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612130" cy="1257935"/>
            <wp:effectExtent b="0" l="0" r="0" t="0"/>
            <wp:docPr descr="Logotipo&#10;&#10;El contenido generado por IA puede ser incorrecto." id="1074410344" name="image1.png"/>
            <a:graphic>
              <a:graphicData uri="http://schemas.openxmlformats.org/drawingml/2006/picture">
                <pic:pic>
                  <pic:nvPicPr>
                    <pic:cNvPr descr="Logotipo&#10;&#10;El contenido generado por IA puede ser incorrec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7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Definition of Ready (DoR)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537528</wp:posOffset>
                </wp:positionH>
                <wp:positionV relativeFrom="paragraph">
                  <wp:posOffset>171768</wp:posOffset>
                </wp:positionV>
                <wp:extent cx="4827905" cy="1508760"/>
                <wp:effectExtent b="0" l="0" r="0" t="0"/>
                <wp:wrapSquare wrapText="bothSides" distB="0" distT="0" distL="114300" distR="114300"/>
                <wp:docPr id="107441034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36810" y="3030383"/>
                          <a:ext cx="4818380" cy="1499235"/>
                        </a:xfrm>
                        <a:custGeom>
                          <a:rect b="b" l="l" r="r" t="t"/>
                          <a:pathLst>
                            <a:path extrusionOk="0" h="1499235" w="4818380">
                              <a:moveTo>
                                <a:pt x="0" y="0"/>
                              </a:moveTo>
                              <a:lnTo>
                                <a:pt x="0" y="1499235"/>
                              </a:lnTo>
                              <a:lnTo>
                                <a:pt x="4818380" y="1499235"/>
                              </a:lnTo>
                              <a:lnTo>
                                <a:pt x="481838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Proyecto: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Plataforma digital de postventa y recepción de viviendas DS49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Organización responsable: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TECHO–Chile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Metodología: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Ágil – Scrum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Equipo de Trabajo: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Felipe Quintul, Ricardo Flores, Muriel Romero, Cristopher Muñoz.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537528</wp:posOffset>
                </wp:positionH>
                <wp:positionV relativeFrom="paragraph">
                  <wp:posOffset>171768</wp:posOffset>
                </wp:positionV>
                <wp:extent cx="4827905" cy="1508760"/>
                <wp:effectExtent b="0" l="0" r="0" t="0"/>
                <wp:wrapSquare wrapText="bothSides" distB="0" distT="0" distL="114300" distR="114300"/>
                <wp:docPr id="107441034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7905" cy="15087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Propósito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Definition of Ready (DoR)</w:t>
      </w:r>
      <w:r w:rsidDel="00000000" w:rsidR="00000000" w:rsidRPr="00000000">
        <w:rPr>
          <w:rFonts w:ascii="Arial" w:cs="Arial" w:eastAsia="Arial" w:hAnsi="Arial"/>
          <w:rtl w:val="0"/>
        </w:rPr>
        <w:t xml:space="preserve"> define cuándo una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Historia de Usuario está suficientemente clara y preparada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para entrar a un sprint.</w:t>
        <w:br w:type="textWrapping"/>
        <w:t xml:space="preserve">El objetivo es evitar que el equipo se “pegue” en medio del sprint por historias mal definidas, sin criterios de aceptación o con dudas importantes. 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Cuando una historia cumple la DoR, cualquier desarrollador puede tomarla y avanzar sin tener que parar a cada rato a preguntar.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generales de “Listo”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este proyecto, una Historia de Usuario se considera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LISTA (READY)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ser incluida en un sprint cuando cumple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todos</w:t>
      </w:r>
      <w:r w:rsidDel="00000000" w:rsidR="00000000" w:rsidRPr="00000000">
        <w:rPr>
          <w:rFonts w:ascii="Arial" w:cs="Arial" w:eastAsia="Arial" w:hAnsi="Arial"/>
          <w:rtl w:val="0"/>
        </w:rPr>
        <w:t xml:space="preserve"> estos puntos: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Estructura completa de la historia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Tiene un identificador único (ej: HU-001).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Está escrita en formato: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“Como [rol], quiero [acción] para [beneficio]”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descripción es clara y entendible.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Está asociada a una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Épica</w:t>
      </w:r>
      <w:r w:rsidDel="00000000" w:rsidR="00000000" w:rsidRPr="00000000">
        <w:rPr>
          <w:rFonts w:ascii="Arial" w:cs="Arial" w:eastAsia="Arial" w:hAnsi="Arial"/>
          <w:rtl w:val="0"/>
        </w:rPr>
        <w:t xml:space="preserve"> del proyecto.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 definidos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historia tiene criterios de aceptación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específicos y medibles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Estos criterios están escritos en lenguaje simple, sin ambigüedades.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criterio se puede probar (casos normales y casos límite).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incluyen 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validaciones de negocio necesarias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Rol y permisos definidos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Está claro qué rol usa la funcionalidad: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line="36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Administrador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line="36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Trabajador TECHO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line="36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Familia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especifican restricciones de acceso y permisos (ver, crear, editar, eliminar).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 y estimación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historia tiene prioridad (ALTA, MEDIA, BAJA).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Tiene estimación en puntos de historia (por ejemplo, 1–13 puntos).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estimación fue acordada por el equipo.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es muy grande, se evalúa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dividirla</w:t>
      </w:r>
      <w:r w:rsidDel="00000000" w:rsidR="00000000" w:rsidRPr="00000000">
        <w:rPr>
          <w:rFonts w:ascii="Arial" w:cs="Arial" w:eastAsia="Arial" w:hAnsi="Arial"/>
          <w:rtl w:val="0"/>
        </w:rPr>
        <w:t xml:space="preserve"> en historias más pequeñas.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Dependencias identificadas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conocen las dependencias con otras historias o tareas técnicas.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sabe si necesita que otra historia esté lista antes.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identifican dependencias con modelos, APIs, servicios, etc.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Diseño y UX definidos (cuando aplica)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define el flujo básico de usuario (qué hace y en qué orden).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identifican las pantallas o componentes de interfaz necesarios.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considera el uso en móvil (diseño responsive) y accesibilidad.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define cómo se verán mensajes y notificaciones.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Datos y modelos claros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sabe qué modelos/tablas se usan.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Están claros los campos y relaciones necesarias.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consideran validaciones de datos e integridad referencial.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Integraciones especificadas (si aplica)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hay correos, se define formato y destinatarios.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hay PDF, se define contenido y diseño (logo TECHO, etc.).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hay notificaciones, se define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cuándo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quién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hay archivos, se define tipo y tamaño máximo permitido.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Casos de prueba identificados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anotan los casos de prueba principales.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consideran casos de error y validación.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sabe cómo se va a comprobar que la historia está bien.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Aprobación del Product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Product Owner revisó la historia.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Confirmó que está alineada con los objetivos del proyecto.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line="36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Está disponible para aclaraciones puntuales durante el sprint.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Checklist de DoR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Antes de mover una historia a un sprint, el equipo revisa un checklist donde valida, en simple: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“¿Está bien escrita, entendida, estimada, priorizada, con criterios de aceptación y aprobada por el PO?” 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algo de eso falla, la historia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 queda en refinamiento</w:t>
      </w:r>
      <w:r w:rsidDel="00000000" w:rsidR="00000000" w:rsidRPr="00000000">
        <w:rPr>
          <w:rFonts w:ascii="Arial" w:cs="Arial" w:eastAsia="Arial" w:hAnsi="Arial"/>
          <w:rtl w:val="0"/>
        </w:rPr>
        <w:t xml:space="preserve"> y no entra al sprint.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905"/>
        <w:gridCol w:w="3930"/>
        <w:gridCol w:w="1515"/>
        <w:tblGridChange w:id="0">
          <w:tblGrid>
            <w:gridCol w:w="1200"/>
            <w:gridCol w:w="1905"/>
            <w:gridCol w:w="3930"/>
            <w:gridCol w:w="151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78217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78217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78217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78217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(simple)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78217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78217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78217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78217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 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Criterios de aceptación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Tiene criterios de aceptación claros, medibles, sin ambigüedades, que cubren casos normales, errores y reglas de negocio.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 y permisos definidos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sabe qué rol usa la historia (Admin, Trabajador, Familia), qué puede hacer y qué restricciones tiene (lectura/escritura/borrado).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 y estimación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historia tiene prioridad (Alta/Media/Baja), puntos de historia y la estimación fue acordada por el equipo.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Dependencias identificadas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Están anotadas las dependencias con otras historias o servicios, y se sabe si esas dependencias están listas o en progreso.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y UX definidos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aplica, la historia tiene definido flujo de usuario, pantallas, mensajes y se consideró versión móvil y accesibilidad básica.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 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Datos y modelos claros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sabe qué modelos y campos se usarán, relaciones, validaciones y posibles migraciones de base de datos.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 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Integraciones especificadas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hay correos, PDFs, notificaciones, HTMX o archivos, se dejó escrito qué se hará, con qué formato y a quién va dirigido.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8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2310"/>
        <w:gridCol w:w="3585"/>
        <w:gridCol w:w="1230"/>
        <w:tblGridChange w:id="0">
          <w:tblGrid>
            <w:gridCol w:w="1200"/>
            <w:gridCol w:w="2310"/>
            <w:gridCol w:w="3585"/>
            <w:gridCol w:w="12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3c7d2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3c7d2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3c7d2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3c7d2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(en simple)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3c7d2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c7d2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c7d2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3c7d2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DoR-A1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de autenticación definido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Está descrito el flujo completo de autenticación (login, logout, recuperar contraseña, redirecciones, etc.).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DoR-A2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Mensajes de error y éxito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Están escritos los mensajes que verá el usuario cuando falle o resulte bien la autenticación.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DoR-A3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Manejo de sesiones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Está definido cómo se crean, mantienen y cierran las sesiones de usuario.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DoR-A4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Seguridad de autenticación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definió cómo se protegerá la autenticación (CSRF, validación de datos u otras medidas básicas).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DoR-B1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Campos obligatorios y opcionales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los formularios de gestión (CRUD) se indica qué campos son obligatorios y cuáles opcionales.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DoR-B2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Validaciones de negocio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Están descritas las reglas de negocio que se deben validar (por ejemplo, rangos, formatos, restricciones especiales).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DoR-B3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Comportamiento de confirmaciones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definió cuándo se pedirá confirmación al usuario (crear, editar, eliminar) y qué debe mostrarse.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DoR-B4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Manejo de datos relacionados al eliminar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Está claro qué pasa con los datos relacionados cuando se elimina un registro (bloquear, borrar en cascada, etc.).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DoR-B5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Actualización de interfaz (HTMX si aplica)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describe cómo se actualizará la pantalla (por ejemplo, usando HTMX sin recargar toda la página).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DoR-C1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Contenido exacto del reporte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detalla qué información debe incluir el reporte (campos, filtros, agrupaciones, etc.).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7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DoR-C2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Formato del reporte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Está definido en qué formato se generará el reporte (PDF, HTML, Excel u otros).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DoR-C3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y branding del reporte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especifica que el reporte llevará logo TECHO y un diseño ordenado y legible.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DoR-C4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Límites de datos del reporte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indica el máximo de registros o límites de datos para evitar problemas de rendimiento.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DoR-C5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Envío por correo (si aplica)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reporte se enviará por correo, está descrito a quién se manda y en qué formato.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DoR-D1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Tipos de archivo permitidos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definen qué tipos de archivo se pueden subir (imágenes, PDF, etc.).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DoR-D2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Límites de tamaño de archivos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especifica el tamaño máximo permitido para los archivos.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DoR-D3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Ubicación de almacenamiento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define dónde se guardarán los archivos (/media/avatars/, /media/evidencias/, etc.).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DoR-D4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Eliminación de archivos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describe qué pasa con los archivos cuando se borra un registro (también se eliminan, se archivan, etc.).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DoR-D5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Visualización de archivos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Está definido cómo se mostrarán los archivos (vista previa, descarga, enlace, etc.).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DoR-E1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Cuándo se genera la notificación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especifica en qué eventos se disparan las notificaciones (nuevo caso, cambio de estado, etc.).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DoR-E2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quién se notifica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indica qué usuario o rol recibe cada tipo de notificación.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DoR-E3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y contenido de la notificación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define el texto, título y tipo de notificación (correo, banner, campanita, etc.).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DoR-E4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Comportamiento del contador de notificaciones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describe cómo aumenta, disminuye o se marca como leídas las notificaciones en el contador.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F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3930"/>
        <w:gridCol w:w="2310"/>
        <w:gridCol w:w="1095"/>
        <w:tblGridChange w:id="0">
          <w:tblGrid>
            <w:gridCol w:w="1005"/>
            <w:gridCol w:w="3930"/>
            <w:gridCol w:w="2310"/>
            <w:gridCol w:w="109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e5014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e5014" w:val="clear"/>
            <w:tcMar>
              <w:top w:w="20.0" w:type="dxa"/>
              <w:left w:w="108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EXCEPCIONES Y 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be5014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e5014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a98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ID_EXC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a98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a98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a98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be5014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e5014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e5014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be5014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a98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EXC-DoR1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2d5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 crítica con criterios incompletos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2d5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historia es muy crítica para el Sprint pero no cumple todo, el equipo puede decidir tomarla igual, con el compromiso de aclarar los puntos pendientes en el Sprint Planning o Daily.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2d5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2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a98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EXC-DoR2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2d5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Historias técnicas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2d5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historias técnicas (HT-XXX) pueden tener criterios de aceptación más técnicos, pero igualmente deben quedar claros y entendibles para el equipo.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2d5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2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a98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EXC-DoR3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2d5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Mínimos para mover desde backlog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2d5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historias en backlog pueden no tener todos los detalles, pero deben cumplir al menos los criterios 1, 2, 3 y 4 de la DoR antes de entrar a un Sprint.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2d5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2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a98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EXC-DoR4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2d5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Dependencias descubiertas durante el 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2d5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durante el Sprint aparecen dependencias o requisitos que no estaban identificados, se debe actualizar la historia y revisar si eso afecta la estimación.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2d5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5.4328358208955"/>
        <w:gridCol w:w="5335.044776119404"/>
        <w:gridCol w:w="1685.5223880597014"/>
        <w:gridCol w:w="982"/>
        <w:tblGridChange w:id="0">
          <w:tblGrid>
            <w:gridCol w:w="835.4328358208955"/>
            <w:gridCol w:w="5335.044776119404"/>
            <w:gridCol w:w="1685.5223880597014"/>
            <w:gridCol w:w="982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3c7d2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c7d22" w:val="clear"/>
            <w:tcMar>
              <w:top w:w="20.0" w:type="dxa"/>
              <w:left w:w="190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CHECKLIST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c7d2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3c7d2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ID_CHK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3c7d2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c7d2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c7d2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3c7d2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CHK-DoR1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y formato estándar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historia tiene un ID único (HU-XXX) y está escrita con el formato acordado.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CHK-DoR2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Criterios de aceptación verificables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criterios de aceptación están completos, claros y se pueden comprobar.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CHK-DoR3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 y permisos definidos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rol que usa la historia y sus permisos están claramente descritos.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CHK-DoR4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 y estimación asignadas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historia tiene prioridad (Alta/Media/Baja) y puntos de historia acordados por el equipo.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2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CHK-DoR5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Dependencias identificadas y resueltas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dependencias con otras historias o servicios están identificadas y, si es posible, resueltas o planificadas.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CHK-DoR6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/ UX definido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Cuando aplica, el diseño de pantallas y flujo de usuario está definido.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20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CHK-DoR7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Modelos y datos claros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modelos de datos y la información necesaria para la historia están entendidos y documentados.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CHK-DoR8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Integraciones especificadas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Están descritas las integraciones necesarias (correos, PDFs, archivos, APIs, notificaciones, etc.).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CHK-DoR9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Casos de prueba identificados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sabe qué casos se van a probar: normales, de error y límites.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CHK-DoR10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 Owner ha aprobado la historia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 Owner revisó y aprobó la historia para que pueda entrar a un Sprint.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  <w:tr>
        <w:trPr>
          <w:cantSplit w:val="0"/>
          <w:trHeight w:val="1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CHK-DoR11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 registrada en documento 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historia está incluida y actualizada en el documento “Historias de Usuario.txt”.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ed973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CHK-DoR12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 ambigüedades bloqueantes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quedan dudas importantes que puedan bloquear el desarrollo durante el Sprint.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5e6a2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CRÍTICA</w:t>
            </w:r>
          </w:p>
        </w:tc>
      </w:tr>
    </w:tbl>
    <w:p w:rsidR="00000000" w:rsidDel="00000000" w:rsidP="00000000" w:rsidRDefault="00000000" w:rsidRPr="00000000" w14:paraId="000001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3600"/>
        <w:gridCol w:w="2610"/>
        <w:tblGridChange w:id="0">
          <w:tblGrid>
            <w:gridCol w:w="1020"/>
            <w:gridCol w:w="3600"/>
            <w:gridCol w:w="261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78217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82170" w:val="clear"/>
            <w:tcMar>
              <w:top w:w="20.0" w:type="dxa"/>
              <w:left w:w="94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78217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78217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8217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78217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Asegurar que las historias cumplan con los criterios de negocio definidos para el proyecto.</w:t>
            </w:r>
          </w:p>
        </w:tc>
      </w:tr>
      <w:tr>
        <w:trPr>
          <w:cantSplit w:val="0"/>
          <w:trHeight w:val="1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Facilitar que las historias cumplan la Definition of Ready antes de que entren al Sprint.</w:t>
            </w:r>
          </w:p>
        </w:tc>
      </w:tr>
      <w:tr>
        <w:trPr>
          <w:cantSplit w:val="0"/>
          <w:trHeight w:val="1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y validar que las historias sean factibles técnica y funcionalmente.</w:t>
            </w:r>
          </w:p>
        </w:tc>
      </w:tr>
      <w:tr>
        <w:trPr>
          <w:cantSplit w:val="0"/>
          <w:trHeight w:val="18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6dc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49edd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Actualizar y mejorar las historias que no cumplan la DoR durante las sesiones de refinamiento.</w:t>
            </w:r>
          </w:p>
        </w:tc>
      </w:tr>
    </w:tbl>
    <w:p w:rsidR="00000000" w:rsidDel="00000000" w:rsidP="00000000" w:rsidRDefault="00000000" w:rsidRPr="00000000" w14:paraId="0000016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3060"/>
        <w:gridCol w:w="3105"/>
        <w:gridCol w:w="1005"/>
        <w:tblGridChange w:id="0">
          <w:tblGrid>
            <w:gridCol w:w="840"/>
            <w:gridCol w:w="3060"/>
            <w:gridCol w:w="3105"/>
            <w:gridCol w:w="100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ffff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00" w:val="clear"/>
            <w:tcMar>
              <w:top w:w="20.0" w:type="dxa"/>
              <w:left w:w="12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REVISIÓN Y ACTUALIZACIÓN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ffff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6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ID_REV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6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6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6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ffff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ffff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6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6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Revisión periódica de la 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6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Definition of Ready se revisa periódicamente (al menos cada 3 sprints) para asegurar que sigue siendo relevante y útil al equipo.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6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2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6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6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Actualización según aprendizajes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6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DoR se actualiza cuando hay lecciones aprendidas o cambios importantes en el proyecto.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6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2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6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6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de última actualización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6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registra la fecha de la última actualización, por ejemplo: “Última actualización: Diciembre 2025”.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66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8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4225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4225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4225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4225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54225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4225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4225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42258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4225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42258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4225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42258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4225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4225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4225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42258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42258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42258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4225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42258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4225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XiYlp2XMPTDH/EPCXsmsyGr77A==">CgMxLjA4AHIhMTdjODUyX0pWOHAxbFpaX0FubWtsbWFUdFdQb1FnaFpo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2025-12-01T01:34:00Z</dcterms:created>
  <dc:creator>Juuz Skand</dc:creator>
</cp:coreProperties>
</file>