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Fonts w:ascii="Aptos" w:cs="Aptos" w:eastAsia="Aptos" w:hAnsi="Aptos"/>
        </w:rPr>
        <w:drawing>
          <wp:inline distB="0" distT="0" distL="0" distR="0">
            <wp:extent cx="5612130" cy="1257935"/>
            <wp:effectExtent b="0" l="0" r="0" t="0"/>
            <wp:docPr descr="Logotipo&#10;&#10;El contenido generado por IA puede ser incorrecto." id="2" name="image1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sz w:val="36"/>
          <w:szCs w:val="36"/>
          <w:rtl w:val="0"/>
        </w:rPr>
        <w:t xml:space="preserve">Documentación Técnica continua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724525" cy="161925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36810" y="3423448"/>
                          <a:ext cx="4818380" cy="713105"/>
                        </a:xfrm>
                        <a:custGeom>
                          <a:rect b="b" l="l" r="r" t="t"/>
                          <a:pathLst>
                            <a:path extrusionOk="0" h="713105" w="4818380">
                              <a:moveTo>
                                <a:pt x="0" y="0"/>
                              </a:moveTo>
                              <a:lnTo>
                                <a:pt x="0" y="713105"/>
                              </a:lnTo>
                              <a:lnTo>
                                <a:pt x="4818380" y="713105"/>
                              </a:lnTo>
                              <a:lnTo>
                                <a:pt x="48183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Proyecto: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Plataforma digital de postventa y recepción de viviendas DS49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Organización responsable: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TECHO–Chile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Metodología: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Ágil – Scrum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Equipo de Trabajo: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Felipe Quintul, Ricardo Flores, Muriel Romero, Cristopher Muñoz.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724525" cy="1619250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161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8qr67qxd2snz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Documentación Técnica Continua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apartado se refiere a cómo se mantuvo la documentación técnica de la plataforma durante todo el desarrollo. Aquí vamos a detallar los aspectos más relevantes de la estructura del sistema y su evolución en cuanto a funcionalidades clave.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48qm2oweij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Diseño de Módulos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dividió en módulos, cada uno con responsabilidades bien definidas. Los principales módulos fueron: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Core (Núcleo del Sistema)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Gestión de la lógica de negocio relacionada con la postventa.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Componentes principales: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: Contiene las 11 entidades de datos (Proyecto, Vivienda, FichaInmueble, RegistroPostventa, Evidencia, etc.).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views.py</w:t>
      </w:r>
      <w:r w:rsidDel="00000000" w:rsidR="00000000" w:rsidRPr="00000000">
        <w:rPr>
          <w:rtl w:val="0"/>
        </w:rPr>
        <w:t xml:space="preserve">: Más de 30 vistas de negocio que definen la lógica de cómo interactúan los usuarios con el sistema.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forms.py</w:t>
      </w:r>
      <w:r w:rsidDel="00000000" w:rsidR="00000000" w:rsidRPr="00000000">
        <w:rPr>
          <w:rtl w:val="0"/>
        </w:rPr>
        <w:t xml:space="preserve">: Formularios para la validación de entradas de usuario.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utils.py</w:t>
      </w:r>
      <w:r w:rsidDel="00000000" w:rsidR="00000000" w:rsidRPr="00000000">
        <w:rPr>
          <w:rtl w:val="0"/>
        </w:rPr>
        <w:t xml:space="preserve">: Funciones auxiliares para notificaciones, cálculos de plazos, etc.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pdf_utils.py</w:t>
      </w:r>
      <w:r w:rsidDel="00000000" w:rsidR="00000000" w:rsidRPr="00000000">
        <w:rPr>
          <w:rtl w:val="0"/>
        </w:rPr>
        <w:t xml:space="preserve">: Generación de reportes en formato PDF.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Accounts (Gestión de Usuarios)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Autenticación, autorización y gestión de perfiles.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Componentes principales:</w:t>
        <w:br w:type="textWrapping"/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PerfilUsuario</w:t>
      </w:r>
      <w:r w:rsidDel="00000000" w:rsidR="00000000" w:rsidRPr="00000000">
        <w:rPr>
          <w:rtl w:val="0"/>
        </w:rPr>
        <w:t xml:space="preserve">, que extiende la clase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de Django.</w:t>
        <w:br w:type="textWrapping"/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views.py</w:t>
      </w:r>
      <w:r w:rsidDel="00000000" w:rsidR="00000000" w:rsidRPr="00000000">
        <w:rPr>
          <w:rtl w:val="0"/>
        </w:rPr>
        <w:t xml:space="preserve">: Implementa login, dashboard y CRUD de usuarios.</w:t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Roles implementados: Admin, Trabajador, Familia.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Config (Configuración del Sistema)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Gestión de configuraciones globales y enrutamiento.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Componentes principales:</w:t>
        <w:br w:type="textWrapping"/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settings.py</w:t>
      </w:r>
      <w:r w:rsidDel="00000000" w:rsidR="00000000" w:rsidRPr="00000000">
        <w:rPr>
          <w:rtl w:val="0"/>
        </w:rPr>
        <w:t xml:space="preserve">: Configuración de Django.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urls.py</w:t>
      </w:r>
      <w:r w:rsidDel="00000000" w:rsidR="00000000" w:rsidRPr="00000000">
        <w:rPr>
          <w:rtl w:val="0"/>
        </w:rPr>
        <w:t xml:space="preserve">: Más de 40 rutas definidas.</w:t>
        <w:br w:type="textWrapping"/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wsgi.py</w:t>
      </w:r>
      <w:r w:rsidDel="00000000" w:rsidR="00000000" w:rsidRPr="00000000">
        <w:rPr>
          <w:rtl w:val="0"/>
        </w:rPr>
        <w:t xml:space="preserve">: Punto de entrada del sistema.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ytrjkyyn2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de Prueba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61jkmm2nxwd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Pruebas Unitarias (Unit Tests)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TC-U001:</w:t>
      </w:r>
      <w:r w:rsidDel="00000000" w:rsidR="00000000" w:rsidRPr="00000000">
        <w:rPr>
          <w:rtl w:val="0"/>
        </w:rPr>
        <w:t xml:space="preserve"> Verificar cálculo de días desde la entrega en el modelo </w:t>
      </w:r>
      <w:r w:rsidDel="00000000" w:rsidR="00000000" w:rsidRPr="00000000">
        <w:rPr>
          <w:rtl w:val="0"/>
        </w:rPr>
        <w:t xml:space="preserve">FichaInmueble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que el método </w:t>
      </w:r>
      <w:r w:rsidDel="00000000" w:rsidR="00000000" w:rsidRPr="00000000">
        <w:rPr>
          <w:rtl w:val="0"/>
        </w:rPr>
        <w:t xml:space="preserve">dias_desde_entrega()</w:t>
      </w:r>
      <w:r w:rsidDel="00000000" w:rsidR="00000000" w:rsidRPr="00000000">
        <w:rPr>
          <w:rtl w:val="0"/>
        </w:rPr>
        <w:t xml:space="preserve"> calcule correctamente el número de días desde la fecha de entrega de la vivienda.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número de días debe ser correcto.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TC-U002:</w:t>
      </w:r>
      <w:r w:rsidDel="00000000" w:rsidR="00000000" w:rsidRPr="00000000">
        <w:rPr>
          <w:rtl w:val="0"/>
        </w:rPr>
        <w:t xml:space="preserve"> Verificar estado DS49 normal.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que el estado de un inmueble con menos de 30 días desde su entrega sea "NORMAL".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estado debe ser "NORMAL".</w:t>
        <w:br w:type="textWrapping"/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7phl6fauh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Pruebas Funcionales (Functional Tests)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TC-F001:</w:t>
      </w:r>
      <w:r w:rsidDel="00000000" w:rsidR="00000000" w:rsidRPr="00000000">
        <w:rPr>
          <w:rtl w:val="0"/>
        </w:rPr>
        <w:t xml:space="preserve"> Verificar login exitoso para todos los roles.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Asegurarse de que los usuarios puedan iniciar sesión con credenciales válidas.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usuario es redirigido al panel principal y el nombre de usuario se muestra en la barra de navegación.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TC-F005:</w:t>
      </w:r>
      <w:r w:rsidDel="00000000" w:rsidR="00000000" w:rsidRPr="00000000">
        <w:rPr>
          <w:rtl w:val="0"/>
        </w:rPr>
        <w:t xml:space="preserve"> Reportar un problema con foto como familia.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que las familias puedan reportar un problema con una foto adjunta.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ticket debe ser creado y la foto debe ser adjuntada correctamente.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w4s2j5hlx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de Bugs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pxq9nb7tilz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Bugs Críticos (Severidad Alta)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BUG-001:</w:t>
      </w:r>
      <w:r w:rsidDel="00000000" w:rsidR="00000000" w:rsidRPr="00000000">
        <w:rPr>
          <w:rtl w:val="0"/>
        </w:rPr>
        <w:t xml:space="preserve"> Página en blanco por base.html corrupto.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La página no cargaba debido a errores de sintaxis en el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base.html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Resuelto.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 de resolución:</w:t>
      </w:r>
      <w:r w:rsidDel="00000000" w:rsidR="00000000" w:rsidRPr="00000000">
        <w:rPr>
          <w:rtl w:val="0"/>
        </w:rPr>
        <w:t xml:space="preserve"> 2024-11-26.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Solución aplicada:</w:t>
      </w:r>
      <w:r w:rsidDel="00000000" w:rsidR="00000000" w:rsidRPr="00000000">
        <w:rPr>
          <w:rtl w:val="0"/>
        </w:rPr>
        <w:t xml:space="preserve"> Normalización de los tags de Django y corrección del HTML.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BUG-002:</w:t>
      </w:r>
      <w:r w:rsidDel="00000000" w:rsidR="00000000" w:rsidRPr="00000000">
        <w:rPr>
          <w:rtl w:val="0"/>
        </w:rPr>
        <w:t xml:space="preserve"> AttributeError al agregar un comentario a un registro de postventa.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Error debido a que la relación correcta era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registro.ficha.vivienda</w:t>
      </w:r>
      <w:r w:rsidDel="00000000" w:rsidR="00000000" w:rsidRPr="00000000">
        <w:rPr>
          <w:rtl w:val="0"/>
        </w:rPr>
        <w:t xml:space="preserve"> y no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registro.vivienda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Resuelto.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 de resolución:</w:t>
      </w:r>
      <w:r w:rsidDel="00000000" w:rsidR="00000000" w:rsidRPr="00000000">
        <w:rPr>
          <w:rtl w:val="0"/>
        </w:rPr>
        <w:t xml:space="preserve"> 2024-11-26.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Solución aplicada:</w:t>
      </w:r>
      <w:r w:rsidDel="00000000" w:rsidR="00000000" w:rsidRPr="00000000">
        <w:rPr>
          <w:rtl w:val="0"/>
        </w:rPr>
        <w:t xml:space="preserve"> Actualización de las consultas y relaciones en el código.</w:t>
        <w:br w:type="textWrapping"/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c43ufwsu8o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Bugs Moderados (Severidad Media)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BUG-003:</w:t>
      </w:r>
      <w:r w:rsidDel="00000000" w:rsidR="00000000" w:rsidRPr="00000000">
        <w:rPr>
          <w:rtl w:val="0"/>
        </w:rPr>
        <w:t xml:space="preserve"> Campana de notificaciones desaparecida.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La campana de notificaciones no se mostraba después de un rollback.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Resuelto.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 de resolución:</w:t>
      </w:r>
      <w:r w:rsidDel="00000000" w:rsidR="00000000" w:rsidRPr="00000000">
        <w:rPr>
          <w:rtl w:val="0"/>
        </w:rPr>
        <w:t xml:space="preserve"> 2024-11-26.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Solución aplicada:</w:t>
      </w:r>
      <w:r w:rsidDel="00000000" w:rsidR="00000000" w:rsidRPr="00000000">
        <w:rPr>
          <w:rtl w:val="0"/>
        </w:rPr>
        <w:t xml:space="preserve"> Se reintegró el código HTML de la campana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base.html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pz21ubsdwzz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Bugs Pendientes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BUG-005:</w:t>
      </w:r>
      <w:r w:rsidDel="00000000" w:rsidR="00000000" w:rsidRPr="00000000">
        <w:rPr>
          <w:rtl w:val="0"/>
        </w:rPr>
        <w:t xml:space="preserve"> Falta validación de tamaño de archivo en evidencias.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permite subir archivos de cualquier tamaño.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Puede saturar el almacenamiento y ralentizar el sistema.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Solución propuesta:</w:t>
      </w:r>
      <w:r w:rsidDel="00000000" w:rsidR="00000000" w:rsidRPr="00000000">
        <w:rPr>
          <w:rtl w:val="0"/>
        </w:rPr>
        <w:t xml:space="preserve"> Implementar validación para archivos mayores a 5MB.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zzrqxc1b6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 Bugs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de los Bugs: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Críticos (100% resueltos):</w:t>
      </w:r>
      <w:r w:rsidDel="00000000" w:rsidR="00000000" w:rsidRPr="00000000">
        <w:rPr>
          <w:rtl w:val="0"/>
        </w:rPr>
        <w:t xml:space="preserve"> 2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Moderados (66% resueltos):</w:t>
      </w:r>
      <w:r w:rsidDel="00000000" w:rsidR="00000000" w:rsidRPr="00000000">
        <w:rPr>
          <w:rtl w:val="0"/>
        </w:rPr>
        <w:t xml:space="preserve"> 3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Bajos (50% resueltos):</w:t>
      </w:r>
      <w:r w:rsidDel="00000000" w:rsidR="00000000" w:rsidRPr="00000000">
        <w:rPr>
          <w:rtl w:val="0"/>
        </w:rPr>
        <w:t xml:space="preserve"> 2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Abiertos:</w:t>
      </w:r>
      <w:r w:rsidDel="00000000" w:rsidR="00000000" w:rsidRPr="00000000">
        <w:rPr>
          <w:rtl w:val="0"/>
        </w:rPr>
        <w:t xml:space="preserve"> 2 (Pendientes).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Tasa de Resolución:</w:t>
      </w:r>
      <w:r w:rsidDel="00000000" w:rsidR="00000000" w:rsidRPr="00000000">
        <w:rPr>
          <w:rtl w:val="0"/>
        </w:rPr>
        <w:t xml:space="preserve"> 71%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Promedio de Resolución:</w:t>
      </w:r>
      <w:r w:rsidDel="00000000" w:rsidR="00000000" w:rsidRPr="00000000">
        <w:rPr>
          <w:rtl w:val="0"/>
        </w:rPr>
        <w:t xml:space="preserve"> Menos de 1 día para bugs críticos.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