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总结差异：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完成货品件数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科力普现场2021/7/6 13:00:00的统计结果为7427，我们统计结果为7464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解决方案：需提供一下现场脚本，确认是否是筛选条件或字段取值不一致问题。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进站次数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科力普现场2021/7/6 13:00:00的统计结果为677，我们统计结果为715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解决方案：根据确认，科力普的取值逻辑是正确的，已修正我们这边的脚本并更新部署在metabase上。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3、k-value、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一次进站弹窗次数、一次弹窗拣货件数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由于科力普和我们统计的时间维度不一致，而且计算基数例货品件数、进站次数等数量不一致，根据平均值作对比误差在1左右。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解决方案：先确认基数的准确以及字段的取值，然后再计算比率值。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以下数据对比，以2021/7/6 13:00:00的数据为依据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表格内为科力普现场报表数据</w:t>
      </w:r>
    </w:p>
    <w:tbl>
      <w:tblPr>
        <w:tblStyle w:val="2"/>
        <w:tblW w:w="4998" w:type="pct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739"/>
        <w:gridCol w:w="739"/>
        <w:gridCol w:w="766"/>
        <w:gridCol w:w="769"/>
        <w:gridCol w:w="745"/>
        <w:gridCol w:w="960"/>
        <w:gridCol w:w="844"/>
        <w:gridCol w:w="960"/>
        <w:gridCol w:w="112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4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时间段</w:t>
            </w:r>
          </w:p>
        </w:tc>
        <w:tc>
          <w:tcPr>
            <w:tcW w:w="4485" w:type="pct"/>
            <w:gridSpan w:val="9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2021/7/6 13:00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514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完成作业单数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完成订单行数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完成货品件数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货品件数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进站次数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k-value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一次进站弹窗次数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一次弹窗拣货件数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拍灯次数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1166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1121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9.6638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1.069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9.0403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1280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1230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1.0407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9.6094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1299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1372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12.7037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1.037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12.25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1118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1120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11.4286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1.1224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10.1818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1471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1427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13.8544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1.1068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12.5175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1093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1505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11.6667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1.0388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11.2313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 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 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1238 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1296 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 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 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 </w:t>
            </w:r>
          </w:p>
        </w:tc>
        <w:tc>
          <w:tcPr>
            <w:tcW w:w="656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1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 </w:t>
            </w:r>
          </w:p>
        </w:tc>
        <w:tc>
          <w:tcPr>
            <w:tcW w:w="434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849 </w:t>
            </w:r>
          </w:p>
        </w:tc>
        <w:tc>
          <w:tcPr>
            <w:tcW w:w="45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7427 </w:t>
            </w:r>
          </w:p>
        </w:tc>
        <w:tc>
          <w:tcPr>
            <w:tcW w:w="45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7775 </w:t>
            </w:r>
          </w:p>
        </w:tc>
        <w:tc>
          <w:tcPr>
            <w:tcW w:w="43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677 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 </w:t>
            </w:r>
          </w:p>
        </w:tc>
        <w:tc>
          <w:tcPr>
            <w:tcW w:w="49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 </w:t>
            </w:r>
          </w:p>
        </w:tc>
        <w:tc>
          <w:tcPr>
            <w:tcW w:w="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845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完成货品件数：没有提供脚本，暂无法确定，但和我们数据是不一样的。</w:t>
      </w:r>
    </w:p>
    <w:p>
      <w:r>
        <w:drawing>
          <wp:inline distT="0" distB="0" distL="114300" distR="114300">
            <wp:extent cx="2432050" cy="8001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Quantity 计划拣货数量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Acyual_quantity 实拣货品数量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4998" w:type="pct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工作站</w:t>
            </w:r>
          </w:p>
        </w:tc>
        <w:tc>
          <w:tcPr>
            <w:tcW w:w="62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0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有效工作站</w:t>
            </w:r>
          </w:p>
        </w:tc>
        <w:tc>
          <w:tcPr>
            <w:tcW w:w="62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2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  <w:tc>
          <w:tcPr>
            <w:tcW w:w="62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20.31%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37.39%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73.00%</w:t>
            </w:r>
          </w:p>
        </w:tc>
        <w:tc>
          <w:tcPr>
            <w:tcW w:w="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9C0006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9C0006"/>
                <w:kern w:val="0"/>
                <w:sz w:val="22"/>
                <w:szCs w:val="22"/>
                <w:u w:val="none"/>
                <w:lang w:val="en-US" w:eastAsia="zh-CN" w:bidi="ar"/>
              </w:rPr>
              <w:t>93.67%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66.39%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2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19.33%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30.00%</w:t>
            </w:r>
          </w:p>
        </w:tc>
        <w:tc>
          <w:tcPr>
            <w:tcW w:w="62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19.47%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以下截图为对应科力普数据的metabase报表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1.完成作业单数，值为163，完全一致。</w:t>
      </w:r>
    </w:p>
    <w:p>
      <w:r>
        <w:drawing>
          <wp:inline distT="0" distB="0" distL="114300" distR="114300">
            <wp:extent cx="5273040" cy="22777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完成订单行数，值为849，完全一致。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063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完成货品件数，值为7464，有些许差异需查看原因。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29552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完成货品件数有差异，因为发现科力普那边给到的脚本跑出的“拣货件数”数据是计划拣货数量，实际拣货数量的脚本需给到，然后对比一下差异的原因。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进站次数，值为715，有些许差异需查看原因。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356485"/>
            <wp:effectExtent l="0" t="0" r="9525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差异产生于科力普excel表格数据脚本和metabase报表脚本计数的字段算法不一致，excel表格数据脚本是以货架搬运id直接去重后进行的计数，如果确认逻辑，可以改为一致。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我们的逻辑是：一个货架上分配多个任务，未去重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5.性能指标，为数据误差可忽略。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517140"/>
            <wp:effectExtent l="0" t="0" r="4445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由于k-value、一次进站弹几次窗、一次弹窗拣几件为计算取值，存在保留小数不一致或四舍五入的数据误差情况，对比平均值差异不大，可忽略。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拍灯次数本次未开发统计，如需统计可进行开发。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6.工作站空闲率，为数据误差可忽略。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913380"/>
            <wp:effectExtent l="0" t="0" r="952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因为和excel表格数据脚本计算时间段的维度不一致，用平均值与metabase报表进行对比，误差较小，可忽略。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以下为excel表格数据报表暂无的，但metabase已简单开发的：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推荐上架订单数量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736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2.直接上架订单数量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225675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3.推荐上架货品件数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24409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盘点订单任务完成量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6055" cy="214376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8D0DB2"/>
    <w:multiLevelType w:val="singleLevel"/>
    <w:tmpl w:val="BB8D0DB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B96073"/>
    <w:multiLevelType w:val="singleLevel"/>
    <w:tmpl w:val="BBB96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209A6B"/>
    <w:multiLevelType w:val="singleLevel"/>
    <w:tmpl w:val="66209A6B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B6755"/>
    <w:rsid w:val="59440B25"/>
    <w:rsid w:val="74EF4DD2"/>
    <w:rsid w:val="75C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2021-07-07T10:28:00Z</dcterms:created>
  <dc:creator>lenovo</dc:creator>
  <cp:lastModifiedBy>Mo_小夕。</cp:lastModifiedBy>
  <dcterms:modified xsi:type="dcterms:W3CDTF">2021-07-08T06:59:13Z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828349CD753149AF82E237C5B3097986</vt:lpwstr>
  </property>
</Properties>
</file>