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冯思程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2112213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1120（张健）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堆溢出Dword shoot模拟</w:t>
      </w:r>
      <w:r>
        <w:rPr>
          <w:rFonts w:hint="eastAsia" w:ascii="宋体" w:hAnsi="宋体" w:eastAsia="宋体"/>
          <w:bCs/>
        </w:rPr>
        <w:t>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以第四章示例4-4代码为准，在VC IDE 中进行调试，</w:t>
      </w:r>
      <w:r>
        <w:rPr>
          <w:rFonts w:hint="eastAsia" w:ascii="宋体" w:hAnsi="宋体" w:eastAsia="宋体"/>
          <w:bCs/>
          <w:lang w:val="en-US" w:eastAsia="zh-CN"/>
        </w:rPr>
        <w:t>观察堆管理结构，记录Unlink节点时的双向空闲链表的状态变化，了解堆溢出漏洞下的Dword Shoot攻击。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首先，先在xp系统中打开VC然后创建好文件，将源码输入，源码展示如下：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#include &lt;windows.h&gt;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main()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{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HLOCAL h1, h2,h3,h4,h5,h6;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HANDLE hp;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hp = HeapCreate(0,0x1000,0x10000); //创建自主管理的堆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h1 = HeapAlloc(hp,HEAP_ZERO_MEMORY,8);//从</w:t>
      </w:r>
      <w:r>
        <w:rPr>
          <w:rFonts w:hint="eastAsia" w:ascii="新宋体" w:hAnsi="新宋体"/>
          <w:color w:val="212529"/>
          <w:sz w:val="20"/>
          <w:szCs w:val="20"/>
        </w:rPr>
        <w:t>堆里申请空间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h2 = HeapAlloc(hp,HEAP_ZERO_MEMORY,8);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h3 = HeapAlloc(hp,HEAP_ZERO_MEMORY,8);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h4 = HeapAlloc(hp,HEAP_ZERO_MEMORY,8);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h5 = HeapAlloc(hp,HEAP_ZERO_MEMORY,8);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h6 = HeapAlloc(hp,HEAP_ZERO_MEMORY,8);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</w:p>
    <w:p>
      <w:pPr>
        <w:pStyle w:val="2"/>
        <w:shd w:val="clear" w:color="auto" w:fill="FEFEFE"/>
        <w:rPr>
          <w:rFonts w:hint="eastAsia"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_asm int 3  //</w:t>
      </w:r>
      <w:r>
        <w:rPr>
          <w:rFonts w:hint="eastAsia" w:ascii="新宋体" w:hAnsi="新宋体"/>
          <w:color w:val="212529"/>
          <w:sz w:val="20"/>
          <w:szCs w:val="20"/>
        </w:rPr>
        <w:t>手动</w:t>
      </w:r>
      <w:r>
        <w:rPr>
          <w:rFonts w:ascii="新宋体" w:hAnsi="新宋体"/>
          <w:color w:val="212529"/>
          <w:sz w:val="20"/>
          <w:szCs w:val="20"/>
        </w:rPr>
        <w:t>增加的int3中断指令</w:t>
      </w:r>
      <w:r>
        <w:rPr>
          <w:rFonts w:hint="eastAsia" w:ascii="新宋体" w:hAnsi="新宋体"/>
          <w:color w:val="212529"/>
          <w:sz w:val="20"/>
          <w:szCs w:val="20"/>
        </w:rPr>
        <w:t>，</w:t>
      </w:r>
      <w:r>
        <w:rPr>
          <w:rFonts w:ascii="新宋体" w:hAnsi="新宋体"/>
          <w:color w:val="212529"/>
          <w:sz w:val="20"/>
          <w:szCs w:val="20"/>
        </w:rPr>
        <w:t>会让调试器在此处中断</w:t>
      </w:r>
    </w:p>
    <w:p>
      <w:pPr>
        <w:pStyle w:val="2"/>
        <w:shd w:val="clear" w:color="auto" w:fill="FEFEFE"/>
        <w:rPr>
          <w:rFonts w:hint="eastAsia"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//</w:t>
      </w:r>
      <w:r>
        <w:rPr>
          <w:rFonts w:hint="eastAsia" w:ascii="新宋体" w:hAnsi="新宋体"/>
          <w:color w:val="212529"/>
          <w:sz w:val="20"/>
          <w:szCs w:val="20"/>
        </w:rPr>
        <w:t>依次</w:t>
      </w:r>
      <w:r>
        <w:rPr>
          <w:rFonts w:ascii="新宋体" w:hAnsi="新宋体"/>
          <w:color w:val="212529"/>
          <w:sz w:val="20"/>
          <w:szCs w:val="20"/>
        </w:rPr>
        <w:t>释放奇数堆块</w:t>
      </w:r>
      <w:r>
        <w:rPr>
          <w:rFonts w:hint="eastAsia" w:ascii="新宋体" w:hAnsi="新宋体"/>
          <w:color w:val="212529"/>
          <w:sz w:val="20"/>
          <w:szCs w:val="20"/>
        </w:rPr>
        <w:t>，</w:t>
      </w:r>
      <w:r>
        <w:rPr>
          <w:rFonts w:ascii="新宋体" w:hAnsi="新宋体"/>
          <w:color w:val="212529"/>
          <w:sz w:val="20"/>
          <w:szCs w:val="20"/>
        </w:rPr>
        <w:t>避免堆块合并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HeapFree(hp,0,h1); //释放堆块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HeapFree(hp,0,h3); 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HeapFree(hp,0,h5); //</w:t>
      </w:r>
      <w:r>
        <w:rPr>
          <w:rFonts w:hint="eastAsia" w:ascii="新宋体" w:hAnsi="新宋体"/>
          <w:color w:val="212529"/>
          <w:sz w:val="20"/>
          <w:szCs w:val="20"/>
        </w:rPr>
        <w:t>现在</w:t>
      </w:r>
      <w:r>
        <w:rPr>
          <w:rFonts w:ascii="新宋体" w:hAnsi="新宋体"/>
          <w:color w:val="212529"/>
          <w:sz w:val="20"/>
          <w:szCs w:val="20"/>
        </w:rPr>
        <w:t>freelist[2]有</w:t>
      </w:r>
      <w:r>
        <w:rPr>
          <w:rFonts w:hint="eastAsia" w:ascii="新宋体" w:hAnsi="新宋体"/>
          <w:color w:val="212529"/>
          <w:sz w:val="20"/>
          <w:szCs w:val="20"/>
        </w:rPr>
        <w:t>3个元素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h1 = HeapAlloc(hp,HEAP_ZERO_MEMORY,8); </w:t>
      </w: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</w:p>
    <w:p>
      <w:pPr>
        <w:pStyle w:val="2"/>
        <w:shd w:val="clear" w:color="auto" w:fill="FEFEFE"/>
        <w:rPr>
          <w:rFonts w:ascii="新宋体" w:hAnsi="新宋体"/>
          <w:color w:val="212529"/>
          <w:sz w:val="20"/>
          <w:szCs w:val="20"/>
        </w:rPr>
      </w:pPr>
      <w:r>
        <w:rPr>
          <w:rFonts w:ascii="新宋体" w:hAnsi="新宋体"/>
          <w:color w:val="212529"/>
          <w:sz w:val="20"/>
          <w:szCs w:val="20"/>
        </w:rPr>
        <w:t>    return 0;</w:t>
      </w:r>
    </w:p>
    <w:p>
      <w:pPr>
        <w:numPr>
          <w:numId w:val="0"/>
        </w:numPr>
        <w:rPr>
          <w:rFonts w:ascii="宋体" w:hAnsi="宋体" w:eastAsia="宋体"/>
        </w:rPr>
      </w:pPr>
      <w:r>
        <w:rPr>
          <w:rFonts w:ascii="新宋体" w:hAnsi="新宋体"/>
          <w:color w:val="212529"/>
          <w:sz w:val="20"/>
          <w:szCs w:val="20"/>
        </w:rPr>
        <w:t>}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按F5进入debug模式，首先将鼠标箭头放到hp上可以发现hp的0x003a0000，h1是0x003a0688，因为堆块分为块首和块身，块首大小为8字节，而且块首在块身的前面。所以我们可以知道h1堆块的块首起始位置是0x003a0680，块身的起始位置是0x003a0688，我们将0x003a0680地址输入，然后点击F10执行将h1释放的语句，同时观察堆块发生的变化，下面中的上图是没执行该语句之前，下图是执行该语句之后：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1770" cy="814070"/>
            <wp:effectExtent l="0" t="0" r="5080" b="5080"/>
            <wp:docPr id="1" name="图片 1" descr="2de6a20264c4db486129c7abd369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e6a20264c4db486129c7abd369b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230" cy="706120"/>
            <wp:effectExtent l="0" t="0" r="7620" b="17780"/>
            <wp:docPr id="2" name="图片 2" descr="2ab0b5c0b42dd2ee733eddbe3e23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ab0b5c0b42dd2ee733eddbe3e23a6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发现块首状态发生了变化，这是由于块的状态发生了改变。然后我发现块身的起始的flink和blink也发生了变化（flink在前，blink在后，各占4字节），两者都是由0x00000000变成了0x003a0198。这是第一个块被释放然后链入到freelist[2]空链表中，而flink和blink的共同地址0x003a0198也是freelist[2]的地址，将该地址输入后观察，如下图：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3040" cy="577215"/>
            <wp:effectExtent l="0" t="0" r="3810" b="13335"/>
            <wp:docPr id="3" name="图片 3" descr="e81d093dc1ace440d45e2200f4df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81d093dc1ace440d45e2200f4df07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发现组成前8字节的flink和blink都是0x003a0688，说明freelist[2]链接的节点只有h1一个块，同时发现其他地址的flink和blink都指向自身，说明都是空表。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3然后按F10分别执行h3和h5的指令，我知道h3的块身起始地址是0x003a06c8，h5块身的起始地址是0x003a0708，在执行完释放h3和h5语句后去找到对应的地址进行观察，如下图：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执行完h3和h5的释放：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2405" cy="601980"/>
            <wp:effectExtent l="0" t="0" r="4445" b="7620"/>
            <wp:docPr id="5" name="图片 5" descr="5060c7aac7e6decb684d71f2a951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060c7aac7e6decb684d71f2a951c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这时候，h5块的flink是0x003a0198，blink是0x003a06c8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然后，我去观察0x003a0688和0x003a0198和0x003a06c8地址的flink和 blink，如下图：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2880" cy="572135"/>
            <wp:effectExtent l="0" t="0" r="13970" b="18415"/>
            <wp:docPr id="6" name="图片 6" descr="0d3a4b6180622664ae6e5c7fb463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d3a4b6180622664ae6e5c7fb463c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该地址的flink是0x003a0688，blink是0x003a0708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2405" cy="664845"/>
            <wp:effectExtent l="0" t="0" r="4445" b="1905"/>
            <wp:docPr id="8" name="图片 8" descr="63534420f53f422a38c685b6fea3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3534420f53f422a38c685b6fea39a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h1块的flink是0x003a06c8，blink是0x003a0198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68595" cy="739140"/>
            <wp:effectExtent l="0" t="0" r="8255" b="3810"/>
            <wp:docPr id="9" name="图片 9" descr="7e5bdda2e84ce970357bdb3d8177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e5bdda2e84ce970357bdb3d817791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h3块的flink是0x003a708，blink是0x003a0688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综上，可以发现freelist[2]先链接h1，然后链接h3，然后链接h5，这是一共双向循环链表，可以发现该freelist[2]链表的状态是freelist[2]&lt;=&gt;h1&lt;=&gt;h3&lt;=&gt;h5，且freelist[2]和h5也是链接上的。</w:t>
      </w:r>
    </w:p>
    <w:p>
      <w:pPr>
        <w:numPr>
          <w:numId w:val="0"/>
        </w:numPr>
        <w:ind w:leftChars="200"/>
        <w:rPr>
          <w:rFonts w:hint="eastAsia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4.然后执行</w:t>
      </w:r>
      <w:r>
        <w:rPr>
          <w:rFonts w:ascii="新宋体" w:hAnsi="新宋体"/>
          <w:color w:val="212529"/>
          <w:sz w:val="20"/>
          <w:szCs w:val="20"/>
        </w:rPr>
        <w:t>h1 = HeapAlloc(hp,HEAP_ZERO_MEMORY,8);</w:t>
      </w: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语句，重新分配空间，查看0x003a0688地址，发现h1块的flink和blink都变成了0x00000000，如下图：</w:t>
      </w:r>
    </w:p>
    <w:p>
      <w:pPr>
        <w:numPr>
          <w:numId w:val="0"/>
        </w:numPr>
        <w:ind w:leftChars="200"/>
        <w:rPr>
          <w:rFonts w:hint="default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default" w:ascii="新宋体" w:hAnsi="新宋体"/>
          <w:color w:val="212529"/>
          <w:sz w:val="20"/>
          <w:szCs w:val="20"/>
          <w:lang w:val="en-US" w:eastAsia="zh-CN"/>
        </w:rPr>
        <w:drawing>
          <wp:inline distT="0" distB="0" distL="114300" distR="114300">
            <wp:extent cx="5273675" cy="609600"/>
            <wp:effectExtent l="0" t="0" r="3175" b="0"/>
            <wp:docPr id="10" name="图片 10" descr="fbc66670f9e202c53aff22df3944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bc66670f9e202c53aff22df3944ae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说明h1块被重新分配，不在freelist[2]空闲链表中了。</w:t>
      </w:r>
    </w:p>
    <w:p>
      <w:pPr>
        <w:numPr>
          <w:numId w:val="0"/>
        </w:numPr>
        <w:ind w:leftChars="200"/>
        <w:rPr>
          <w:rFonts w:hint="eastAsia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然后去观察地址0x003a0198地址，如下图：</w:t>
      </w:r>
    </w:p>
    <w:p>
      <w:pPr>
        <w:numPr>
          <w:numId w:val="0"/>
        </w:numPr>
        <w:ind w:leftChars="200"/>
        <w:rPr>
          <w:rFonts w:hint="default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default" w:ascii="新宋体" w:hAnsi="新宋体"/>
          <w:color w:val="212529"/>
          <w:sz w:val="20"/>
          <w:szCs w:val="20"/>
          <w:lang w:val="en-US" w:eastAsia="zh-CN"/>
        </w:rPr>
        <w:drawing>
          <wp:inline distT="0" distB="0" distL="114300" distR="114300">
            <wp:extent cx="5267960" cy="606425"/>
            <wp:effectExtent l="0" t="0" r="8890" b="3175"/>
            <wp:docPr id="11" name="图片 11" descr="982c21e8b3ba1138987b6555cc5b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82c21e8b3ba1138987b6555cc5b1e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发现变化是flink变化成了0x003a06c8，说明freelist的后继节点从h1块变成了h3块</w:t>
      </w:r>
    </w:p>
    <w:p>
      <w:pPr>
        <w:numPr>
          <w:numId w:val="0"/>
        </w:numPr>
        <w:ind w:leftChars="200"/>
        <w:rPr>
          <w:rFonts w:hint="eastAsia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然后观察地址0x003a06c8，发现blink变成了0x003a0198，说明h3块的前继节点由h1块变成了freelist[2].</w:t>
      </w:r>
    </w:p>
    <w:p>
      <w:pPr>
        <w:numPr>
          <w:numId w:val="0"/>
        </w:numPr>
        <w:ind w:leftChars="200"/>
        <w:rPr>
          <w:rFonts w:hint="eastAsia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最后在观察地址0x003a0708地址，如下图:</w:t>
      </w:r>
    </w:p>
    <w:p>
      <w:pPr>
        <w:numPr>
          <w:numId w:val="0"/>
        </w:numPr>
        <w:ind w:leftChars="200"/>
        <w:rPr>
          <w:rFonts w:hint="default" w:ascii="新宋体" w:hAnsi="新宋体"/>
          <w:color w:val="212529"/>
          <w:sz w:val="20"/>
          <w:szCs w:val="20"/>
          <w:lang w:val="en-US" w:eastAsia="zh-CN"/>
        </w:rPr>
      </w:pPr>
      <w:r>
        <w:rPr>
          <w:rFonts w:hint="default" w:ascii="新宋体" w:hAnsi="新宋体"/>
          <w:color w:val="212529"/>
          <w:sz w:val="20"/>
          <w:szCs w:val="20"/>
          <w:lang w:val="en-US" w:eastAsia="zh-CN"/>
        </w:rPr>
        <w:drawing>
          <wp:inline distT="0" distB="0" distL="114300" distR="114300">
            <wp:extent cx="5267960" cy="628650"/>
            <wp:effectExtent l="0" t="0" r="8890" b="0"/>
            <wp:docPr id="12" name="图片 12" descr="6250ef7e3f1a5eb09399f1ddf97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250ef7e3f1a5eb09399f1ddf9771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新宋体" w:hAnsi="新宋体"/>
          <w:color w:val="212529"/>
          <w:sz w:val="20"/>
          <w:szCs w:val="20"/>
          <w:lang w:val="en-US" w:eastAsia="zh-CN"/>
        </w:rPr>
        <w:t>发现flink和blink都没有变化。此时我们可以看出freelist[2]的状态变成了</w:t>
      </w:r>
      <w:r>
        <w:rPr>
          <w:rFonts w:hint="eastAsia" w:ascii="宋体" w:hAnsi="宋体" w:eastAsia="宋体"/>
          <w:lang w:val="en-US" w:eastAsia="zh-CN"/>
        </w:rPr>
        <w:t>freelist[2]&lt;=&gt;h3&lt;=&gt;h5。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5.Dword shoot攻击，我知道了堆溢出的情况如上述所示，那么如果我可以特定h1块的flink和blink就可以实现对内存的任意地址进行操作，从而完成一次Dword Shoot攻击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对堆空间分配释放的过程有了更清晰的认知，同时通过自己亲身用VC进行调试分析，使我分析代码的能力更加熟练。</w:t>
      </w:r>
    </w:p>
    <w:p>
      <w:pPr>
        <w:numPr>
          <w:ilvl w:val="0"/>
          <w:numId w:val="2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同时对堆的声明，分配，释放，重新分配的原理有了更加深刻的理解。</w:t>
      </w:r>
    </w:p>
    <w:p>
      <w:pPr>
        <w:numPr>
          <w:ilvl w:val="0"/>
          <w:numId w:val="2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最后我思考了如何进行一次dword shoot攻击，我简单阐述一下原理，我知道ecx存flink，edi存blink，通过堆溢出将ecx改为我们所要修改的数据，把edi改为我们希望改动的地址，此时我们可以实现把edi所对应的内存值改为ecx。这就是DWORD shoot攻击。之所以要这么做，在从空闲链表卸下一个空闲堆块时候，会执行该语句：mov dword ptr [edi] ecx，该语句可以解释成空闲堆块的前向指针（flink）中的数据写入后向指针（blink）指向的地址，因此前面的操作让我在系统卸下该空闲堆块的时候，我可以在目标地址写入目标数据，实现一次dword shoot。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AB0C1"/>
    <w:multiLevelType w:val="singleLevel"/>
    <w:tmpl w:val="939AB0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028739"/>
    <w:multiLevelType w:val="singleLevel"/>
    <w:tmpl w:val="4F028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F60E4"/>
    <w:rsid w:val="322F60E4"/>
    <w:rsid w:val="519A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Consolas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2023-03-13T11:37:00Z</dcterms:created>
  <dc:creator>哈哈哈哈</dc:creator>
  <cp:lastModifiedBy>哈哈哈哈</cp:lastModifiedBy>
  <dcterms:modified xsi:type="dcterms:W3CDTF">2023-03-13T13:31:55Z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