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Synthese soutenance - POC RAG Puls-Events</w:t>
      </w:r>
    </w:p>
    <w:p>
      <w:pPr>
        <w:pStyle w:val="Heading1"/>
      </w:pPr>
      <w:r>
        <w:t>Synthèse soutenance — POC RAG Puls-Events</w:t>
      </w:r>
    </w:p>
    <w:p>
      <w:pPr>
        <w:ind w:left="432"/>
      </w:pPr>
      <w:r>
        <w:rPr>
          <w:i/>
        </w:rPr>
        <w:t>Antisèche personnelle. Reprend les éléments à jour du projet</w:t>
      </w:r>
    </w:p>
    <w:p>
      <w:pPr>
        <w:ind w:left="432"/>
      </w:pPr>
      <w:r>
        <w:rPr>
          <w:i/>
        </w:rPr>
        <w:t>(chiffres et choix finaux). Organisée par thème + formulations prêtes</w:t>
      </w:r>
    </w:p>
    <w:p>
      <w:pPr>
        <w:ind w:left="432"/>
      </w:pPr>
      <w:r>
        <w:rPr>
          <w:i/>
        </w:rPr>
        <w:t>à dire + réponses aux questions de la grille.</w:t>
      </w:r>
    </w:p>
    <w:p>
      <w:r>
        <w:t>____________________________________________________________</w:t>
      </w:r>
    </w:p>
    <w:p>
      <w:pPr>
        <w:pStyle w:val="Heading2"/>
      </w:pPr>
      <w:r>
        <w:t>0. Pitch d'ouverture (30 secondes)</w:t>
      </w:r>
    </w:p>
    <w:p>
      <w:r>
        <w:t>« J'ai réalisé un POC de chatbot RAG pour Puls-Events : il répond en</w:t>
      </w:r>
    </w:p>
    <w:p>
      <w:r>
        <w:t>langage naturel à des questions sur les événements culturels d'Open</w:t>
      </w:r>
    </w:p>
    <w:p>
      <w:r>
        <w:t>Agenda, sur la Loire-Atlantique. La stack imposée — LangChain, Mistral,</w:t>
      </w:r>
    </w:p>
    <w:p>
      <w:r>
        <w:t>FAISS — est orchestrée en un pipeline reproductible sous Docker.</w:t>
      </w:r>
    </w:p>
    <w:p>
      <w:r>
        <w:t>Le système est évalué sur un jeu de questions/réponses annoté :</w:t>
      </w:r>
    </w:p>
    <w:p>
      <w:r>
        <w:t>100 % de hit_rate retriever, 0,89 de similarité, 4,15/5 au jugement LLM,</w:t>
      </w:r>
    </w:p>
    <w:p>
      <w:r>
        <w:t>et 100 % de refus correct sur les questions hors-domaine. »</w:t>
      </w:r>
    </w:p>
    <w:p>
      <w:r>
        <w:t>____________________________________________________________</w:t>
      </w:r>
    </w:p>
    <w:p>
      <w:pPr>
        <w:pStyle w:val="Heading2"/>
      </w:pPr>
      <w:r>
        <w:t>1. Contexte &amp; cadrage</w:t>
      </w:r>
    </w:p>
    <w:p>
      <w:pPr>
        <w:pStyle w:val="ListBullet"/>
      </w:pPr>
      <w:r>
        <w:t>Besoin métier : chatbot de recommandation d'événements culturels,</w:t>
      </w:r>
    </w:p>
    <w:p>
      <w:r>
        <w:t xml:space="preserve">  augmenté par les données Open Agenda (RAG).</w:t>
      </w:r>
    </w:p>
    <w:p>
      <w:pPr>
        <w:pStyle w:val="ListBullet"/>
      </w:pPr>
      <w:r>
        <w:t>Périmètre géographique : région Pays de la Loire, resserrée sur le</w:t>
      </w:r>
    </w:p>
    <w:p>
      <w:r>
        <w:t xml:space="preserve">  département Loire-Atlantique. Justification : volume riche + diversité</w:t>
      </w:r>
    </w:p>
    <w:p>
      <w:r>
        <w:t xml:space="preserve">  culturelle (Nantes, Saint-Nazaire, presqu'île guérandaise) + éviter le</w:t>
      </w:r>
    </w:p>
    <w:p>
      <w:r>
        <w:t xml:space="preserve">  biais parisien attendu.</w:t>
      </w:r>
    </w:p>
    <w:p>
      <w:pPr>
        <w:pStyle w:val="ListBullet"/>
      </w:pPr>
      <w:r>
        <w:t>Volumes mesurés sur l'API (à dire si on challenge le choix géo) :</w:t>
      </w:r>
    </w:p>
    <w:p>
      <w:r>
        <w:t xml:space="preserve">  Pays de la Loire 19 927 events à venir, Loire-Atlantique 13 272,</w:t>
      </w:r>
    </w:p>
    <w:p>
      <w:r>
        <w:t xml:space="preserve">  Nantes 8 892 — à comparer à l'Île-de-France entière : 8 036. La région</w:t>
      </w:r>
    </w:p>
    <w:p>
      <w:r>
        <w:t xml:space="preserve">  ligérienne est très bien couverte sur Open Agenda.</w:t>
      </w:r>
    </w:p>
    <w:p>
      <w:pPr>
        <w:pStyle w:val="ListBullet"/>
      </w:pPr>
      <w:r>
        <w:t>Source : dataset Opendatasoft evenements-publics-openagenda</w:t>
      </w:r>
    </w:p>
    <w:p>
      <w:r>
        <w:t xml:space="preserve">  (1,1 M enregistrements au catalogue, 45 champs, accès public sans</w:t>
      </w:r>
    </w:p>
    <w:p>
      <w:r>
        <w:t xml:space="preserve">  token). Choisi plutôt que l'API Open Agenda native (qui demande un</w:t>
      </w:r>
    </w:p>
    <w:p>
      <w:r>
        <w:t xml:space="preserve">  compte) pour la simplicité, sans perte fonctionnelle.</w:t>
      </w:r>
    </w:p>
    <w:p>
      <w:pPr>
        <w:pStyle w:val="ListBullet"/>
      </w:pPr>
      <w:r>
        <w:t>Filtre temporel : mode « upcoming » = événements à venir ou en</w:t>
      </w:r>
    </w:p>
    <w:p>
      <w:r>
        <w:t xml:space="preserve">  cours (</w:t>
      </w:r>
      <w:r>
        <w:rPr>
          <w:rFonts w:ascii="Consolas" w:hAnsi="Consolas"/>
          <w:sz w:val="20"/>
        </w:rPr>
        <w:t>lastdate_end &gt;= aujourd'hui</w:t>
      </w:r>
      <w:r>
        <w:t xml:space="preserve"> ET `firstdate_begin &lt;= aujourd'hui</w:t>
      </w:r>
    </w:p>
    <w:p>
      <w:r>
        <w:t xml:space="preserve">  + 365 j`). C'est un </w:t>
      </w:r>
      <w:r>
        <w:rPr>
          <w:b/>
        </w:rPr>
        <w:t>choix produit</w:t>
      </w:r>
      <w:r>
        <w:t xml:space="preserve"> : pour un chatbot de découverte,</w:t>
      </w:r>
    </w:p>
    <w:p>
      <w:r>
        <w:t xml:space="preserve">  on veut ce qui arrive, pas l'historique. Le mode « historical » reste</w:t>
      </w:r>
    </w:p>
    <w:p>
      <w:r>
        <w:t xml:space="preserve">  disponible en configuration.</w:t>
      </w:r>
    </w:p>
    <w:p>
      <w:r>
        <w:rPr>
          <w:b/>
        </w:rPr>
        <w:t>À savoir</w:t>
      </w:r>
      <w:r>
        <w:t xml:space="preserve"> : </w:t>
      </w:r>
      <w:r>
        <w:rPr>
          <w:rFonts w:ascii="Consolas" w:hAnsi="Consolas"/>
          <w:sz w:val="20"/>
        </w:rPr>
        <w:t>Le Chat</w:t>
      </w:r>
      <w:r>
        <w:t xml:space="preserve"> (interface chat Mistral) et </w:t>
      </w:r>
      <w:r>
        <w:rPr>
          <w:rFonts w:ascii="Consolas" w:hAnsi="Consolas"/>
          <w:sz w:val="20"/>
        </w:rPr>
        <w:t>La Plateforme</w:t>
      </w:r>
    </w:p>
    <w:p>
      <w:r>
        <w:t>(console.mistral.ai, l'API) sont deux produits distincts. L'accès API</w:t>
      </w:r>
    </w:p>
    <w:p>
      <w:r>
        <w:t>ne vient pas de l'abonnement Le Chat.</w:t>
      </w:r>
    </w:p>
    <w:p>
      <w:r>
        <w:t>____________________________________________________________</w:t>
      </w:r>
    </w:p>
    <w:p>
      <w:pPr>
        <w:pStyle w:val="Heading2"/>
      </w:pPr>
      <w:r>
        <w:t>2. Architecture</w:t>
      </w:r>
    </w:p>
    <w:p>
      <w:r>
        <w:t>Deux temps :</w:t>
      </w:r>
    </w:p>
    <w:p>
      <w:pPr>
        <w:pStyle w:val="ListNumber"/>
      </w:pPr>
      <w:r>
        <w:t>Batch (reconstruction de l'index sur demande) :</w:t>
      </w:r>
    </w:p>
    <w:p>
      <w:r>
        <w:t xml:space="preserve">   Opendatasoft → ingestion → preprocessing (nettoyage + filtres) →</w:t>
      </w:r>
    </w:p>
    <w:p>
      <w:r>
        <w:t xml:space="preserve">   chunking → embeddings Mistral → index FAISS persisté.</w:t>
      </w:r>
    </w:p>
    <w:p>
      <w:pPr>
        <w:pStyle w:val="ListNumber"/>
      </w:pPr>
      <w:r>
        <w:t>Runtime (réponse à une question) :</w:t>
      </w:r>
    </w:p>
    <w:p>
      <w:r>
        <w:t xml:space="preserve">   question → retriever hybride → contexte balisé → LLM Mistral →</w:t>
      </w:r>
    </w:p>
    <w:p>
      <w:r>
        <w:t xml:space="preserve">   réponse + sources citées.</w:t>
      </w:r>
    </w:p>
    <w:p>
      <w:r>
        <w:t>Orchestration : LangChain. Exposition : CLI + app Streamlit.</w:t>
      </w:r>
    </w:p>
    <w:p>
      <w:r>
        <w:t xml:space="preserve">Reproductibilité : Docker (image </w:t>
      </w:r>
      <w:r>
        <w:rPr>
          <w:rFonts w:ascii="Consolas" w:hAnsi="Consolas"/>
          <w:sz w:val="20"/>
        </w:rPr>
        <w:t>python:3.12-slim</w:t>
      </w:r>
      <w:r>
        <w:t>, utilisateur</w:t>
      </w:r>
    </w:p>
    <w:p>
      <w:r>
        <w:t>non-root, volumes pour les données).</w:t>
      </w:r>
    </w:p>
    <w:p>
      <w:r>
        <w:t>____________________________________________________________</w:t>
      </w:r>
    </w:p>
    <w:p>
      <w:pPr>
        <w:pStyle w:val="Heading2"/>
      </w:pPr>
      <w:r>
        <w:t>3. Choix techniques justifiés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Couche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Choix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Justification (à dire)</w:t>
            </w:r>
          </w:p>
        </w:tc>
      </w:tr>
      <w:tr>
        <w:tc>
          <w:tcPr>
            <w:tcW w:type="dxa" w:w="3120"/>
          </w:tcPr>
          <w:p>
            <w:r>
              <w:t>Index vectoriel</w:t>
            </w:r>
          </w:p>
        </w:tc>
        <w:tc>
          <w:tcPr>
            <w:tcW w:type="dxa" w:w="3120"/>
          </w:tcPr>
          <w:p>
            <w:r>
              <w:t>FAISS `IndexFlatL2`</w:t>
            </w:r>
          </w:p>
        </w:tc>
        <w:tc>
          <w:tcPr>
            <w:tcW w:type="dxa" w:w="3120"/>
          </w:tcPr>
          <w:p>
            <w:r>
              <w:t>recherche exacte, suffisant pour notre échelle (&lt; 100k chunks)</w:t>
            </w:r>
          </w:p>
        </w:tc>
      </w:tr>
      <w:tr>
        <w:tc>
          <w:tcPr>
            <w:tcW w:type="dxa" w:w="3120"/>
          </w:tcPr>
          <w:p>
            <w:r>
              <w:t>Embeddings</w:t>
            </w:r>
          </w:p>
        </w:tc>
        <w:tc>
          <w:tcPr>
            <w:tcW w:type="dxa" w:w="3120"/>
          </w:tcPr>
          <w:p>
            <w:r>
              <w:t>`mistral-embed` (1024 dim)</w:t>
            </w:r>
          </w:p>
        </w:tc>
        <w:tc>
          <w:tcPr>
            <w:tcW w:type="dxa" w:w="3120"/>
          </w:tcPr>
          <w:p>
            <w:r>
              <w:t>imposé ; bonne qualité sur le français</w:t>
            </w:r>
          </w:p>
        </w:tc>
      </w:tr>
      <w:tr>
        <w:tc>
          <w:tcPr>
            <w:tcW w:type="dxa" w:w="3120"/>
          </w:tcPr>
          <w:p>
            <w:r>
              <w:t>LLM</w:t>
            </w:r>
          </w:p>
        </w:tc>
        <w:tc>
          <w:tcPr>
            <w:tcW w:type="dxa" w:w="3120"/>
          </w:tcPr>
          <w:p>
            <w:r>
              <w:t>`mistral-small-latest`, T=0.2</w:t>
            </w:r>
          </w:p>
        </w:tc>
        <w:tc>
          <w:tcPr>
            <w:tcW w:type="dxa" w:w="3120"/>
          </w:tcPr>
          <w:p>
            <w:r>
              <w:t>rapport qualité/coût optimal pour un POC</w:t>
            </w:r>
          </w:p>
        </w:tc>
      </w:tr>
      <w:tr>
        <w:tc>
          <w:tcPr>
            <w:tcW w:type="dxa" w:w="3120"/>
          </w:tcPr>
          <w:p>
            <w:r>
              <w:t>Chunking</w:t>
            </w:r>
          </w:p>
        </w:tc>
        <w:tc>
          <w:tcPr>
            <w:tcW w:type="dxa" w:w="3120"/>
          </w:tcPr>
          <w:p>
            <w:r>
              <w:t>Recursive 1200 / 80</w:t>
            </w:r>
          </w:p>
        </w:tc>
        <w:tc>
          <w:tcPr>
            <w:tcW w:type="dxa" w:w="3120"/>
          </w:tcPr>
          <w:p>
            <w:r>
              <w:t>adapté aux descriptions Open Agenda (souvent courtes)</w:t>
            </w:r>
          </w:p>
        </w:tc>
      </w:tr>
      <w:tr>
        <w:tc>
          <w:tcPr>
            <w:tcW w:type="dxa" w:w="3120"/>
          </w:tcPr>
          <w:p>
            <w:r>
              <w:t>Retriever</w:t>
            </w:r>
          </w:p>
        </w:tc>
        <w:tc>
          <w:tcPr>
            <w:tcW w:type="dxa" w:w="3120"/>
          </w:tcPr>
          <w:p>
            <w:r>
              <w:t>**Hybride BM25 + dense MMR**, fusion RRF (0,4 / 0,6)</w:t>
            </w:r>
          </w:p>
        </w:tc>
        <w:tc>
          <w:tcPr>
            <w:tcW w:type="dxa" w:w="3120"/>
          </w:tcPr>
          <w:p>
            <w:r>
              <w:t>corrige la sensibilité du dense à la formulation ; BM25 capte les noms propres (villes, festivals)</w:t>
            </w:r>
          </w:p>
        </w:tc>
      </w:tr>
      <w:tr>
        <w:tc>
          <w:tcPr>
            <w:tcW w:type="dxa" w:w="3120"/>
          </w:tcPr>
          <w:p>
            <w:r>
              <w:t>Cache</w:t>
            </w:r>
          </w:p>
        </w:tc>
        <w:tc>
          <w:tcPr>
            <w:tcW w:type="dxa" w:w="3120"/>
          </w:tcPr>
          <w:p>
            <w:r>
              <w:t>`CacheBackedEmbeddings`</w:t>
            </w:r>
          </w:p>
        </w:tc>
        <w:tc>
          <w:tcPr>
            <w:tcW w:type="dxa" w:w="3120"/>
          </w:tcPr>
          <w:p>
            <w:r>
              <w:t>rebuilds quasi gratuits (−95 % d'appels embedding)</w:t>
            </w:r>
          </w:p>
        </w:tc>
      </w:tr>
    </w:tbl>
    <w:p/>
    <w:p>
      <w:r>
        <w:rPr>
          <w:b/>
        </w:rPr>
        <w:t>Phrase clé sur le retriever hybride</w:t>
      </w:r>
      <w:r>
        <w:t xml:space="preserve"> : « Le retriever dense seul est</w:t>
      </w:r>
    </w:p>
    <w:p>
      <w:r>
        <w:t>sensible à la formulation : "concerts à Nantes" et "concerts près de</w:t>
      </w:r>
    </w:p>
    <w:p>
      <w:r>
        <w:t>Nantes" ne renvoyaient pas les mêmes résultats. J'ai ajouté un BM25</w:t>
      </w:r>
    </w:p>
    <w:p>
      <w:r>
        <w:t>lexical fusionné par Reciprocal Rank Fusion — il capte les</w:t>
      </w:r>
    </w:p>
    <w:p>
      <w:r>
        <w:t>correspondances exactes de mots-clés que la similarité sémantique peut</w:t>
      </w:r>
    </w:p>
    <w:p>
      <w:r>
        <w:t>rater. C'est le standard de l'industrie. »</w:t>
      </w:r>
    </w:p>
    <w:p>
      <w:r>
        <w:rPr>
          <w:b/>
        </w:rPr>
        <w:t>Prompt système — trois rôles</w:t>
      </w:r>
      <w:r>
        <w:t xml:space="preserve"> :</w:t>
      </w:r>
    </w:p>
    <w:p>
      <w:pPr>
        <w:pStyle w:val="ListNumber"/>
      </w:pPr>
      <w:r>
        <w:t>Sécurité : le contexte est balisé &lt;events&gt; et le LLM ignore</w:t>
      </w:r>
    </w:p>
    <w:p>
      <w:r>
        <w:t xml:space="preserve">   toute instruction qui s'y trouverait (anti prompt-injection).</w:t>
      </w:r>
    </w:p>
    <w:p>
      <w:pPr>
        <w:pStyle w:val="ListNumber"/>
      </w:pPr>
      <w:r>
        <w:t>Périmètre : refus des questions sans rapport avec un événement</w:t>
      </w:r>
    </w:p>
    <w:p>
      <w:r>
        <w:t xml:space="preserve">   (anti fuite de connaissance paramétrique).</w:t>
      </w:r>
    </w:p>
    <w:p>
      <w:pPr>
        <w:pStyle w:val="ListNumber"/>
      </w:pPr>
      <w:r>
        <w:t>Temporel : la date du jour + les bornes « ce week-end » / « ce</w:t>
      </w:r>
    </w:p>
    <w:p>
      <w:r>
        <w:t xml:space="preserve">   mois-ci » sont injectées, et chaque chunk porte les dates ISO pour</w:t>
      </w:r>
    </w:p>
    <w:p>
      <w:r>
        <w:t xml:space="preserve">   que le LLM compare rigoureusement.</w:t>
      </w:r>
    </w:p>
    <w:p>
      <w:r>
        <w:t>____________________________________________________________</w:t>
      </w:r>
    </w:p>
    <w:p>
      <w:pPr>
        <w:pStyle w:val="Heading2"/>
      </w:pPr>
      <w:r>
        <w:t>4. Qualité des données (point fort)</w:t>
      </w:r>
    </w:p>
    <w:p>
      <w:pPr>
        <w:pStyle w:val="ListBullet"/>
      </w:pPr>
      <w:r>
        <w:t>Double filtre région + fraîcheur : appliqué côté API (clause</w:t>
      </w:r>
    </w:p>
    <w:p>
      <w:r>
        <w:t xml:space="preserve">  ODSQL) ET re-vérifié côté Python, et </w:t>
      </w:r>
      <w:r>
        <w:rPr>
          <w:b/>
        </w:rPr>
        <w:t>testé</w:t>
      </w:r>
      <w:r>
        <w:t xml:space="preserve"> par pytest.</w:t>
      </w:r>
    </w:p>
    <w:p>
      <w:pPr>
        <w:pStyle w:val="ListBullet"/>
      </w:pPr>
      <w:r>
        <w:t>Filtre anti-bruit : Open Agenda agrège des contributeurs</w:t>
      </w:r>
    </w:p>
    <w:p>
      <w:r>
        <w:t xml:space="preserve">  hétérogènes. **275 « événements » emploi/formation/administratif</w:t>
      </w:r>
    </w:p>
    <w:p>
      <w:r>
        <w:t xml:space="preserve">  (13 % du corpus !)** étaient en réalité du France Travail (job</w:t>
      </w:r>
    </w:p>
    <w:p>
      <w:r>
        <w:t xml:space="preserve">  dating), des ateliers LinkedIn, « comment choisir ma mutuelle ». Je</w:t>
      </w:r>
    </w:p>
    <w:p>
      <w:r>
        <w:t xml:space="preserve">  les ai mesurés et filtrés à la source (mots-clés titre +</w:t>
      </w:r>
    </w:p>
    <w:p>
      <w:r>
        <w:t xml:space="preserve">  contributeur d'origine).</w:t>
      </w:r>
    </w:p>
    <w:p>
      <w:pPr>
        <w:pStyle w:val="ListBullet"/>
      </w:pPr>
      <w:r>
        <w:t>19 tests pytest : fraîcheur, région, preprocessing, BM25, gestion</w:t>
      </w:r>
    </w:p>
    <w:p>
      <w:r>
        <w:t xml:space="preserve">  des types (bug ndarray vs liste selon JSON/parquet).</w:t>
      </w:r>
    </w:p>
    <w:p>
      <w:pPr>
        <w:pStyle w:val="ListBullet"/>
      </w:pPr>
      <w:r>
        <w:t>Corpus final : 1 849 documents culturels, ~2 150 chunks.</w:t>
      </w:r>
    </w:p>
    <w:p>
      <w:r>
        <w:rPr>
          <w:b/>
        </w:rPr>
        <w:t>Phrase clé</w:t>
      </w:r>
      <w:r>
        <w:t xml:space="preserve"> : « 13 % de mon corpus était du bruit non culturel. Je</w:t>
      </w:r>
    </w:p>
    <w:p>
      <w:r>
        <w:t>l'ai filtré à la source plutôt que de compenser en aval. L'impact sur le</w:t>
      </w:r>
    </w:p>
    <w:p>
      <w:r>
        <w:t>score moyen est modeste car le LLM est robuste, mais la précision du</w:t>
      </w:r>
    </w:p>
    <w:p>
      <w:r>
        <w:t>retrieval et la fiabilité sur les cas limites s'améliorent. »</w:t>
      </w:r>
    </w:p>
    <w:p>
      <w:r>
        <w:t>____________________________________________________________</w:t>
      </w:r>
    </w:p>
    <w:p>
      <w:pPr>
        <w:pStyle w:val="Heading2"/>
      </w:pPr>
      <w:r>
        <w:t>5. Évaluation &amp; résultats</w:t>
      </w:r>
    </w:p>
    <w:p>
      <w:pPr>
        <w:pStyle w:val="ListBullet"/>
      </w:pPr>
      <w:r>
        <w:t>Jeu annoté : 20 paires Q/R (14 in-scope avec sources annotées,</w:t>
      </w:r>
    </w:p>
    <w:p>
      <w:r>
        <w:t xml:space="preserve">  5 hors-scope, 1 sur les dates).</w:t>
      </w:r>
    </w:p>
    <w:p>
      <w:pPr>
        <w:pStyle w:val="ListBullet"/>
      </w:pPr>
      <w:r>
        <w:t>3 métriques complémentaires :</w:t>
      </w:r>
    </w:p>
    <w:p>
      <w:pPr>
        <w:pStyle w:val="ListBullet"/>
      </w:pPr>
      <w:r>
        <w:t>hit_rate@k : la source attendue est-elle dans le top-k → mesure le</w:t>
      </w:r>
    </w:p>
    <w:p>
      <w:r>
        <w:t xml:space="preserve">    </w:t>
      </w:r>
      <w:r>
        <w:rPr>
          <w:b/>
        </w:rPr>
        <w:t>retriever</w:t>
      </w:r>
      <w:r>
        <w:t>.</w:t>
      </w:r>
    </w:p>
    <w:p>
      <w:pPr>
        <w:pStyle w:val="ListBullet"/>
      </w:pPr>
      <w:r>
        <w:t>cosine : similarité réponse générée vs annotée → mesure la</w:t>
      </w:r>
    </w:p>
    <w:p>
      <w:r>
        <w:t xml:space="preserve">    </w:t>
      </w:r>
      <w:r>
        <w:rPr>
          <w:b/>
        </w:rPr>
        <w:t>génération</w:t>
      </w:r>
      <w:r>
        <w:t xml:space="preserve"> (sémantique).</w:t>
      </w:r>
    </w:p>
    <w:p>
      <w:pPr>
        <w:pStyle w:val="ListBullet"/>
      </w:pPr>
      <w:r>
        <w:t>LLM-as-judge : note 0-5 de couverture → qualité perçue.</w:t>
      </w:r>
    </w:p>
    <w:p>
      <w:pPr>
        <w:pStyle w:val="ListBullet"/>
      </w:pPr>
      <w:r>
        <w:t>Résultats (moyenne sur plusieurs runs) :</w:t>
      </w:r>
    </w:p>
    <w:p>
      <w:pPr>
        <w:pStyle w:val="ListBullet"/>
      </w:pPr>
      <w:r>
        <w:t>hit_rate@k : 100 %</w:t>
      </w:r>
    </w:p>
    <w:p>
      <w:pPr>
        <w:pStyle w:val="ListBullet"/>
      </w:pPr>
      <w:r>
        <w:t>cosine : 0,893 ± 0,003</w:t>
      </w:r>
    </w:p>
    <w:p>
      <w:pPr>
        <w:pStyle w:val="ListBullet"/>
      </w:pPr>
      <w:r>
        <w:t>juge : 4,15 ± 0,18 / 5</w:t>
      </w:r>
    </w:p>
    <w:p>
      <w:pPr>
        <w:pStyle w:val="ListBullet"/>
      </w:pPr>
      <w:r>
        <w:t>refus correct hors-scope : 100 % (Angers, Vendée, capitale</w:t>
      </w:r>
    </w:p>
    <w:p>
      <w:r>
        <w:t xml:space="preserve">    Italie, recette, Marseille)</w:t>
      </w:r>
    </w:p>
    <w:p>
      <w:r>
        <w:rPr>
          <w:b/>
        </w:rPr>
        <w:t>Variance des métriques (à dire absolument)</w:t>
      </w:r>
      <w:r>
        <w:t xml:space="preserve"> : « Le juge LLM n'est pas</w:t>
      </w:r>
    </w:p>
    <w:p>
      <w:r>
        <w:t>déterministe, même à température 0 — à cause du batching serveur et de</w:t>
      </w:r>
    </w:p>
    <w:p>
      <w:r>
        <w:t>l'arithmétique flottante GPU. Je reporte donc une moyenne ± écart-type</w:t>
      </w:r>
    </w:p>
    <w:p>
      <w:r>
        <w:t>sur plusieurs runs, pas un chiffre unique. Le cosine est plus stable</w:t>
      </w:r>
    </w:p>
    <w:p>
      <w:r>
        <w:t>(±0,003) que le juge (±0,18) ; hit_rate est déterministe. »</w:t>
      </w:r>
    </w:p>
    <w:p>
      <w:r>
        <w:rPr>
          <w:b/>
        </w:rPr>
        <w:t>Limite méthodologique assumée</w:t>
      </w:r>
      <w:r>
        <w:t xml:space="preserve"> : les sources attendues sont annotées</w:t>
      </w:r>
    </w:p>
    <w:p>
      <w:r>
        <w:t>à partir des candidats du retriever (pas de ground truth exhaustif sur</w:t>
      </w:r>
    </w:p>
    <w:p>
      <w:r>
        <w:t>1 849 events). Le hit_rate mesure donc la cohérence du top-k plutôt</w:t>
      </w:r>
    </w:p>
    <w:p>
      <w:r>
        <w:t>qu'un recall absolu.</w:t>
      </w:r>
    </w:p>
    <w:p>
      <w:r>
        <w:rPr>
          <w:b/>
        </w:rPr>
        <w:t>Décomposer retriever vs générateur (cas Q4)</w:t>
      </w:r>
      <w:r>
        <w:t xml:space="preserve"> : une seule question</w:t>
      </w:r>
    </w:p>
    <w:p>
      <w:r>
        <w:t>sous-performe de façon stable — « concerts de musique classique ». En</w:t>
      </w:r>
    </w:p>
    <w:p>
      <w:r>
        <w:t>lisant le CSV de résultats, j'ai vu que le retriever fournit les 5 bons</w:t>
      </w:r>
    </w:p>
    <w:p>
      <w:r>
        <w:t xml:space="preserve">événements (hit=1) mais que </w:t>
      </w:r>
      <w:r>
        <w:rPr>
          <w:rFonts w:ascii="Consolas" w:hAnsi="Consolas"/>
          <w:sz w:val="20"/>
        </w:rPr>
        <w:t>mistral-small</w:t>
      </w:r>
      <w:r>
        <w:t xml:space="preserve"> refuse à tort (« pas</w:t>
      </w:r>
    </w:p>
    <w:p>
      <w:r>
        <w:t xml:space="preserve">trouvé »). C'est donc une </w:t>
      </w:r>
      <w:r>
        <w:rPr>
          <w:b/>
        </w:rPr>
        <w:t>faute du générateur, pas du retriever</w:t>
      </w:r>
      <w:r>
        <w:t xml:space="preserve"> :</w:t>
      </w:r>
    </w:p>
    <w:p>
      <w:r>
        <w:t>le petit modèle est parfois trop conservateur sur les requêtes</w:t>
      </w:r>
    </w:p>
    <w:p>
      <w:r>
        <w:t xml:space="preserve">thématiques pointues. Levier v1 : </w:t>
      </w:r>
      <w:r>
        <w:rPr>
          <w:rFonts w:ascii="Consolas" w:hAnsi="Consolas"/>
          <w:sz w:val="20"/>
        </w:rPr>
        <w:t>mistral-large</w:t>
      </w:r>
      <w:r>
        <w:t xml:space="preserve"> ou re-ranker. À dire :</w:t>
      </w:r>
    </w:p>
    <w:p>
      <w:r>
        <w:t>« le CSV permet de savoir si c'est l'index ou le modèle qui a failli —</w:t>
      </w:r>
    </w:p>
    <w:p>
      <w:r>
        <w:t>ici l'index est parfait, c'est le modèle. »</w:t>
      </w:r>
    </w:p>
    <w:p>
      <w:r>
        <w:t>____________________________________________________________</w:t>
      </w:r>
    </w:p>
    <w:p>
      <w:pPr>
        <w:pStyle w:val="Heading2"/>
      </w:pPr>
      <w:r>
        <w:t>6. Le récit du tuning (storytelling fort)</w:t>
      </w:r>
    </w:p>
    <w:p>
      <w:r>
        <w:t>À raconter pour montrer une vraie démarche d'ingénierie :</w:t>
      </w:r>
    </w:p>
    <w:p>
      <w:pPr>
        <w:pStyle w:val="ListNumber"/>
      </w:pPr>
      <w:r>
        <w:t>Premier run d'éval → fuite de connaissance paramétrique : le bot</w:t>
      </w:r>
    </w:p>
    <w:p>
      <w:r>
        <w:t xml:space="preserve">   répondait « Rome » à « capitale de l'Italie » au lieu de refuser.</w:t>
      </w:r>
    </w:p>
    <w:p>
      <w:pPr>
        <w:pStyle w:val="ListNumber"/>
      </w:pPr>
      <w:r>
        <w:t>J'ajoute un verrou de périmètre dans le prompt → corrige la fuite,</w:t>
      </w:r>
    </w:p>
    <w:p>
      <w:r>
        <w:t xml:space="preserve">   mais </w:t>
      </w:r>
      <w:r>
        <w:rPr>
          <w:b/>
        </w:rPr>
        <w:t>introduit une régression</w:t>
      </w:r>
      <w:r>
        <w:t xml:space="preserve"> : faux refus sur des questions</w:t>
      </w:r>
    </w:p>
    <w:p>
      <w:r>
        <w:t xml:space="preserve">   thématiques légitimes (« concerts classiques »).</w:t>
      </w:r>
    </w:p>
    <w:p>
      <w:pPr>
        <w:pStyle w:val="ListNumber"/>
      </w:pPr>
      <w:r>
        <w:t>Les métriques agrégées masquaient la régression (hit_rate restait</w:t>
      </w:r>
    </w:p>
    <w:p>
      <w:r>
        <w:t xml:space="preserve">   à 100 % car il mesure le retriever, pas la génération). Seule</w:t>
      </w:r>
    </w:p>
    <w:p>
      <w:r>
        <w:t xml:space="preserve">   l'</w:t>
      </w:r>
      <w:r>
        <w:rPr>
          <w:b/>
        </w:rPr>
        <w:t>analyse fine par question</w:t>
      </w:r>
      <w:r>
        <w:t xml:space="preserve"> l'a révélée.</w:t>
      </w:r>
    </w:p>
    <w:p>
      <w:pPr>
        <w:pStyle w:val="ListNumber"/>
      </w:pPr>
      <w:r>
        <w:t>Re-fix chirurgical : distinguer « question événementielle » de</w:t>
      </w:r>
    </w:p>
    <w:p>
      <w:r>
        <w:t xml:space="preserve">   « question sans rapport ». Équilibre trouvé.</w:t>
      </w:r>
    </w:p>
    <w:p>
      <w:r>
        <w:rPr>
          <w:b/>
        </w:rPr>
        <w:t>Phrase clé</w:t>
      </w:r>
      <w:r>
        <w:t xml:space="preserve"> : « Évaluer un LLM, ce n'est pas regarder une moyenne.</w:t>
      </w:r>
    </w:p>
    <w:p>
      <w:r>
        <w:t>Un fix peut corriger un cas et en casser un autre — et l'agrégat ne le</w:t>
      </w:r>
    </w:p>
    <w:p>
      <w:r>
        <w:t>montre pas. Seule l'analyse par question le révèle. »</w:t>
      </w:r>
    </w:p>
    <w:p>
      <w:r>
        <w:t>____________________________________________________________</w:t>
      </w:r>
    </w:p>
    <w:p>
      <w:pPr>
        <w:pStyle w:val="Heading2"/>
      </w:pPr>
      <w:r>
        <w:t>7. Robustesse &amp; production</w:t>
      </w:r>
    </w:p>
    <w:p>
      <w:pPr>
        <w:pStyle w:val="ListBullet"/>
      </w:pPr>
      <w:r>
        <w:t>Rate limit Mistral : le tier gratuit limite à ~1 req/s. J'ai</w:t>
      </w:r>
    </w:p>
    <w:p>
      <w:r>
        <w:t xml:space="preserve">  rencontré des HTTP 429 et les ai traités par **retry exponentiel sur</w:t>
      </w:r>
    </w:p>
    <w:p>
      <w:r>
        <w:t xml:space="preserve">  les 4 chemins** qui touchent l'API (embeddings indexation, embeddings</w:t>
      </w:r>
    </w:p>
    <w:p>
      <w:r>
        <w:t xml:space="preserve">  éval, chat éval, chat runtime). Dette assumée : en v1, un client</w:t>
      </w:r>
    </w:p>
    <w:p>
      <w:r>
        <w:t xml:space="preserve">  Mistral centralisé plutôt que 4 protections.</w:t>
      </w:r>
    </w:p>
    <w:p>
      <w:pPr>
        <w:pStyle w:val="ListBullet"/>
      </w:pPr>
      <w:r>
        <w:t>Coûts maîtrisés : indexation ~0,13 €, requête ~0,001 €, projection</w:t>
      </w:r>
    </w:p>
    <w:p>
      <w:r>
        <w:t xml:space="preserve">  prod (500 users × 5 req/j) ~47 €/mois (~30 € avec cache sémantique).</w:t>
      </w:r>
    </w:p>
    <w:p>
      <w:pPr>
        <w:pStyle w:val="ListBullet"/>
      </w:pPr>
      <w:r>
        <w:t>Audits réalisés : coût (cost-reducer) et sécurité (OWASP LLM</w:t>
      </w:r>
    </w:p>
    <w:p>
      <w:r>
        <w:t xml:space="preserve">  Top 10 — prompt injection, DoS/rate-limit, supply chain, scope creep).</w:t>
      </w:r>
    </w:p>
    <w:p>
      <w:r>
        <w:t>____________________________________________________________</w:t>
      </w:r>
    </w:p>
    <w:p>
      <w:pPr>
        <w:pStyle w:val="Heading2"/>
      </w:pPr>
      <w:r>
        <w:t>8. Réponses aux 6 questions de la grille</w:t>
      </w:r>
    </w:p>
    <w:p>
      <w:r>
        <w:rPr>
          <w:b/>
        </w:rPr>
        <w:t>1. Comment FAISS optimise les recherches ?</w:t>
      </w:r>
    </w:p>
    <w:p>
      <w:r>
        <w:t>FAISS indexe des vecteurs et accélère la recherche du plus proche</w:t>
      </w:r>
    </w:p>
    <w:p>
      <w:r>
        <w:t xml:space="preserve">voisin. </w:t>
      </w:r>
      <w:r>
        <w:rPr>
          <w:rFonts w:ascii="Consolas" w:hAnsi="Consolas"/>
          <w:sz w:val="20"/>
        </w:rPr>
        <w:t>IndexFlatL2</w:t>
      </w:r>
      <w:r>
        <w:t xml:space="preserve"> = exact (comparaison à tous, rapide jusqu'à ~100k).</w:t>
      </w:r>
    </w:p>
    <w:p>
      <w:r>
        <w:t xml:space="preserve">À l'échelle : </w:t>
      </w:r>
      <w:r>
        <w:rPr>
          <w:rFonts w:ascii="Consolas" w:hAnsi="Consolas"/>
          <w:sz w:val="20"/>
        </w:rPr>
        <w:t>IVFFlat</w:t>
      </w:r>
      <w:r>
        <w:t xml:space="preserve"> (partition en cellules de Voronoï, on ne fouille</w:t>
      </w:r>
    </w:p>
    <w:p>
      <w:r>
        <w:t xml:space="preserve">que les cellules proches), </w:t>
      </w:r>
      <w:r>
        <w:rPr>
          <w:rFonts w:ascii="Consolas" w:hAnsi="Consolas"/>
          <w:sz w:val="20"/>
        </w:rPr>
        <w:t>IVFPQ</w:t>
      </w:r>
      <w:r>
        <w:t xml:space="preserve"> (quantification produit, compresse les</w:t>
      </w:r>
    </w:p>
    <w:p>
      <w:r>
        <w:t xml:space="preserve">vecteurs pour réduire la RAM), </w:t>
      </w:r>
      <w:r>
        <w:rPr>
          <w:rFonts w:ascii="Consolas" w:hAnsi="Consolas"/>
          <w:sz w:val="20"/>
        </w:rPr>
        <w:t>HNSW</w:t>
      </w:r>
      <w:r>
        <w:t xml:space="preserve"> (graphe navigable, très rapide).</w:t>
      </w:r>
    </w:p>
    <w:p>
      <w:r>
        <w:rPr>
          <w:b/>
        </w:rPr>
        <w:t>2. Limites de FAISS pour une grande quantité de données ?</w:t>
      </w:r>
    </w:p>
    <w:p>
      <w:r>
        <w:t xml:space="preserve">Tout est en RAM (coûteux à grande échelle) ; </w:t>
      </w:r>
      <w:r>
        <w:rPr>
          <w:rFonts w:ascii="Consolas" w:hAnsi="Consolas"/>
          <w:sz w:val="20"/>
        </w:rPr>
        <w:t>IndexFlat</w:t>
      </w:r>
      <w:r>
        <w:t xml:space="preserve"> est linéaire en</w:t>
      </w:r>
    </w:p>
    <w:p>
      <w:r>
        <w:t>N ; pas de mise à jour incrémentale native (reconstruction) ; pas de</w:t>
      </w:r>
    </w:p>
    <w:p>
      <w:r>
        <w:t>recherche hybride lexicale native (d'où mon EnsembleRetriever) ; pas de</w:t>
      </w:r>
    </w:p>
    <w:p>
      <w:r>
        <w:t>filtrage par métadonnées performant. Solutions : IVF/PQ, ou un vector</w:t>
      </w:r>
    </w:p>
    <w:p>
      <w:r>
        <w:t>store managé (Qdrant, pgvector) pour le scale.</w:t>
      </w:r>
    </w:p>
    <w:p>
      <w:r>
        <w:rPr>
          <w:b/>
        </w:rPr>
        <w:t>3. Pourquoi LangChain ?</w:t>
      </w:r>
    </w:p>
    <w:p>
      <w:r>
        <w:t>Abstraction unifiée multi-fournisseurs (changer de LLM = 2 lignes),</w:t>
      </w:r>
    </w:p>
    <w:p>
      <w:r>
        <w:t>chaînes prêtes codifiant les bonnes pratiques RAG</w:t>
      </w:r>
    </w:p>
    <w:p>
      <w:r>
        <w:t>(</w:t>
      </w:r>
      <w:r>
        <w:rPr>
          <w:rFonts w:ascii="Consolas" w:hAnsi="Consolas"/>
          <w:sz w:val="20"/>
        </w:rPr>
        <w:t>create_retrieval_chain</w:t>
      </w:r>
      <w:r>
        <w:t xml:space="preserve">), </w:t>
      </w:r>
      <w:r>
        <w:rPr>
          <w:rFonts w:ascii="Consolas" w:hAnsi="Consolas"/>
          <w:sz w:val="20"/>
        </w:rPr>
        <w:t>EnsembleRetriever</w:t>
      </w:r>
      <w:r>
        <w:t xml:space="preserve"> pour l'hybride en</w:t>
      </w:r>
    </w:p>
    <w:p>
      <w:r>
        <w:t>10 lignes, intégration native FAISS. Inconvénient : couche</w:t>
      </w:r>
    </w:p>
    <w:p>
      <w:r>
        <w:t>d'abstraction parfois opaque (versions qui bougent).</w:t>
      </w:r>
    </w:p>
    <w:p>
      <w:r>
        <w:rPr>
          <w:b/>
        </w:rPr>
        <w:t>4. Garantir la qualité des données dans un pipeline automatisé ?</w:t>
      </w:r>
    </w:p>
    <w:p>
      <w:r>
        <w:t>Double filtre (API + Python) testé ; filtre anti-bruit (13 % retiré) ;</w:t>
      </w:r>
    </w:p>
    <w:p>
      <w:r>
        <w:t>19 tests pytest exécutables en CI ; gestion robuste des types (ndarray</w:t>
      </w:r>
    </w:p>
    <w:p>
      <w:r>
        <w:t>vs liste) ; nettoyage HTML ; déduplication par identifiant stable.</w:t>
      </w:r>
    </w:p>
    <w:p>
      <w:r>
        <w:t>Principe : nettoyer à la source, tester chaque contrainte.</w:t>
      </w:r>
    </w:p>
    <w:p>
      <w:r>
        <w:rPr>
          <w:b/>
        </w:rPr>
        <w:t>5. Détecter les dérives de performance d'un modèle déployé ?</w:t>
      </w:r>
    </w:p>
    <w:p>
      <w:r>
        <w:t xml:space="preserve">D'abord distinguer une </w:t>
      </w:r>
      <w:r>
        <w:rPr>
          <w:b/>
        </w:rPr>
        <w:t>vraie dérive</w:t>
      </w:r>
      <w:r>
        <w:t xml:space="preserve"> d'une </w:t>
      </w:r>
      <w:r>
        <w:rPr>
          <w:b/>
        </w:rPr>
        <w:t>variance de mesure</w:t>
      </w:r>
    </w:p>
    <w:p>
      <w:r>
        <w:t>(mesurer la variance avant de fixer des seuils, sinon fausses alertes).</w:t>
      </w:r>
    </w:p>
    <w:p>
      <w:r>
        <w:t>Outils : éval périodique multi-run (moyenne ± écart-type), analyse fine</w:t>
      </w:r>
    </w:p>
    <w:p>
      <w:r>
        <w:t>par question (pas que l'agrégat), suivi du taux de « pas trouvé »,</w:t>
      </w:r>
    </w:p>
    <w:p>
      <w:r>
        <w:t>distribution des questions, RAGAS en CI, observabilité (LangSmith /</w:t>
      </w:r>
    </w:p>
    <w:p>
      <w:r>
        <w:t>Phoenix).</w:t>
      </w:r>
    </w:p>
    <w:p>
      <w:r>
        <w:rPr>
          <w:b/>
        </w:rPr>
        <w:t>6. Quels KPI pour suivre un modèle en production ?</w:t>
      </w:r>
    </w:p>
    <w:p>
      <w:r>
        <w:t>Qualité : hit_rate@k, cosine, juge, taux de refus correct.</w:t>
      </w:r>
    </w:p>
    <w:p>
      <w:r>
        <w:t>Produit : CTR sur les sources affichées, satisfaction (pouce</w:t>
      </w:r>
    </w:p>
    <w:p>
      <w:r>
        <w:t>haut/bas), taux de « pas trouvé ». Technique : latence p95, coût par</w:t>
      </w:r>
    </w:p>
    <w:p>
      <w:r>
        <w:t>requête, taux d'erreur API.</w:t>
      </w:r>
    </w:p>
    <w:p>
      <w:r>
        <w:t>____________________________________________________________</w:t>
      </w:r>
    </w:p>
    <w:p>
      <w:pPr>
        <w:pStyle w:val="Heading2"/>
      </w:pPr>
      <w:r>
        <w:t>9. Recommandations pour la v1</w:t>
      </w:r>
    </w:p>
    <w:p>
      <w:pPr>
        <w:pStyle w:val="ListBullet"/>
      </w:pPr>
      <w:r>
        <w:t>Re-ranking (bge-reranker-v2-m3) entre retriever et LLM.</w:t>
      </w:r>
    </w:p>
    <w:p>
      <w:pPr>
        <w:pStyle w:val="ListBullet"/>
      </w:pPr>
      <w:r>
        <w:t>Historique de conversation (RunnableWithMessageHistory) — chiffré :</w:t>
      </w:r>
    </w:p>
    <w:p>
      <w:r>
        <w:t xml:space="preserve">  ×2 appels LLM, ~1-2 h de dev, activable par flag.</w:t>
      </w:r>
    </w:p>
    <w:p>
      <w:pPr>
        <w:pStyle w:val="ListBullet"/>
      </w:pPr>
      <w:r>
        <w:t>Indexation incrémentale (champ updatedat).</w:t>
      </w:r>
    </w:p>
    <w:p>
      <w:pPr>
        <w:pStyle w:val="ListBullet"/>
      </w:pPr>
      <w:r>
        <w:t>Modèle plus large (mistral-large) pour la génération.</w:t>
      </w:r>
    </w:p>
    <w:p>
      <w:pPr>
        <w:pStyle w:val="ListBullet"/>
      </w:pPr>
      <w:r>
        <w:t>Observabilité + RAGAS en CI nocturne.</w:t>
      </w:r>
    </w:p>
    <w:p>
      <w:pPr>
        <w:pStyle w:val="ListBullet"/>
      </w:pPr>
      <w:r>
        <w:t>Déploiement Docker → ECS / Cloud Run / Kubernetes.</w:t>
      </w:r>
    </w:p>
    <w:p>
      <w:pPr>
        <w:pStyle w:val="ListBullet"/>
      </w:pPr>
      <w:r>
        <w:t>Sécurité prod : authentification, hash SHA-256 sur l'index FAISS,</w:t>
      </w:r>
    </w:p>
    <w:p>
      <w:r>
        <w:t xml:space="preserve">  monitoring de drift.</w:t>
      </w:r>
    </w:p>
    <w:p>
      <w:r>
        <w:t>____________________________________________________________</w:t>
      </w:r>
    </w:p>
    <w:p>
      <w:pPr>
        <w:pStyle w:val="Heading2"/>
      </w:pPr>
      <w:r>
        <w:t>10. Chiffres clés à retenir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680"/>
          </w:tcPr>
          <w:p>
            <w:r>
              <w:t>Catalogue Open Agenda</w:t>
            </w:r>
          </w:p>
        </w:tc>
        <w:tc>
          <w:tcPr>
            <w:tcW w:type="dxa" w:w="4680"/>
          </w:tcPr>
          <w:p>
            <w:r>
              <w:t>1 116 372 events</w:t>
            </w:r>
          </w:p>
        </w:tc>
      </w:tr>
      <w:tr>
        <w:tc>
          <w:tcPr>
            <w:tcW w:type="dxa" w:w="4680"/>
          </w:tcPr>
          <w:p>
            <w:r>
              <w:t>Corpus indexé (Loire-Atlantique, à venir, filtré)</w:t>
            </w:r>
          </w:p>
        </w:tc>
        <w:tc>
          <w:tcPr>
            <w:tcW w:type="dxa" w:w="4680"/>
          </w:tcPr>
          <w:p>
            <w:r>
              <w:t>1 849 documents</w:t>
            </w:r>
          </w:p>
        </w:tc>
      </w:tr>
      <w:tr>
        <w:tc>
          <w:tcPr>
            <w:tcW w:type="dxa" w:w="4680"/>
          </w:tcPr>
          <w:p>
            <w:r>
              <w:t>Bruit emploi/formation retiré</w:t>
            </w:r>
          </w:p>
        </w:tc>
        <w:tc>
          <w:tcPr>
            <w:tcW w:type="dxa" w:w="4680"/>
          </w:tcPr>
          <w:p>
            <w:r>
              <w:t>275 events (13 %)</w:t>
            </w:r>
          </w:p>
        </w:tc>
      </w:tr>
      <w:tr>
        <w:tc>
          <w:tcPr>
            <w:tcW w:type="dxa" w:w="4680"/>
          </w:tcPr>
          <w:p>
            <w:r>
              <w:t>Chunks FAISS</w:t>
            </w:r>
          </w:p>
        </w:tc>
        <w:tc>
          <w:tcPr>
            <w:tcW w:type="dxa" w:w="4680"/>
          </w:tcPr>
          <w:p>
            <w:r>
              <w:t>~2 150</w:t>
            </w:r>
          </w:p>
        </w:tc>
      </w:tr>
      <w:tr>
        <w:tc>
          <w:tcPr>
            <w:tcW w:type="dxa" w:w="4680"/>
          </w:tcPr>
          <w:p>
            <w:r>
              <w:t>hit_rate@k</w:t>
            </w:r>
          </w:p>
        </w:tc>
        <w:tc>
          <w:tcPr>
            <w:tcW w:type="dxa" w:w="4680"/>
          </w:tcPr>
          <w:p>
            <w:r>
              <w:t>100 %</w:t>
            </w:r>
          </w:p>
        </w:tc>
      </w:tr>
      <w:tr>
        <w:tc>
          <w:tcPr>
            <w:tcW w:type="dxa" w:w="4680"/>
          </w:tcPr>
          <w:p>
            <w:r>
              <w:t>cosine</w:t>
            </w:r>
          </w:p>
        </w:tc>
        <w:tc>
          <w:tcPr>
            <w:tcW w:type="dxa" w:w="4680"/>
          </w:tcPr>
          <w:p>
            <w:r>
              <w:t>0,893 ± 0,003</w:t>
            </w:r>
          </w:p>
        </w:tc>
      </w:tr>
      <w:tr>
        <w:tc>
          <w:tcPr>
            <w:tcW w:type="dxa" w:w="4680"/>
          </w:tcPr>
          <w:p>
            <w:r>
              <w:t>juge LLM</w:t>
            </w:r>
          </w:p>
        </w:tc>
        <w:tc>
          <w:tcPr>
            <w:tcW w:type="dxa" w:w="4680"/>
          </w:tcPr>
          <w:p>
            <w:r>
              <w:t>4,15 ± 0,18 / 5</w:t>
            </w:r>
          </w:p>
        </w:tc>
      </w:tr>
      <w:tr>
        <w:tc>
          <w:tcPr>
            <w:tcW w:type="dxa" w:w="4680"/>
          </w:tcPr>
          <w:p>
            <w:r>
              <w:t>Refus hors-scope</w:t>
            </w:r>
          </w:p>
        </w:tc>
        <w:tc>
          <w:tcPr>
            <w:tcW w:type="dxa" w:w="4680"/>
          </w:tcPr>
          <w:p>
            <w:r>
              <w:t>100 %</w:t>
            </w:r>
          </w:p>
        </w:tc>
      </w:tr>
      <w:tr>
        <w:tc>
          <w:tcPr>
            <w:tcW w:type="dxa" w:w="4680"/>
          </w:tcPr>
          <w:p>
            <w:r>
              <w:t>Coût indexation</w:t>
            </w:r>
          </w:p>
        </w:tc>
        <w:tc>
          <w:tcPr>
            <w:tcW w:type="dxa" w:w="4680"/>
          </w:tcPr>
          <w:p>
            <w:r>
              <w:t>~0,13 €</w:t>
            </w:r>
          </w:p>
        </w:tc>
      </w:tr>
      <w:tr>
        <w:tc>
          <w:tcPr>
            <w:tcW w:type="dxa" w:w="4680"/>
          </w:tcPr>
          <w:p>
            <w:r>
              <w:t>Coût par requête</w:t>
            </w:r>
          </w:p>
        </w:tc>
        <w:tc>
          <w:tcPr>
            <w:tcW w:type="dxa" w:w="4680"/>
          </w:tcPr>
          <w:p>
            <w:r>
              <w:t>~0,001 €</w:t>
            </w:r>
          </w:p>
        </w:tc>
      </w:tr>
      <w:tr>
        <w:tc>
          <w:tcPr>
            <w:tcW w:type="dxa" w:w="4680"/>
          </w:tcPr>
          <w:p>
            <w:r>
              <w:t>Tests pytest</w:t>
            </w:r>
          </w:p>
        </w:tc>
        <w:tc>
          <w:tcPr>
            <w:tcW w:type="dxa" w:w="4680"/>
          </w:tcPr>
          <w:p>
            <w:r>
              <w:t>19</w:t>
            </w:r>
          </w:p>
        </w:tc>
      </w:tr>
      <w:tr>
        <w:tc>
          <w:tcPr>
            <w:tcW w:type="dxa" w:w="4680"/>
          </w:tcPr>
          <w:p>
            <w:r>
              <w:t>Latence requête</w:t>
            </w:r>
          </w:p>
        </w:tc>
        <w:tc>
          <w:tcPr>
            <w:tcW w:type="dxa" w:w="4680"/>
          </w:tcPr>
          <w:p>
            <w:r>
              <w:t>~1,5 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