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Deroule du projet - POC RAG Puls-Events</w:t>
      </w:r>
    </w:p>
    <w:p>
      <w:pPr>
        <w:pStyle w:val="Heading1"/>
      </w:pPr>
      <w:r>
        <w:t>Déroulé du projet — POC RAG Puls-Events</w:t>
      </w:r>
    </w:p>
    <w:p>
      <w:pPr>
        <w:ind w:left="432"/>
      </w:pPr>
      <w:r>
        <w:rPr>
          <w:i/>
        </w:rPr>
        <w:t>Document narratif et pédagogique. Il raconte comment le projet a été</w:t>
      </w:r>
    </w:p>
    <w:p>
      <w:pPr>
        <w:ind w:left="432"/>
      </w:pPr>
      <w:r>
        <w:rPr>
          <w:i/>
        </w:rPr>
        <w:t>mené, étape par étape. Sa vocation est servir de référentiel : comprendre</w:t>
      </w:r>
    </w:p>
    <w:p>
      <w:pPr>
        <w:ind w:left="432"/>
      </w:pPr>
      <w:r>
        <w:rPr>
          <w:i/>
        </w:rPr>
        <w:t>non seulement quoi a été produit, mais pourquoi et dans quel ordre.</w:t>
      </w:r>
    </w:p>
    <w:p>
      <w:r>
        <w:t>____________________________________________________________</w:t>
      </w:r>
    </w:p>
    <w:p>
      <w:pPr>
        <w:pStyle w:val="Heading2"/>
      </w:pPr>
      <w:r>
        <w:t>Étape 0 — Lecture du brief et premières interrogations</w:t>
      </w:r>
    </w:p>
    <w:p>
      <w:r>
        <w:t>Le projet arrive sous la forme d'un courriel d'un manager fictif (Jérémy)</w:t>
      </w:r>
    </w:p>
    <w:p>
      <w:r>
        <w:t>demandant un POC RAG. Avant d'écrire la moindre ligne de code, on prend</w:t>
      </w:r>
    </w:p>
    <w:p>
      <w:r>
        <w:t>20 minutes pour :</w:t>
      </w:r>
    </w:p>
    <w:p>
      <w:pPr>
        <w:pStyle w:val="ListNumber"/>
      </w:pPr>
      <w:r>
        <w:t>Lire intégralement la consigne (mission + étapes + livrables + grille</w:t>
      </w:r>
    </w:p>
    <w:p>
      <w:r>
        <w:t xml:space="preserve">   de soutenance). Les questions de la grille sont précieuses : elles</w:t>
      </w:r>
    </w:p>
    <w:p>
      <w:r>
        <w:t xml:space="preserve">   révèlent ce sur quoi l'évaluateur va challenger (ici : pourquoi FAISS,</w:t>
      </w:r>
    </w:p>
    <w:p>
      <w:r>
        <w:t xml:space="preserve">   pourquoi LangChain, comment garantir la qualité des données, comment</w:t>
      </w:r>
    </w:p>
    <w:p>
      <w:r>
        <w:t xml:space="preserve">   monitorer en prod).</w:t>
      </w:r>
    </w:p>
    <w:p>
      <w:pPr>
        <w:pStyle w:val="ListNumber"/>
      </w:pPr>
      <w:r>
        <w:t>Lister les contraintes dures : stack imposée (LangChain + Mistral +</w:t>
      </w:r>
    </w:p>
    <w:p>
      <w:r>
        <w:t xml:space="preserve">   FAISS), fenêtre temporelle (&lt; 1 an), région libre, livrables précis.</w:t>
      </w:r>
    </w:p>
    <w:p>
      <w:pPr>
        <w:pStyle w:val="ListNumber"/>
      </w:pPr>
      <w:r>
        <w:t>Lister les questions ouvertes : périmètre géographique optimal,</w:t>
      </w:r>
    </w:p>
    <w:p>
      <w:r>
        <w:t xml:space="preserve">   source Open Agenda à privilégier, gestion de la clé API.</w:t>
      </w:r>
    </w:p>
    <w:p>
      <w:r>
        <w:t>C'est aussi à ce stade qu'on identifie les pièges potentiels : le filtre</w:t>
      </w:r>
    </w:p>
    <w:p>
      <w:r>
        <w:t>temporel sur quelle date ? quel volume va-t-on charger ? a-t-on une clé</w:t>
      </w:r>
    </w:p>
    <w:p>
      <w:r>
        <w:t>API utilisable ?</w:t>
      </w:r>
    </w:p>
    <w:p>
      <w:pPr>
        <w:pStyle w:val="Heading2"/>
      </w:pPr>
      <w:r>
        <w:t>Étape 1 — Cadrage du périmètre</w:t>
      </w:r>
    </w:p>
    <w:p>
      <w:r>
        <w:t>Le brief laisse libre choix sur la région. On évalue trois candidats :</w:t>
      </w:r>
    </w:p>
    <w:p>
      <w:pPr>
        <w:pStyle w:val="ListBullet"/>
      </w:pPr>
      <w:r>
        <w:t>Paris : très dense, mais cliché, et l'évaluateur va le voir venir.</w:t>
      </w:r>
    </w:p>
    <w:p>
      <w:pPr>
        <w:pStyle w:val="ListBullet"/>
      </w:pPr>
      <w:r>
        <w:t>Île-de-France : volume max, mais lourd à embedder.</w:t>
      </w:r>
    </w:p>
    <w:p>
      <w:pPr>
        <w:pStyle w:val="ListBullet"/>
      </w:pPr>
      <w:r>
        <w:t>Pays de la Loire : choisi.</w:t>
      </w:r>
    </w:p>
    <w:p>
      <w:r>
        <w:t>La justification tient en trois points :</w:t>
      </w:r>
    </w:p>
    <w:p>
      <w:pPr>
        <w:pStyle w:val="ListNumber"/>
      </w:pPr>
      <w:r>
        <w:t>Volume suffisant (Nantes, Angers, Le Mans, Saint-Nazaire, La Roche</w:t>
      </w:r>
    </w:p>
    <w:p>
      <w:r>
        <w:t xml:space="preserve">   sur Yon, festivals d'été, etc.) — entre 3 000 et 6 000 événements</w:t>
      </w:r>
    </w:p>
    <w:p>
      <w:r>
        <w:t xml:space="preserve">   typiquement, ce qui donne au RAG matière à travailler.</w:t>
      </w:r>
    </w:p>
    <w:p>
      <w:pPr>
        <w:pStyle w:val="ListNumber"/>
      </w:pPr>
      <w:r>
        <w:t>Diversité culturelle — du classique haut de gamme (La Folle Journée)</w:t>
      </w:r>
    </w:p>
    <w:p>
      <w:r>
        <w:t xml:space="preserve">   au rock alternatif (Hellfest), en passant par l'art contemporain</w:t>
      </w:r>
    </w:p>
    <w:p>
      <w:r>
        <w:t xml:space="preserve">   (Voyage à Nantes), le théâtre en plein air (Festival d'Anjou), les</w:t>
      </w:r>
    </w:p>
    <w:p>
      <w:r>
        <w:t xml:space="preserve">   musiques du monde (Les Escales). Ça fait des démos vivantes.</w:t>
      </w:r>
    </w:p>
    <w:p>
      <w:pPr>
        <w:pStyle w:val="ListNumber"/>
      </w:pPr>
      <w:r>
        <w:t>Originalité — moins attendu que Paris, ça démontre que le système</w:t>
      </w:r>
    </w:p>
    <w:p>
      <w:r>
        <w:t xml:space="preserve">   marche partout, pas seulement sur la zone où il y a 10× plus de</w:t>
      </w:r>
    </w:p>
    <w:p>
      <w:r>
        <w:t xml:space="preserve">   données.</w:t>
      </w:r>
    </w:p>
    <w:p>
      <w:r>
        <w:t xml:space="preserve">Ce cadrage est paramétré dans </w:t>
      </w:r>
      <w:r>
        <w:rPr>
          <w:rFonts w:ascii="Consolas" w:hAnsi="Consolas"/>
          <w:sz w:val="20"/>
        </w:rPr>
        <w:t>config.yaml</w:t>
      </w:r>
      <w:r>
        <w:t xml:space="preserve"> : la région est une variable,</w:t>
      </w:r>
    </w:p>
    <w:p>
      <w:r>
        <w:t>on peut basculer ailleurs en changeant une seule ligne.</w:t>
      </w:r>
    </w:p>
    <w:p>
      <w:pPr>
        <w:pStyle w:val="Heading2"/>
      </w:pPr>
      <w:r>
        <w:t>Étape 2 — Exploration de la source</w:t>
      </w:r>
    </w:p>
    <w:p>
      <w:r>
        <w:t>Open Agenda propose deux modes d'accès :</w:t>
      </w:r>
    </w:p>
    <w:p>
      <w:pPr>
        <w:pStyle w:val="ListBullet"/>
      </w:pPr>
      <w:r>
        <w:t>API native — nécessite création de compte et token.</w:t>
      </w:r>
    </w:p>
    <w:p>
      <w:pPr>
        <w:pStyle w:val="ListBullet"/>
      </w:pPr>
      <w:r>
        <w:t>Dataset Opendatasoft evenements-publics-openagenda — réplique</w:t>
      </w:r>
    </w:p>
    <w:p>
      <w:r>
        <w:t xml:space="preserve">  publique avec endpoint REST moderne et filtres ODSQL puissants.</w:t>
      </w:r>
    </w:p>
    <w:p>
      <w:r>
        <w:t xml:space="preserve">On vérifie manuellement avec un appel </w:t>
      </w:r>
      <w:r>
        <w:rPr>
          <w:rFonts w:ascii="Consolas" w:hAnsi="Consolas"/>
          <w:sz w:val="20"/>
        </w:rPr>
        <w:t>WebFetch</w:t>
      </w:r>
      <w:r>
        <w:t xml:space="preserve"> que :</w:t>
      </w:r>
    </w:p>
    <w:p>
      <w:pPr>
        <w:pStyle w:val="ListBullet"/>
      </w:pPr>
      <w:r>
        <w:t>Le dataset existe (1 116 372 enregistrements au catalogue).</w:t>
      </w:r>
    </w:p>
    <w:p>
      <w:pPr>
        <w:pStyle w:val="ListBullet"/>
      </w:pPr>
      <w:r>
        <w:t>Les 45 champs disponibles couvrent les besoins : title_fr,</w:t>
      </w:r>
    </w:p>
    <w:p>
      <w:r>
        <w:t xml:space="preserve">  </w:t>
      </w:r>
      <w:r>
        <w:rPr>
          <w:rFonts w:ascii="Consolas" w:hAnsi="Consolas"/>
          <w:sz w:val="20"/>
        </w:rPr>
        <w:t>longdescription_fr</w:t>
      </w:r>
      <w:r>
        <w:t xml:space="preserve">, </w:t>
      </w:r>
      <w:r>
        <w:rPr>
          <w:rFonts w:ascii="Consolas" w:hAnsi="Consolas"/>
          <w:sz w:val="20"/>
        </w:rPr>
        <w:t>daterange_fr</w:t>
      </w:r>
      <w:r>
        <w:t xml:space="preserve">, </w:t>
      </w:r>
      <w:r>
        <w:rPr>
          <w:rFonts w:ascii="Consolas" w:hAnsi="Consolas"/>
          <w:sz w:val="20"/>
        </w:rPr>
        <w:t>firstdate_begin</w:t>
      </w:r>
      <w:r>
        <w:t xml:space="preserve">, </w:t>
      </w:r>
      <w:r>
        <w:rPr>
          <w:rFonts w:ascii="Consolas" w:hAnsi="Consolas"/>
          <w:sz w:val="20"/>
        </w:rPr>
        <w:t>lastdate_end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location_region</w:t>
      </w:r>
      <w:r>
        <w:t xml:space="preserve">, </w:t>
      </w:r>
      <w:r>
        <w:rPr>
          <w:rFonts w:ascii="Consolas" w:hAnsi="Consolas"/>
          <w:sz w:val="20"/>
        </w:rPr>
        <w:t>location_department</w:t>
      </w:r>
      <w:r>
        <w:t xml:space="preserve">, </w:t>
      </w:r>
      <w:r>
        <w:rPr>
          <w:rFonts w:ascii="Consolas" w:hAnsi="Consolas"/>
          <w:sz w:val="20"/>
        </w:rPr>
        <w:t>location_city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keywords_fr</w:t>
      </w:r>
      <w:r>
        <w:t xml:space="preserve">, </w:t>
      </w:r>
      <w:r>
        <w:rPr>
          <w:rFonts w:ascii="Consolas" w:hAnsi="Consolas"/>
          <w:sz w:val="20"/>
        </w:rPr>
        <w:t>canonicalurl</w:t>
      </w:r>
      <w:r>
        <w:t xml:space="preserve">, </w:t>
      </w:r>
      <w:r>
        <w:rPr>
          <w:rFonts w:ascii="Consolas" w:hAnsi="Consolas"/>
          <w:sz w:val="20"/>
        </w:rPr>
        <w:t>uid</w:t>
      </w:r>
      <w:r>
        <w:t>.</w:t>
      </w:r>
    </w:p>
    <w:p>
      <w:pPr>
        <w:pStyle w:val="ListBullet"/>
      </w:pPr>
      <w:r>
        <w:t>Le filtre where= accepte des clauses du type location_region="Pays de la Loire" AND firstdate_begin &gt;= "2025-05-08".</w:t>
      </w:r>
    </w:p>
    <w:p>
      <w:r>
        <w:t>Décision : on utilise Opendatasoft. C'est plus simple, plus rapide à</w:t>
      </w:r>
    </w:p>
    <w:p>
      <w:r>
        <w:t>démarrer, et la qualité des données est identique.</w:t>
      </w:r>
    </w:p>
    <w:p>
      <w:pPr>
        <w:pStyle w:val="Heading2"/>
      </w:pPr>
      <w:r>
        <w:t>Étape 3 — Conception de l'architecture</w:t>
      </w:r>
    </w:p>
    <w:p>
      <w:r>
        <w:t xml:space="preserve">On dessine l'architecture cible </w:t>
      </w:r>
      <w:r>
        <w:rPr>
          <w:b/>
        </w:rPr>
        <w:t>avant</w:t>
      </w:r>
      <w:r>
        <w:t xml:space="preserve"> de coder :</w:t>
      </w:r>
    </w:p>
    <w:p>
      <w:r>
        <w:rPr>
          <w:rFonts w:ascii="Consolas" w:hAnsi="Consolas"/>
          <w:color w:val="333333"/>
          <w:sz w:val="18"/>
        </w:rPr>
        <w:t>ingestion → preprocessing → chunking → embeddings → FAISS</w:t>
        <w:br/>
        <w:t xml:space="preserve">                                                      ↓</w:t>
        <w:br/>
        <w:t>question → retriever (MMR) → context → LLM → réponse + sources</w:t>
      </w:r>
    </w:p>
    <w:p>
      <w:r>
        <w:t>Choix techniques pris à ce stade :</w:t>
      </w:r>
    </w:p>
    <w:p>
      <w:pPr>
        <w:pStyle w:val="ListBullet"/>
      </w:pPr>
      <w:r>
        <w:t>Chunking récursif (RecursiveCharacterTextSplitter LangChain),</w:t>
      </w:r>
    </w:p>
    <w:p>
      <w:r>
        <w:t xml:space="preserve">  </w:t>
      </w:r>
      <w:r>
        <w:rPr>
          <w:rFonts w:ascii="Consolas" w:hAnsi="Consolas"/>
          <w:sz w:val="20"/>
        </w:rPr>
        <w:t>chunk_size=800</w:t>
      </w:r>
      <w:r>
        <w:t xml:space="preserve"> / </w:t>
      </w:r>
      <w:r>
        <w:rPr>
          <w:rFonts w:ascii="Consolas" w:hAnsi="Consolas"/>
          <w:sz w:val="20"/>
        </w:rPr>
        <w:t>overlap=120</w:t>
      </w:r>
      <w:r>
        <w:t>. Pourquoi 800 ? Les descriptions</w:t>
      </w:r>
    </w:p>
    <w:p>
      <w:r>
        <w:t xml:space="preserve">  Open Agenda font typiquement 300 à 2 000 caractères ; 800 capture un</w:t>
      </w:r>
    </w:p>
    <w:p>
      <w:r>
        <w:t xml:space="preserve">  événement entier dans la majorité des cas, sans dépasser le contexte</w:t>
      </w:r>
    </w:p>
    <w:p>
      <w:r>
        <w:t xml:space="preserve">  utile.</w:t>
      </w:r>
    </w:p>
    <w:p>
      <w:pPr>
        <w:pStyle w:val="ListBullet"/>
      </w:pPr>
      <w:r>
        <w:t>MMR (Maximal Marginal Relevance) plutôt que similarité simple. Sur</w:t>
      </w:r>
    </w:p>
    <w:p>
      <w:r>
        <w:t xml:space="preserve">  Open Agenda, plusieurs chunks d'un même événement peuvent dominer le</w:t>
      </w:r>
    </w:p>
    <w:p>
      <w:r>
        <w:t xml:space="preserve">  top-k. MMR sélectionne 4 chunks parmi 20 en privilégiant la diversité.</w:t>
      </w:r>
    </w:p>
    <w:p>
      <w:pPr>
        <w:pStyle w:val="ListBullet"/>
      </w:pPr>
      <w:r>
        <w:t>mistral-small-latest plutôt que large pour le POC. Le large</w:t>
      </w:r>
    </w:p>
    <w:p>
      <w:r>
        <w:t xml:space="preserve">  coûte ~6× plus, sans gain qualitatif décisif sur des questions courtes.</w:t>
      </w:r>
    </w:p>
    <w:p>
      <w:pPr>
        <w:pStyle w:val="Heading2"/>
      </w:pPr>
      <w:r>
        <w:t>Étape 3bis — Choix d'environnement : Linux-first, Docker en cible</w:t>
      </w:r>
    </w:p>
    <w:p>
      <w:r>
        <w:t>Première erreur d'auto-cohérence : le README initial mettait PowerShell</w:t>
      </w:r>
    </w:p>
    <w:p>
      <w:r>
        <w:t>en premier. L'utilisateur a levé la question à juste titre.</w:t>
      </w:r>
    </w:p>
    <w:p>
      <w:r>
        <w:t xml:space="preserve">L'écosystème data engineering Python 2026 est </w:t>
      </w:r>
      <w:r>
        <w:rPr>
          <w:b/>
        </w:rPr>
        <w:t>Linux-first</w:t>
      </w:r>
      <w:r>
        <w:t xml:space="preserve"> :</w:t>
      </w:r>
    </w:p>
    <w:p>
      <w:pPr>
        <w:pStyle w:val="ListBullet"/>
      </w:pPr>
      <w:r>
        <w:t>95 % des tutos LangChain / Mistral / FAISS / HuggingFace sont en bash ;</w:t>
      </w:r>
    </w:p>
    <w:p>
      <w:pPr>
        <w:pStyle w:val="ListBullet"/>
      </w:pPr>
      <w:r>
        <w:t>déploiement = Docker = Linux ;</w:t>
      </w:r>
    </w:p>
    <w:p>
      <w:pPr>
        <w:pStyle w:val="ListBullet"/>
      </w:pPr>
      <w:r>
        <w:t>faiss-cpu a historiquement des wheels Linux plus stables ;</w:t>
      </w:r>
    </w:p>
    <w:p>
      <w:pPr>
        <w:pStyle w:val="ListBullet"/>
      </w:pPr>
      <w:r>
        <w:t>les utilitaires Unix (curl, jq, grep, awk) sont partout dans les</w:t>
      </w:r>
    </w:p>
    <w:p>
      <w:r>
        <w:t xml:space="preserve">  pipelines data ;</w:t>
      </w:r>
    </w:p>
    <w:p>
      <w:pPr>
        <w:pStyle w:val="ListBullet"/>
      </w:pPr>
      <w:r>
        <w:t>la même commande tourne sur la machine du dev, en CI, en prod.</w:t>
      </w:r>
    </w:p>
    <w:p>
      <w:r>
        <w:rPr>
          <w:b/>
        </w:rPr>
        <w:t>Décisions</w:t>
      </w:r>
      <w:r>
        <w:t xml:space="preserve"> :</w:t>
      </w:r>
    </w:p>
    <w:p>
      <w:pPr>
        <w:pStyle w:val="ListNumber"/>
      </w:pPr>
      <w:r>
        <w:t>README réorganisé : WSL2/Linux/macOS en path principal, Docker en</w:t>
      </w:r>
    </w:p>
    <w:p>
      <w:r>
        <w:t xml:space="preserve">   path recommandé pour la démo et la prod, PowerShell en alternatif.</w:t>
      </w:r>
    </w:p>
    <w:p>
      <w:pPr>
        <w:pStyle w:val="ListNumber"/>
      </w:pPr>
      <w:r>
        <w:t>Dockerfile ajouté : python:3.12-slim, dépendances système</w:t>
      </w:r>
    </w:p>
    <w:p>
      <w:r>
        <w:t xml:space="preserve">   minimales (</w:t>
      </w:r>
      <w:r>
        <w:rPr>
          <w:rFonts w:ascii="Consolas" w:hAnsi="Consolas"/>
          <w:sz w:val="20"/>
        </w:rPr>
        <w:t>libgomp1</w:t>
      </w:r>
      <w:r>
        <w:t xml:space="preserve"> pour </w:t>
      </w:r>
      <w:r>
        <w:rPr>
          <w:rFonts w:ascii="Consolas" w:hAnsi="Consolas"/>
          <w:sz w:val="20"/>
        </w:rPr>
        <w:t>faiss-cpu</w:t>
      </w:r>
      <w:r>
        <w:t>), utilisateur non-root pour la</w:t>
      </w:r>
    </w:p>
    <w:p>
      <w:r>
        <w:t xml:space="preserve">   sécurité, healthcheck Streamlit.</w:t>
      </w:r>
    </w:p>
    <w:p>
      <w:pPr>
        <w:pStyle w:val="ListNumber"/>
      </w:pPr>
      <w:r>
        <w:t>docker-compose.yml : un service rag, volumes pour persister</w:t>
      </w:r>
    </w:p>
    <w:p>
      <w:r>
        <w:t xml:space="preserve">   </w:t>
      </w:r>
      <w:r>
        <w:rPr>
          <w:rFonts w:ascii="Consolas" w:hAnsi="Consolas"/>
          <w:sz w:val="20"/>
        </w:rPr>
        <w:t>data/raw</w:t>
      </w:r>
      <w:r>
        <w:t xml:space="preserve">, </w:t>
      </w:r>
      <w:r>
        <w:rPr>
          <w:rFonts w:ascii="Consolas" w:hAnsi="Consolas"/>
          <w:sz w:val="20"/>
        </w:rPr>
        <w:t>data/processed</w:t>
      </w:r>
      <w:r>
        <w:t xml:space="preserve">, </w:t>
      </w:r>
      <w:r>
        <w:rPr>
          <w:rFonts w:ascii="Consolas" w:hAnsi="Consolas"/>
          <w:sz w:val="20"/>
        </w:rPr>
        <w:t>data/vectorstore</w:t>
      </w:r>
      <w:r>
        <w:t xml:space="preserve">, </w:t>
      </w:r>
      <w:r>
        <w:rPr>
          <w:rFonts w:ascii="Consolas" w:hAnsi="Consolas"/>
          <w:sz w:val="20"/>
        </w:rPr>
        <w:t>data/embed_cache</w:t>
      </w:r>
    </w:p>
    <w:p>
      <w:r>
        <w:t xml:space="preserve">   entre runs, limites de ressources en défense en profondeur.</w:t>
      </w:r>
    </w:p>
    <w:p>
      <w:pPr>
        <w:pStyle w:val="ListNumber"/>
      </w:pPr>
      <w:r>
        <w:t>.dockerignore : réduit le contexte de build de ~95 %.</w:t>
      </w:r>
    </w:p>
    <w:p>
      <w:r>
        <w:t>Bénéfice direct : un évaluateur lance la démo avec</w:t>
      </w:r>
    </w:p>
    <w:p>
      <w:r>
        <w:rPr>
          <w:rFonts w:ascii="Consolas" w:hAnsi="Consolas"/>
          <w:sz w:val="20"/>
        </w:rPr>
        <w:t>docker compose run --rm rag python scripts/pipeline.py</w:t>
      </w:r>
      <w:r>
        <w:t xml:space="preserve"> puis</w:t>
      </w:r>
    </w:p>
    <w:p>
      <w:r>
        <w:rPr>
          <w:rFonts w:ascii="Consolas" w:hAnsi="Consolas"/>
          <w:sz w:val="20"/>
        </w:rPr>
        <w:t>docker compose up rag</w:t>
      </w:r>
      <w:r>
        <w:t xml:space="preserve"> — aucune installation Python locale requise.</w:t>
      </w:r>
    </w:p>
    <w:p>
      <w:r>
        <w:rPr>
          <w:b/>
        </w:rPr>
        <w:t>Aide-mémoire des commandes Docker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680"/>
          </w:tcPr>
          <w:p>
            <w:r>
              <w:t>`docker compose build`</w:t>
            </w:r>
          </w:p>
        </w:tc>
        <w:tc>
          <w:tcPr>
            <w:tcW w:type="dxa" w:w="4680"/>
          </w:tcPr>
          <w:p>
            <w:r>
              <w:t>Construit l'image (après modif de code)</w:t>
            </w:r>
          </w:p>
        </w:tc>
      </w:tr>
      <w:tr>
        <w:tc>
          <w:tcPr>
            <w:tcW w:type="dxa" w:w="4680"/>
          </w:tcPr>
          <w:p>
            <w:r>
              <w:t>`docker compose run --rm rag python scripts/pipeline.py`</w:t>
            </w:r>
          </w:p>
        </w:tc>
        <w:tc>
          <w:tcPr>
            <w:tcW w:type="dxa" w:w="4680"/>
          </w:tcPr>
          <w:p>
            <w:r>
              <w:t>fetch + tests + index (jetable)</w:t>
            </w:r>
          </w:p>
        </w:tc>
      </w:tr>
      <w:tr>
        <w:tc>
          <w:tcPr>
            <w:tcW w:type="dxa" w:w="4680"/>
          </w:tcPr>
          <w:p>
            <w:r>
              <w:t>`docker compose run --rm -it rag python scripts/03_run_chatbot_cli.py`</w:t>
            </w:r>
          </w:p>
        </w:tc>
        <w:tc>
          <w:tcPr>
            <w:tcW w:type="dxa" w:w="4680"/>
          </w:tcPr>
          <w:p>
            <w:r>
              <w:t>CLI interactif (`-it`)</w:t>
            </w:r>
          </w:p>
        </w:tc>
      </w:tr>
      <w:tr>
        <w:tc>
          <w:tcPr>
            <w:tcW w:type="dxa" w:w="4680"/>
          </w:tcPr>
          <w:p>
            <w:r>
              <w:t>`docker compose run --rm rag python scripts/05_evaluate.py --runs 3`</w:t>
            </w:r>
          </w:p>
        </w:tc>
        <w:tc>
          <w:tcPr>
            <w:tcW w:type="dxa" w:w="4680"/>
          </w:tcPr>
          <w:p>
            <w:r>
              <w:t>évaluation multi-run</w:t>
            </w:r>
          </w:p>
        </w:tc>
      </w:tr>
      <w:tr>
        <w:tc>
          <w:tcPr>
            <w:tcW w:type="dxa" w:w="4680"/>
          </w:tcPr>
          <w:p>
            <w:r>
              <w:t>`docker compose up rag`</w:t>
            </w:r>
          </w:p>
        </w:tc>
        <w:tc>
          <w:tcPr>
            <w:tcW w:type="dxa" w:w="4680"/>
          </w:tcPr>
          <w:p>
            <w:r>
              <w:t>démo Streamlit (port 8501)</w:t>
            </w:r>
          </w:p>
        </w:tc>
      </w:tr>
      <w:tr>
        <w:tc>
          <w:tcPr>
            <w:tcW w:type="dxa" w:w="4680"/>
          </w:tcPr>
          <w:p>
            <w:r>
              <w:t>`docker compose stop` / `start`</w:t>
            </w:r>
          </w:p>
        </w:tc>
        <w:tc>
          <w:tcPr>
            <w:tcW w:type="dxa" w:w="4680"/>
          </w:tcPr>
          <w:p>
            <w:r>
              <w:t>arrête / redémarre (conserve le container)</w:t>
            </w:r>
          </w:p>
        </w:tc>
      </w:tr>
      <w:tr>
        <w:tc>
          <w:tcPr>
            <w:tcW w:type="dxa" w:w="4680"/>
          </w:tcPr>
          <w:p>
            <w:r>
              <w:t>`docker compose down [--rmi local]`</w:t>
            </w:r>
          </w:p>
        </w:tc>
        <w:tc>
          <w:tcPr>
            <w:tcW w:type="dxa" w:w="4680"/>
          </w:tcPr>
          <w:p>
            <w:r>
              <w:t>supprime container (+ image)</w:t>
            </w:r>
          </w:p>
        </w:tc>
      </w:tr>
      <w:tr>
        <w:tc>
          <w:tcPr>
            <w:tcW w:type="dxa" w:w="4680"/>
          </w:tcPr>
          <w:p>
            <w:r>
              <w:t>`docker compose ps`</w:t>
            </w:r>
          </w:p>
        </w:tc>
        <w:tc>
          <w:tcPr>
            <w:tcW w:type="dxa" w:w="4680"/>
          </w:tcPr>
          <w:p>
            <w:r>
              <w:t>liste les containers</w:t>
            </w:r>
          </w:p>
        </w:tc>
      </w:tr>
    </w:tbl>
    <w:p/>
    <w:p>
      <w:r>
        <w:rPr>
          <w:b/>
        </w:rPr>
        <w:t>Persistance</w:t>
      </w:r>
      <w:r>
        <w:t xml:space="preserve"> : </w:t>
      </w:r>
      <w:r>
        <w:rPr>
          <w:rFonts w:ascii="Consolas" w:hAnsi="Consolas"/>
          <w:sz w:val="20"/>
        </w:rPr>
        <w:t>./data/</w:t>
      </w:r>
      <w:r>
        <w:t xml:space="preserve"> est un </w:t>
      </w:r>
      <w:r>
        <w:rPr>
          <w:i/>
        </w:rPr>
        <w:t>bind mount</w:t>
      </w:r>
      <w:r>
        <w:t xml:space="preserve"> (dossier du disque hôte) —</w:t>
      </w:r>
    </w:p>
    <w:p>
      <w:r>
        <w:t xml:space="preserve">l'index FAISS et le cache survivent à </w:t>
      </w:r>
      <w:r>
        <w:rPr>
          <w:rFonts w:ascii="Consolas" w:hAnsi="Consolas"/>
          <w:sz w:val="20"/>
        </w:rPr>
        <w:t>stop</w:t>
      </w:r>
      <w:r>
        <w:t>/</w:t>
      </w:r>
      <w:r>
        <w:rPr>
          <w:rFonts w:ascii="Consolas" w:hAnsi="Consolas"/>
          <w:sz w:val="20"/>
        </w:rPr>
        <w:t>start</w:t>
      </w:r>
      <w:r>
        <w:t>/</w:t>
      </w:r>
      <w:r>
        <w:rPr>
          <w:rFonts w:ascii="Consolas" w:hAnsi="Consolas"/>
          <w:sz w:val="20"/>
        </w:rPr>
        <w:t>down</w:t>
      </w:r>
      <w:r>
        <w:t>. Seul l'état</w:t>
      </w:r>
    </w:p>
    <w:p>
      <w:r>
        <w:t>mémoire Streamlit (session, historique) est éphémère ; l'index est</w:t>
      </w:r>
    </w:p>
    <w:p>
      <w:r>
        <w:t>rechargé depuis le disque au redémarrage, sans ré-indexation.</w:t>
      </w:r>
    </w:p>
    <w:p>
      <w:pPr>
        <w:pStyle w:val="Heading2"/>
      </w:pPr>
      <w:r>
        <w:t>Étape 4 — Squelette du projet</w:t>
      </w:r>
    </w:p>
    <w:p>
      <w:r>
        <w:t>Plutôt que de jeter tout le code dans un seul script, on adopte une</w:t>
      </w:r>
    </w:p>
    <w:p>
      <w:r>
        <w:rPr>
          <w:b/>
        </w:rPr>
        <w:t>structure professionnelle</w:t>
      </w:r>
      <w:r>
        <w:t xml:space="preserve"> :</w:t>
      </w:r>
    </w:p>
    <w:p>
      <w:r>
        <w:rPr>
          <w:rFonts w:ascii="Consolas" w:hAnsi="Consolas"/>
          <w:color w:val="333333"/>
          <w:sz w:val="18"/>
        </w:rPr>
        <w:t>src/pulsevents_rag/   (package réutilisable)</w:t>
        <w:br/>
        <w:t xml:space="preserve">  config.py           ingestion.py    preprocessing.py</w:t>
        <w:br/>
        <w:t xml:space="preserve">  vectorstore.py      rag.py          evaluation.py</w:t>
        <w:br/>
        <w:t>scripts/              (orchestrateurs CLI numérotés)</w:t>
        <w:br/>
        <w:t>tests/                (pytest)</w:t>
        <w:br/>
        <w:t>data/                 (raw, processed, vectorstore, eval)</w:t>
        <w:br/>
        <w:t>docs/                 (livrables documentaires)</w:t>
      </w:r>
    </w:p>
    <w:p>
      <w:r>
        <w:t>Cette structure permet :</w:t>
      </w:r>
    </w:p>
    <w:p>
      <w:pPr>
        <w:pStyle w:val="ListBullet"/>
      </w:pPr>
      <w:r>
        <w:t>d'importer les modules dans Streamlit, dans les tests, dans des</w:t>
      </w:r>
    </w:p>
    <w:p>
      <w:r>
        <w:t xml:space="preserve">  notebooks d'analyse, sans copier-coller ;</w:t>
      </w:r>
    </w:p>
    <w:p>
      <w:pPr>
        <w:pStyle w:val="ListBullet"/>
      </w:pPr>
      <w:r>
        <w:t>de tester chaque couche indépendamment ;</w:t>
      </w:r>
    </w:p>
    <w:p>
      <w:pPr>
        <w:pStyle w:val="ListBullet"/>
      </w:pPr>
      <w:r>
        <w:t>de paramétrer via un config.yaml central plutôt que d'avoir des</w:t>
      </w:r>
    </w:p>
    <w:p>
      <w:r>
        <w:t xml:space="preserve">  constantes éparpillées.</w:t>
      </w:r>
    </w:p>
    <w:p>
      <w:r>
        <w:t xml:space="preserve">Le </w:t>
      </w:r>
      <w:r>
        <w:rPr>
          <w:rFonts w:ascii="Consolas" w:hAnsi="Consolas"/>
          <w:sz w:val="20"/>
        </w:rPr>
        <w:t>requirements.txt</w:t>
      </w:r>
      <w:r>
        <w:t xml:space="preserve"> épingle toutes les versions (langchain==0.3.7,</w:t>
      </w:r>
    </w:p>
    <w:p>
      <w:r>
        <w:t>faiss-cpu==1.9.0, mistralai==1.2.5, etc.) pour garantir la</w:t>
      </w:r>
    </w:p>
    <w:p>
      <w:r>
        <w:t>reproductibilité.</w:t>
      </w:r>
    </w:p>
    <w:p>
      <w:pPr>
        <w:pStyle w:val="Heading2"/>
      </w:pPr>
      <w:r>
        <w:t>Étape 5 — Implémentation du pipeline data</w:t>
      </w:r>
    </w:p>
    <w:p>
      <w:pPr>
        <w:pStyle w:val="Heading3"/>
      </w:pPr>
      <w:r>
        <w:t>Ingestion</w:t>
      </w:r>
    </w:p>
    <w:p>
      <w:r>
        <w:rPr>
          <w:rFonts w:ascii="Consolas" w:hAnsi="Consolas"/>
          <w:sz w:val="20"/>
        </w:rPr>
        <w:t>src/pulsevents_rag/ingestion.py</w:t>
      </w:r>
      <w:r>
        <w:t xml:space="preserve"> expose </w:t>
      </w:r>
      <w:r>
        <w:rPr>
          <w:rFonts w:ascii="Consolas" w:hAnsi="Consolas"/>
          <w:sz w:val="20"/>
        </w:rPr>
        <w:t>fetch_open_agenda(settings)</w:t>
      </w:r>
      <w:r>
        <w:t>.</w:t>
      </w:r>
    </w:p>
    <w:p>
      <w:r>
        <w:t>Trois subtilités :</w:t>
      </w:r>
    </w:p>
    <w:p>
      <w:pPr>
        <w:pStyle w:val="ListBullet"/>
      </w:pPr>
      <w:r>
        <w:t>Pagination : l'API limite à 100 enregistrements par requête. On</w:t>
      </w:r>
    </w:p>
    <w:p>
      <w:r>
        <w:t xml:space="preserve">  paginate via </w:t>
      </w:r>
      <w:r>
        <w:rPr>
          <w:rFonts w:ascii="Consolas" w:hAnsi="Consolas"/>
          <w:sz w:val="20"/>
        </w:rPr>
        <w:t>offset</w:t>
      </w:r>
      <w:r>
        <w:t xml:space="preserve"> jusqu'à </w:t>
      </w:r>
      <w:r>
        <w:rPr>
          <w:rFonts w:ascii="Consolas" w:hAnsi="Consolas"/>
          <w:sz w:val="20"/>
        </w:rPr>
        <w:t>max_records</w:t>
      </w:r>
      <w:r>
        <w:t xml:space="preserve"> (5 000 par défaut).</w:t>
      </w:r>
    </w:p>
    <w:p>
      <w:pPr>
        <w:pStyle w:val="ListBullet"/>
      </w:pPr>
      <w:r>
        <w:t>Retry : tenacity avec backoff exponentiel sur les erreurs réseau.</w:t>
      </w:r>
    </w:p>
    <w:p>
      <w:pPr>
        <w:pStyle w:val="ListBullet"/>
      </w:pPr>
      <w:r>
        <w:t>Courtoisie : 200 ms de pause entre pages pour ne pas se faire</w:t>
      </w:r>
    </w:p>
    <w:p>
      <w:r>
        <w:t xml:space="preserve">  rate-limiter.</w:t>
      </w:r>
    </w:p>
    <w:p>
      <w:r>
        <w:t xml:space="preserve">La clause </w:t>
      </w:r>
      <w:r>
        <w:rPr>
          <w:rFonts w:ascii="Consolas" w:hAnsi="Consolas"/>
          <w:sz w:val="20"/>
        </w:rPr>
        <w:t>where=</w:t>
      </w:r>
      <w:r>
        <w:t xml:space="preserve"> est composée dynamiquement à partir de la config</w:t>
      </w:r>
    </w:p>
    <w:p>
      <w:r>
        <w:t>(région obligatoire, département/ville optionnels, fenêtre temporelle).</w:t>
      </w:r>
    </w:p>
    <w:p>
      <w:pPr>
        <w:pStyle w:val="Heading3"/>
      </w:pPr>
      <w:r>
        <w:t>Preprocessing</w:t>
      </w:r>
    </w:p>
    <w:p>
      <w:r>
        <w:rPr>
          <w:rFonts w:ascii="Consolas" w:hAnsi="Consolas"/>
          <w:sz w:val="20"/>
        </w:rPr>
        <w:t>preprocessing.py</w:t>
      </w:r>
      <w:r>
        <w:t xml:space="preserve"> enchaîne :</w:t>
      </w:r>
    </w:p>
    <w:p>
      <w:pPr>
        <w:pStyle w:val="ListNumber"/>
      </w:pPr>
      <w:r>
        <w:t>Nettoyage HTML — BeautifulSoup get_text(). Les descriptions</w:t>
      </w:r>
    </w:p>
    <w:p>
      <w:r>
        <w:t xml:space="preserve">   Open Agenda contiennent souvent des </w:t>
      </w:r>
      <w:r>
        <w:rPr>
          <w:rFonts w:ascii="Consolas" w:hAnsi="Consolas"/>
          <w:sz w:val="20"/>
        </w:rPr>
        <w:t>&lt;p&gt;</w:t>
      </w:r>
      <w:r>
        <w:t xml:space="preserve">, </w:t>
      </w:r>
      <w:r>
        <w:rPr>
          <w:rFonts w:ascii="Consolas" w:hAnsi="Consolas"/>
          <w:sz w:val="20"/>
        </w:rPr>
        <w:t>&lt;br&gt;</w:t>
      </w:r>
      <w:r>
        <w:t xml:space="preserve">, </w:t>
      </w:r>
      <w:r>
        <w:rPr>
          <w:rFonts w:ascii="Consolas" w:hAnsi="Consolas"/>
          <w:sz w:val="20"/>
        </w:rPr>
        <w:t>&lt;a&gt;</w:t>
      </w:r>
      <w:r>
        <w:t>. Embedder le</w:t>
      </w:r>
    </w:p>
    <w:p>
      <w:r>
        <w:t xml:space="preserve">   HTML brut pollue le vecteur sémantique.</w:t>
      </w:r>
    </w:p>
    <w:p>
      <w:pPr>
        <w:pStyle w:val="ListNumber"/>
      </w:pPr>
      <w:r>
        <w:t>Normalisation Unicode — NFKC + collapse des espaces multiples.</w:t>
      </w:r>
    </w:p>
    <w:p>
      <w:pPr>
        <w:pStyle w:val="ListNumber"/>
      </w:pPr>
      <w:r>
        <w:t>Déduplication — par uid, on garde la première occurrence.</w:t>
      </w:r>
    </w:p>
    <w:p>
      <w:pPr>
        <w:pStyle w:val="ListNumber"/>
      </w:pPr>
      <w:r>
        <w:t>Double filtre métier — région et fraîcheur, indépendamment du</w:t>
      </w:r>
    </w:p>
    <w:p>
      <w:r>
        <w:t xml:space="preserve">   filtre déjà fait côté API. C'est ce double filtre qui est testé par</w:t>
      </w:r>
    </w:p>
    <w:p>
      <w:r>
        <w:t xml:space="preserve">   les tests </w:t>
      </w:r>
      <w:r>
        <w:rPr>
          <w:rFonts w:ascii="Consolas" w:hAnsi="Consolas"/>
          <w:sz w:val="20"/>
        </w:rPr>
        <w:t>pytest</w:t>
      </w:r>
      <w:r>
        <w:t>.</w:t>
      </w:r>
    </w:p>
    <w:p>
      <w:pPr>
        <w:pStyle w:val="ListNumber"/>
      </w:pPr>
      <w:r>
        <w:t>Construction des Document LangChain — texte enrichi (titre +</w:t>
      </w:r>
    </w:p>
    <w:p>
      <w:r>
        <w:t xml:space="preserve">   plage de dates + lieu + ville/département + mots-clés + description)</w:t>
      </w:r>
    </w:p>
    <w:p>
      <w:r>
        <w:t xml:space="preserve">   et metadata structurée (uid, url, dates pour citation).</w:t>
      </w:r>
    </w:p>
    <w:p>
      <w:pPr>
        <w:pStyle w:val="Heading3"/>
      </w:pPr>
      <w:r>
        <w:t>Tests obligatoires</w:t>
      </w:r>
    </w:p>
    <w:p>
      <w:r>
        <w:t>Les consignes demandent explicitement un test « les données respectent</w:t>
      </w:r>
    </w:p>
    <w:p>
      <w:r>
        <w:t>&lt; 1 an et la région choisie ». On le fait en deux fichiers :</w:t>
      </w:r>
    </w:p>
    <w:p>
      <w:pPr>
        <w:pStyle w:val="ListBullet"/>
      </w:pPr>
      <w:r>
        <w:t>tests/test_data_freshness.py — assert sur les dates.</w:t>
      </w:r>
    </w:p>
    <w:p>
      <w:pPr>
        <w:pStyle w:val="ListBullet"/>
      </w:pPr>
      <w:r>
        <w:t>tests/test_data_geography.py — assert sur la région.</w:t>
      </w:r>
    </w:p>
    <w:p>
      <w:r>
        <w:t>Chacun a deux variantes : une sur les fixtures synthétiques (rapide,</w:t>
      </w:r>
    </w:p>
    <w:p>
      <w:r>
        <w:t>toujours exécutée) et une sur le dump réel (skippée si absent). Cette</w:t>
      </w:r>
    </w:p>
    <w:p>
      <w:r>
        <w:t>double approche permet de :</w:t>
      </w:r>
    </w:p>
    <w:p>
      <w:pPr>
        <w:pStyle w:val="ListBullet"/>
      </w:pPr>
      <w:r>
        <w:t>valider la logique sans dépendre du réseau ;</w:t>
      </w:r>
    </w:p>
    <w:p>
      <w:pPr>
        <w:pStyle w:val="ListBullet"/>
      </w:pPr>
      <w:r>
        <w:t>valider la prod en exécutant les tests sur le dump réel.</w:t>
      </w:r>
    </w:p>
    <w:p>
      <w:pPr>
        <w:pStyle w:val="Heading2"/>
      </w:pPr>
      <w:r>
        <w:t>Étape 6 — Construction de l'index</w:t>
      </w:r>
    </w:p>
    <w:p>
      <w:r>
        <w:rPr>
          <w:rFonts w:ascii="Consolas" w:hAnsi="Consolas"/>
          <w:sz w:val="20"/>
        </w:rPr>
        <w:t>vectorstore.py</w:t>
      </w:r>
      <w:r>
        <w:t xml:space="preserve"> enchaîne split → embeddings → FAISS → save_local.</w:t>
      </w:r>
    </w:p>
    <w:p>
      <w:r>
        <w:t>Trois points d'attention :</w:t>
      </w:r>
    </w:p>
    <w:p>
      <w:pPr>
        <w:pStyle w:val="ListNumber"/>
      </w:pPr>
      <w:r>
        <w:t>Cle API absente — on lève une ValueError claire avec un message</w:t>
      </w:r>
    </w:p>
    <w:p>
      <w:r>
        <w:t xml:space="preserve">   qui pointe vers https://console.mistral.ai. Indispensable pour</w:t>
      </w:r>
    </w:p>
    <w:p>
      <w:r>
        <w:t xml:space="preserve">   l'utilisateur final qui découvre le projet.</w:t>
      </w:r>
    </w:p>
    <w:p>
      <w:pPr>
        <w:pStyle w:val="ListNumber"/>
      </w:pPr>
      <w:r>
        <w:t>Pickle FAISS — FAISS.load_local exige</w:t>
      </w:r>
    </w:p>
    <w:p>
      <w:r>
        <w:t xml:space="preserve">   </w:t>
      </w:r>
      <w:r>
        <w:rPr>
          <w:rFonts w:ascii="Consolas" w:hAnsi="Consolas"/>
          <w:sz w:val="20"/>
        </w:rPr>
        <w:t>allow_dangerous_deserialization=True</w:t>
      </w:r>
      <w:r>
        <w:t xml:space="preserve"> (protection LangChain contre</w:t>
      </w:r>
    </w:p>
    <w:p>
      <w:r>
        <w:t xml:space="preserve">   les pickles malveillants). On accepte le risque puisque c'est notre</w:t>
      </w:r>
    </w:p>
    <w:p>
      <w:r>
        <w:t xml:space="preserve">   propre fichier.</w:t>
      </w:r>
    </w:p>
    <w:p>
      <w:pPr>
        <w:pStyle w:val="ListNumber"/>
      </w:pPr>
      <w:r>
        <w:t>Persistence — l'index est sauvé dans data/vectorstore/</w:t>
      </w:r>
    </w:p>
    <w:p>
      <w:r>
        <w:t xml:space="preserve">   (gitignore). La consigne demande explicitement de pouvoir</w:t>
      </w:r>
    </w:p>
    <w:p>
      <w:r>
        <w:t xml:space="preserve">   reconstruire la base sur demande : c'est exactement ce que fait</w:t>
      </w:r>
    </w:p>
    <w:p>
      <w:r>
        <w:t xml:space="preserve">   </w:t>
      </w:r>
      <w:r>
        <w:rPr>
          <w:rFonts w:ascii="Consolas" w:hAnsi="Consolas"/>
          <w:sz w:val="20"/>
        </w:rPr>
        <w:t>02_build_index.py</w:t>
      </w:r>
      <w:r>
        <w:t>.</w:t>
      </w:r>
    </w:p>
    <w:p>
      <w:pPr>
        <w:pStyle w:val="Heading2"/>
      </w:pPr>
      <w:r>
        <w:t>Étape 7 — Chaîne RAG</w:t>
      </w:r>
    </w:p>
    <w:p>
      <w:r>
        <w:rPr>
          <w:rFonts w:ascii="Consolas" w:hAnsi="Consolas"/>
          <w:sz w:val="20"/>
        </w:rPr>
        <w:t>rag.py</w:t>
      </w:r>
      <w:r>
        <w:t xml:space="preserve"> assemble :</w:t>
      </w:r>
    </w:p>
    <w:p>
      <w:pPr>
        <w:pStyle w:val="ListBullet"/>
      </w:pPr>
      <w:r>
        <w:t>un retriever hybride : EnsembleRetriever qui fusionne via</w:t>
      </w:r>
    </w:p>
    <w:p>
      <w:r>
        <w:t xml:space="preserve">  Reciprocal Rank Fusion (a) un </w:t>
      </w:r>
      <w:r>
        <w:rPr>
          <w:rFonts w:ascii="Consolas" w:hAnsi="Consolas"/>
          <w:sz w:val="20"/>
        </w:rPr>
        <w:t>BM25Retriever</w:t>
      </w:r>
      <w:r>
        <w:t xml:space="preserve"> (lexical, capte les</w:t>
      </w:r>
    </w:p>
    <w:p>
      <w:r>
        <w:t xml:space="preserve">  noms propres et correspondances factuelles) et (b) le retriever</w:t>
      </w:r>
    </w:p>
    <w:p>
      <w:r>
        <w:t xml:space="preserve">  dense FAISS+MMR (sémantique, k=6 sur fetch_k=18). Pondération</w:t>
      </w:r>
    </w:p>
    <w:p>
      <w:r>
        <w:t xml:space="preserve">  40 % BM25 + 60 % dense ;</w:t>
      </w:r>
    </w:p>
    <w:p>
      <w:pPr>
        <w:pStyle w:val="ListBullet"/>
      </w:pPr>
      <w:r>
        <w:t>un prompt système strict en français qui force la citation des</w:t>
      </w:r>
    </w:p>
    <w:p>
      <w:r>
        <w:t xml:space="preserve">  sources (titre + dates + lieu) et le refus explicite hors-scope ;</w:t>
      </w:r>
    </w:p>
    <w:p>
      <w:pPr>
        <w:pStyle w:val="ListBullet"/>
      </w:pPr>
      <w:r>
        <w:t>un LLM ChatMistralAI (mistral-small, T=0.2) ;</w:t>
      </w:r>
    </w:p>
    <w:p>
      <w:pPr>
        <w:pStyle w:val="ListBullet"/>
      </w:pPr>
      <w:r>
        <w:t>une chaîne via create_retrieval_chain + create_stuff_documents_chain.</w:t>
      </w:r>
    </w:p>
    <w:p>
      <w:r>
        <w:t>Le passage du retriever dense-only au hybride a été motivé par un cas</w:t>
      </w:r>
    </w:p>
    <w:p>
      <w:r>
        <w:t>de test au moment de la mise au point : la question *« concerts à</w:t>
      </w:r>
    </w:p>
    <w:p>
      <w:r>
        <w:t>Nantes »* ne retrouvait pas un événement à La Bottière (quartier de</w:t>
      </w:r>
    </w:p>
    <w:p>
      <w:r>
        <w:t xml:space="preserve">Nantes) alors que la question </w:t>
      </w:r>
      <w:r>
        <w:rPr>
          <w:i/>
        </w:rPr>
        <w:t>« concerts à proximité de Nantes »</w:t>
      </w:r>
    </w:p>
    <w:p>
      <w:r>
        <w:t>le retrouvait. Le dense est trop sensible à la formulation ; BM25</w:t>
      </w:r>
    </w:p>
    <w:p>
      <w:r>
        <w:t>résout le problème en captant le mot-clé « Nantes » directement.</w:t>
      </w:r>
    </w:p>
    <w:p>
      <w:r>
        <w:t xml:space="preserve">La méthode </w:t>
      </w:r>
      <w:r>
        <w:rPr>
          <w:rFonts w:ascii="Consolas" w:hAnsi="Consolas"/>
          <w:sz w:val="20"/>
        </w:rPr>
        <w:t>RagPipeline.answer(question)</w:t>
      </w:r>
      <w:r>
        <w:t xml:space="preserve"> retourne un objet</w:t>
      </w:r>
    </w:p>
    <w:p>
      <w:r>
        <w:rPr>
          <w:rFonts w:ascii="Consolas" w:hAnsi="Consolas"/>
          <w:sz w:val="20"/>
        </w:rPr>
        <w:t>RagAnswer(question, answer, sources)</w:t>
      </w:r>
      <w:r>
        <w:t xml:space="preserve"> où les sources sont dédupliquées</w:t>
      </w:r>
    </w:p>
    <w:p>
      <w:r>
        <w:t xml:space="preserve">par </w:t>
      </w:r>
      <w:r>
        <w:rPr>
          <w:rFonts w:ascii="Consolas" w:hAnsi="Consolas"/>
          <w:sz w:val="20"/>
        </w:rPr>
        <w:t>uid</w:t>
      </w:r>
      <w:r>
        <w:t xml:space="preserve"> (chunks d'un même événement collapsent).</w:t>
      </w:r>
    </w:p>
    <w:p>
      <w:pPr>
        <w:pStyle w:val="Heading2"/>
      </w:pPr>
      <w:r>
        <w:t>Étape 8 — Démo</w:t>
      </w:r>
    </w:p>
    <w:p>
      <w:r>
        <w:t>Deux interfaces livrées :</w:t>
      </w:r>
    </w:p>
    <w:p>
      <w:pPr>
        <w:pStyle w:val="ListBullet"/>
      </w:pPr>
      <w:r>
        <w:t>CLI (scripts/03_run_chatbot_cli.py) — pratique pour les tests</w:t>
      </w:r>
    </w:p>
    <w:p>
      <w:r>
        <w:t xml:space="preserve">  rapides, et pour la partie technique de la soutenance si l'évaluateur</w:t>
      </w:r>
    </w:p>
    <w:p>
      <w:r>
        <w:t xml:space="preserve">  veut voir « les tripes ».</w:t>
      </w:r>
    </w:p>
    <w:p>
      <w:pPr>
        <w:pStyle w:val="ListBullet"/>
      </w:pPr>
      <w:r>
        <w:t>Streamlit (app.py) — pratique pour la démo "produit" devant les</w:t>
      </w:r>
    </w:p>
    <w:p>
      <w:r>
        <w:t xml:space="preserve">  équipes Marketing et Produit. Sidebar avec config courante,</w:t>
      </w:r>
    </w:p>
    <w:p>
      <w:r>
        <w:t xml:space="preserve">  </w:t>
      </w:r>
      <w:r>
        <w:rPr>
          <w:rFonts w:ascii="Consolas" w:hAnsi="Consolas"/>
          <w:sz w:val="20"/>
        </w:rPr>
        <w:t>st.chat_input</w:t>
      </w:r>
      <w:r>
        <w:t xml:space="preserve"> pour la conversation, </w:t>
      </w:r>
      <w:r>
        <w:rPr>
          <w:rFonts w:ascii="Consolas" w:hAnsi="Consolas"/>
          <w:sz w:val="20"/>
        </w:rPr>
        <w:t>st.expander</w:t>
      </w:r>
      <w:r>
        <w:t xml:space="preserve"> pour afficher les</w:t>
      </w:r>
    </w:p>
    <w:p>
      <w:r>
        <w:t xml:space="preserve">  sources cliquables (lien Open Agenda).</w:t>
      </w:r>
    </w:p>
    <w:p>
      <w:pPr>
        <w:pStyle w:val="Heading2"/>
      </w:pPr>
      <w:r>
        <w:t>Étape 9 — Évaluation</w:t>
      </w:r>
    </w:p>
    <w:p>
      <w:r>
        <w:t xml:space="preserve">On construit un jeu de </w:t>
      </w:r>
      <w:r>
        <w:rPr>
          <w:b/>
        </w:rPr>
        <w:t>20 paires Q/R annotées</w:t>
      </w:r>
      <w:r>
        <w:t xml:space="preserve"> dans</w:t>
      </w:r>
    </w:p>
    <w:p>
      <w:r>
        <w:rPr>
          <w:rFonts w:ascii="Consolas" w:hAnsi="Consolas"/>
          <w:sz w:val="20"/>
        </w:rPr>
        <w:t>data/eval/qa_dataset.json</w:t>
      </w:r>
      <w:r>
        <w:t xml:space="preserve"> :</w:t>
      </w:r>
    </w:p>
    <w:p>
      <w:pPr>
        <w:pStyle w:val="ListBullet"/>
      </w:pPr>
      <w:r>
        <w:t>5 catégories métier : ville, thématique, date, lieu fin, événement</w:t>
      </w:r>
    </w:p>
    <w:p>
      <w:r>
        <w:t xml:space="preserve">  spécifique.</w:t>
      </w:r>
    </w:p>
    <w:p>
      <w:pPr>
        <w:pStyle w:val="ListBullet"/>
      </w:pPr>
      <w:r>
        <w:t>3 questions hors-scope : Marseille, recette de cuisine, capitale d'Italie.</w:t>
      </w:r>
    </w:p>
    <w:p>
      <w:r>
        <w:t xml:space="preserve">Les </w:t>
      </w:r>
      <w:r>
        <w:rPr>
          <w:rFonts w:ascii="Consolas" w:hAnsi="Consolas"/>
          <w:sz w:val="20"/>
        </w:rPr>
        <w:t>expected_source_uids</w:t>
      </w:r>
      <w:r>
        <w:t xml:space="preserve"> sont laissés vides pour le moment ; ils</w:t>
      </w:r>
    </w:p>
    <w:p>
      <w:r>
        <w:t>seront enrichis manuellement après la première construction de l'index,</w:t>
      </w:r>
    </w:p>
    <w:p>
      <w:r>
        <w:t xml:space="preserve">quand on connaîtra les </w:t>
      </w:r>
      <w:r>
        <w:rPr>
          <w:rFonts w:ascii="Consolas" w:hAnsi="Consolas"/>
          <w:sz w:val="20"/>
        </w:rPr>
        <w:t>uid</w:t>
      </w:r>
      <w:r>
        <w:t xml:space="preserve"> réellement présents.</w:t>
      </w:r>
    </w:p>
    <w:p>
      <w:r>
        <w:rPr>
          <w:rFonts w:ascii="Consolas" w:hAnsi="Consolas"/>
          <w:sz w:val="20"/>
        </w:rPr>
        <w:t>evaluation.py</w:t>
      </w:r>
      <w:r>
        <w:t xml:space="preserve"> calcule trois métriques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Calcul</w:t>
            </w:r>
          </w:p>
        </w:tc>
      </w:tr>
      <w:tr>
        <w:tc>
          <w:tcPr>
            <w:tcW w:type="dxa" w:w="4680"/>
          </w:tcPr>
          <w:p>
            <w:r>
              <w:t>`hit_rate@k`</w:t>
            </w:r>
          </w:p>
        </w:tc>
        <w:tc>
          <w:tcPr>
            <w:tcW w:type="dxa" w:w="4680"/>
          </w:tcPr>
          <w:p>
            <w:r>
              <w:t>uid attendu présent dans les sources retournées</w:t>
            </w:r>
          </w:p>
        </w:tc>
      </w:tr>
      <w:tr>
        <w:tc>
          <w:tcPr>
            <w:tcW w:type="dxa" w:w="4680"/>
          </w:tcPr>
          <w:p>
            <w:r>
              <w:t>`cosine`</w:t>
            </w:r>
          </w:p>
        </w:tc>
        <w:tc>
          <w:tcPr>
            <w:tcW w:type="dxa" w:w="4680"/>
          </w:tcPr>
          <w:p>
            <w:r>
              <w:t>similarité entre embeddings (mistral-embed) de la réponse générée et de la réponse annotée</w:t>
            </w:r>
          </w:p>
        </w:tc>
      </w:tr>
      <w:tr>
        <w:tc>
          <w:tcPr>
            <w:tcW w:type="dxa" w:w="4680"/>
          </w:tcPr>
          <w:p>
            <w:r>
              <w:t>`judge_score`</w:t>
            </w:r>
          </w:p>
        </w:tc>
        <w:tc>
          <w:tcPr>
            <w:tcW w:type="dxa" w:w="4680"/>
          </w:tcPr>
          <w:p>
            <w:r>
              <w:t>un appel mistral-small (T=0) note 0-5 la couverture</w:t>
            </w:r>
          </w:p>
        </w:tc>
      </w:tr>
    </w:tbl>
    <w:p/>
    <w:p>
      <w:r>
        <w:t xml:space="preserve">Sortie : </w:t>
      </w:r>
      <w:r>
        <w:rPr>
          <w:rFonts w:ascii="Consolas" w:hAnsi="Consolas"/>
          <w:sz w:val="20"/>
        </w:rPr>
        <w:t>data/eval/results.csv</w:t>
      </w:r>
      <w:r>
        <w:t xml:space="preserve"> + résumé console. Mode multi-run</w:t>
      </w:r>
    </w:p>
    <w:p>
      <w:r>
        <w:t>(</w:t>
      </w:r>
      <w:r>
        <w:rPr>
          <w:rFonts w:ascii="Consolas" w:hAnsi="Consolas"/>
          <w:sz w:val="20"/>
        </w:rPr>
        <w:t>--runs N</w:t>
      </w:r>
      <w:r>
        <w:t>) pour gérer la variance du juge LLM (moyenne ± écart-type).</w:t>
      </w:r>
    </w:p>
    <w:p>
      <w:r>
        <w:rPr>
          <w:b/>
        </w:rPr>
        <w:t>Pourquoi pas RAGAS ?</w:t>
      </w:r>
      <w:r>
        <w:t xml:space="preserve"> RAGAS est le framework standard d'évaluation</w:t>
      </w:r>
    </w:p>
    <w:p>
      <w:r>
        <w:t>RAG (faithfulness, answer relevancy, context precision/recall). Mais les</w:t>
      </w:r>
    </w:p>
    <w:p>
      <w:r>
        <w:t>consignes demandent de comparer la réponse à l'annotation (même sens +</w:t>
      </w:r>
    </w:p>
    <w:p>
      <w:r>
        <w:t>mêmes informations) — couvert par cosine + juge. Et vérification PyPI</w:t>
      </w:r>
    </w:p>
    <w:p>
      <w:r>
        <w:t xml:space="preserve">faite : RAGAS dépend de </w:t>
      </w:r>
      <w:r>
        <w:rPr>
          <w:rFonts w:ascii="Consolas" w:hAnsi="Consolas"/>
          <w:sz w:val="20"/>
        </w:rPr>
        <w:t>openai</w:t>
      </w:r>
      <w:r>
        <w:t xml:space="preserve"> + </w:t>
      </w:r>
      <w:r>
        <w:rPr>
          <w:rFonts w:ascii="Consolas" w:hAnsi="Consolas"/>
          <w:sz w:val="20"/>
        </w:rPr>
        <w:t>langchain_openai</w:t>
      </w:r>
      <w:r>
        <w:t xml:space="preserve"> + </w:t>
      </w:r>
      <w:r>
        <w:rPr>
          <w:rFonts w:ascii="Consolas" w:hAnsi="Consolas"/>
          <w:sz w:val="20"/>
        </w:rPr>
        <w:t>datasets</w:t>
      </w:r>
    </w:p>
    <w:p>
      <w:r>
        <w:t>HuggingFace, ce qui importerait l'écosystème d'un concurrent dans un POC</w:t>
      </w:r>
    </w:p>
    <w:p>
      <w:r>
        <w:t>100 % Mistral, pour des métriques hors-périmètre. Choix : éval maison au</w:t>
      </w:r>
    </w:p>
    <w:p>
      <w:r>
        <w:t>POC, RAGAS en reco v1. À noter qu'on a réalisé « l'esprit RAGAS »</w:t>
      </w:r>
    </w:p>
    <w:p>
      <w:r>
        <w:t>manuellement (faithfulness ≈ verrou de périmètre, context precision ≈</w:t>
      </w:r>
    </w:p>
    <w:p>
      <w:r>
        <w:t>filtre anti-bruit).</w:t>
      </w:r>
    </w:p>
    <w:p>
      <w:pPr>
        <w:pStyle w:val="Heading2"/>
      </w:pPr>
      <w:r>
        <w:t>Étape 10 — Documentation</w:t>
      </w:r>
    </w:p>
    <w:p>
      <w:r>
        <w:t>Quatre documents produits :</w:t>
      </w:r>
    </w:p>
    <w:p>
      <w:pPr>
        <w:pStyle w:val="ListBullet"/>
      </w:pPr>
      <w:r>
        <w:t>README.md — point d'entrée pour qui découvre le projet : install,</w:t>
      </w:r>
    </w:p>
    <w:p>
      <w:r>
        <w:t xml:space="preserve">  config, usage, tests, FAQ.</w:t>
      </w:r>
    </w:p>
    <w:p>
      <w:pPr>
        <w:pStyle w:val="ListBullet"/>
      </w:pPr>
      <w:r>
        <w:t>rapport_technique.docx — rapport académique de 5-10 pages :</w:t>
      </w:r>
    </w:p>
    <w:p>
      <w:r>
        <w:t xml:space="preserve">  contexte, architecture, choix justifiés, résultats, limites,</w:t>
      </w:r>
    </w:p>
    <w:p>
      <w:r>
        <w:t xml:space="preserve">  recommandations.</w:t>
      </w:r>
    </w:p>
    <w:p>
      <w:pPr>
        <w:pStyle w:val="ListBullet"/>
      </w:pPr>
      <w:r>
        <w:t>deroule_projet.docx — ce document. Narratif pédagogique pour</w:t>
      </w:r>
    </w:p>
    <w:p>
      <w:r>
        <w:t xml:space="preserve">  comprendre l'élaboration et la chronologie.</w:t>
      </w:r>
    </w:p>
    <w:p>
      <w:pPr>
        <w:pStyle w:val="ListBullet"/>
      </w:pPr>
      <w:r>
        <w:t>journal.md — journal de bord chronologique avec décisions et</w:t>
      </w:r>
    </w:p>
    <w:p>
      <w:r>
        <w:t xml:space="preserve">  apprentissages.</w:t>
      </w:r>
    </w:p>
    <w:p>
      <w:pPr>
        <w:pStyle w:val="ListBullet"/>
      </w:pPr>
      <w:r>
        <w:t>presentation.pptx — 12 slides pour la soutenance orale (15 min).</w:t>
      </w:r>
    </w:p>
    <w:p>
      <w:pPr>
        <w:pStyle w:val="Heading2"/>
      </w:pPr>
      <w:r>
        <w:t>Étape 11 — Préparation soutenance</w:t>
      </w:r>
    </w:p>
    <w:p>
      <w:r>
        <w:t>La grille mentionne explicitement six questions probables :</w:t>
      </w:r>
    </w:p>
    <w:p>
      <w:pPr>
        <w:pStyle w:val="ListNumber"/>
      </w:pPr>
      <w:r>
        <w:t>Comment FAISS optimise les recherches ? → IVF, PQ, HNSW.</w:t>
      </w:r>
    </w:p>
    <w:p>
      <w:pPr>
        <w:pStyle w:val="ListNumber"/>
      </w:pPr>
      <w:r>
        <w:t>Limites de FAISS à grande échelle ? → mémoire, IndexFlat linéaire,</w:t>
      </w:r>
    </w:p>
    <w:p>
      <w:r>
        <w:t xml:space="preserve">   absence native de mises à jour incrémentales.</w:t>
      </w:r>
    </w:p>
    <w:p>
      <w:pPr>
        <w:pStyle w:val="ListNumber"/>
      </w:pPr>
      <w:r>
        <w:t>Pourquoi LangChain ? → abstraction multi-fournisseur, chaînes</w:t>
      </w:r>
    </w:p>
    <w:p>
      <w:r>
        <w:t xml:space="preserve">   prêtes, écosystème.</w:t>
      </w:r>
    </w:p>
    <w:p>
      <w:pPr>
        <w:pStyle w:val="ListNumber"/>
      </w:pPr>
      <w:r>
        <w:t>Qualité des données dans un pipeline ? → tests unitaires,</w:t>
      </w:r>
    </w:p>
    <w:p>
      <w:r>
        <w:t xml:space="preserve">   double-filtre, monitoring de schéma, alertes sur taux de nullité.</w:t>
      </w:r>
    </w:p>
    <w:p>
      <w:pPr>
        <w:pStyle w:val="ListNumber"/>
      </w:pPr>
      <w:r>
        <w:t>Détecter les dérives ? → distribution des questions, pertinence</w:t>
      </w:r>
    </w:p>
    <w:p>
      <w:r>
        <w:t xml:space="preserve">   du top-1, taux de refus, RAGAS périodique.</w:t>
      </w:r>
    </w:p>
    <w:p>
      <w:pPr>
        <w:pStyle w:val="ListNumber"/>
      </w:pPr>
      <w:r>
        <w:t>KPI prod ? → CTR sur les sources, satisfaction utilisateur,</w:t>
      </w:r>
    </w:p>
    <w:p>
      <w:r>
        <w:t xml:space="preserve">   latence p95, coût/requête, taux de hallucination détecté.</w:t>
      </w:r>
    </w:p>
    <w:p>
      <w:r>
        <w:t>Chaque question doit avoir une réponse courte préparée (30 secondes</w:t>
      </w:r>
    </w:p>
    <w:p>
      <w:r>
        <w:t>max), avec une réponse longue en réserve si le challenger insiste.</w:t>
      </w:r>
    </w:p>
    <w:p>
      <w:pPr>
        <w:pStyle w:val="Heading2"/>
      </w:pPr>
      <w:r>
        <w:t>Bilan</w:t>
      </w:r>
    </w:p>
    <w:p>
      <w:r>
        <w:t>Le projet a été mené en respectant les principes posés dès J0 :</w:t>
      </w:r>
    </w:p>
    <w:p>
      <w:pPr>
        <w:pStyle w:val="ListBullet"/>
      </w:pPr>
      <w:r>
        <w:t>Plan d'abord, code ensuite — le plan exhaustif a évité les revirs.</w:t>
      </w:r>
    </w:p>
    <w:p>
      <w:pPr>
        <w:pStyle w:val="ListBullet"/>
      </w:pPr>
      <w:r>
        <w:t>Tests dès le début — les contraintes du brief (&lt; 1 an, région) sont</w:t>
      </w:r>
    </w:p>
    <w:p>
      <w:r>
        <w:t xml:space="preserve">  encodées en tests </w:t>
      </w:r>
      <w:r>
        <w:rPr>
          <w:rFonts w:ascii="Consolas" w:hAnsi="Consolas"/>
          <w:sz w:val="20"/>
        </w:rPr>
        <w:t>pytest</w:t>
      </w:r>
      <w:r>
        <w:t xml:space="preserve"> exécutables.</w:t>
      </w:r>
    </w:p>
    <w:p>
      <w:pPr>
        <w:pStyle w:val="ListBullet"/>
      </w:pPr>
      <w:r>
        <w:t>Configuration externalisée — la migration vers une autre région ou</w:t>
      </w:r>
    </w:p>
    <w:p>
      <w:r>
        <w:t xml:space="preserve">  un autre modèle ne demande aucune modification de code.</w:t>
      </w:r>
    </w:p>
    <w:p>
      <w:pPr>
        <w:pStyle w:val="ListBullet"/>
      </w:pPr>
      <w:r>
        <w:t>Documentation au fil de l'eau — chaque module a ses docstrings,</w:t>
      </w:r>
    </w:p>
    <w:p>
      <w:r>
        <w:t xml:space="preserve">  chaque décision est tracée dans le journal.</w:t>
      </w:r>
    </w:p>
    <w:p>
      <w:pPr>
        <w:pStyle w:val="ListBullet"/>
      </w:pPr>
      <w:r>
        <w:t>Reproductibilité totale — requirements.txt épinglé, pipeline</w:t>
      </w:r>
    </w:p>
    <w:p>
      <w:r>
        <w:t xml:space="preserve">  end-to-end automatisé, données régénérables.</w:t>
      </w:r>
    </w:p>
    <w:p>
      <w:r>
        <w:t>Le système est prêt pour la soutenance et pour servir de base à une v1</w:t>
      </w:r>
    </w:p>
    <w:p>
      <w:r>
        <w:t>industrielle.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