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0000"/>
          <w:sz w:val="28"/>
        </w:rPr>
        <w:t>MUTUAL NON-DISCLOSURE AND IP OWNERSHIP AGREEMENT</w:t>
      </w:r>
    </w:p>
    <w:p>
      <w:pPr>
        <w:jc w:val="center"/>
      </w:pPr>
      <w:r>
        <w:rPr>
          <w:i/>
          <w:color w:val="606060"/>
          <w:sz w:val="18"/>
        </w:rPr>
        <w:t>NEGOTIATED DRAFT - AGL SYSTEM OUTPUT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18"/>
              </w:rPr>
              <w:t>BUYER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TechCorp Solutions Inc. (Disclosing Party / Buyer)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SELLER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InnovateSoft Ltd. (Receiving Party / Seller)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June 28, 2026</w:t>
            </w:r>
          </w:p>
        </w:tc>
      </w:tr>
    </w:tbl>
    <w:p/>
    <w:p>
      <w:pPr>
        <w:jc w:val="center"/>
      </w:pPr>
      <w:r>
        <w:rPr>
          <w:color w:val="606060"/>
          <w:sz w:val="16"/>
        </w:rPr>
        <w:t>Session: mock_20260628_090000  |  Turns: 3  |  Status: AGREEMENT REACHED  |  Convergence: CONVERGENCE</w:t>
      </w:r>
    </w:p>
    <w:p>
      <w:r>
        <w:br w:type="page"/>
      </w:r>
    </w:p>
    <w:p>
      <w:pPr>
        <w:pStyle w:val="Heading2"/>
        <w:spacing w:before="160"/>
      </w:pPr>
      <w:r>
        <w:t>REDLINE LEGEND</w:t>
      </w:r>
    </w:p>
    <w:p>
      <w:pPr>
        <w:pStyle w:val="ListBullet"/>
      </w:pPr>
      <w:r>
        <w:rPr>
          <w:color w:val="0070C0"/>
          <w:sz w:val="18"/>
        </w:rPr>
        <w:t>Blue  - Agreed text (tentative)</w:t>
      </w:r>
    </w:p>
    <w:p>
      <w:pPr>
        <w:pStyle w:val="ListBullet"/>
      </w:pPr>
      <w:r>
        <w:rPr>
          <w:color w:val="C00000"/>
          <w:sz w:val="18"/>
        </w:rPr>
        <w:t>Red   - Buyer position / proposed deletion</w:t>
      </w:r>
    </w:p>
    <w:p>
      <w:pPr>
        <w:pStyle w:val="ListBullet"/>
      </w:pPr>
      <w:r>
        <w:rPr>
          <w:color w:val="007000"/>
          <w:sz w:val="18"/>
        </w:rPr>
        <w:t>Green - Seller position / proposed insertion</w:t>
      </w:r>
    </w:p>
    <w:p>
      <w:pPr>
        <w:pStyle w:val="ListBullet"/>
      </w:pPr>
      <w:r>
        <w:rPr>
          <w:color w:val="FF9900"/>
          <w:sz w:val="18"/>
        </w:rPr>
        <w:t>Amber - Open clause / still under negotiation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NEGOTIATED CLAUSES</w:t>
      </w:r>
    </w:p>
    <w:p>
      <w:pPr>
        <w:pStyle w:val="Heading2"/>
        <w:spacing w:before="200"/>
      </w:pPr>
      <w:r>
        <w:t>Clause 1: Definition of Confidential Information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Confidential Information means any non-public information disclosed by either party, including technical data, trade secrets, know-how, research, product plans, software, customer lists, financial information, or business plans.</w:t>
      </w:r>
    </w:p>
    <w:p>
      <w:r>
        <w:rPr>
          <w:color w:val="0070C0"/>
          <w:sz w:val="16"/>
        </w:rPr>
        <w:t>STATUS: AGREED (standard clause)</w:t>
      </w:r>
    </w:p>
    <w:p/>
    <w:p>
      <w:pPr>
        <w:pStyle w:val="Heading2"/>
        <w:spacing w:before="200"/>
      </w:pPr>
      <w:r>
        <w:t>Clause 2: Obligations of Receiving Party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The Receiving Party agrees to: (a) hold Confidential Information in strict confidence; (b) not disclose to third parties without consent; (c) use solely for evaluating a potential business relationship.</w:t>
      </w:r>
    </w:p>
    <w:p>
      <w:r>
        <w:rPr>
          <w:color w:val="0070C0"/>
          <w:sz w:val="16"/>
        </w:rPr>
        <w:t>STATUS: AGREED (standard clause)</w:t>
      </w:r>
    </w:p>
    <w:p/>
    <w:p>
      <w:pPr>
        <w:pStyle w:val="Heading2"/>
        <w:spacing w:before="200"/>
      </w:pPr>
      <w:r>
        <w:t>Clause 3: Intellectual Property Ownership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All IP developed jointly shall be owned [TO BE NEGOTIATED]. Each party retains ownership of its pre-existing IP. Derivative works shall be owned by [TO BE NEGOTIATED].</w:t>
      </w:r>
    </w:p>
    <w:p>
      <w:r>
        <w:rPr>
          <w:b/>
          <w:color w:val="C00000"/>
          <w:sz w:val="18"/>
        </w:rPr>
        <w:t xml:space="preserve">BUYER: </w:t>
      </w:r>
      <w:r>
        <w:rPr>
          <w:color w:val="C00000"/>
          <w:sz w:val="18"/>
        </w:rPr>
        <w:t>ALL jointly developed IP shall be owned EXCLUSIVELY by TechCorp Solutions Inc. InnovateSoft receives only a limited, non-exclusive, non-transferable license. InnovateSoft pre-existing IP used in the collaboration must be licensed to TechCorp royalty-free.</w:t>
      </w:r>
    </w:p>
    <w:p>
      <w:r>
        <w:rPr>
          <w:b/>
          <w:color w:val="007000"/>
          <w:sz w:val="18"/>
        </w:rPr>
        <w:t xml:space="preserve">SELLER: </w:t>
      </w:r>
      <w:r>
        <w:rPr>
          <w:color w:val="007000"/>
          <w:sz w:val="18"/>
        </w:rPr>
        <w:t>Jointly developed IP shall be co-owned 50/50 with independent exploitation rights for each party. InnovateSoft retains FULL ownership of all improvements and derivatives of its pre-existing technology.</w:t>
      </w:r>
    </w:p>
    <w:p>
      <w:r>
        <w:rPr>
          <w:b/>
          <w:color w:val="FF9900"/>
          <w:sz w:val="16"/>
        </w:rPr>
        <w:t>STATUS: OPEN - Requires negotiation</w:t>
      </w:r>
    </w:p>
    <w:p/>
    <w:p>
      <w:pPr>
        <w:pStyle w:val="Heading2"/>
        <w:spacing w:before="200"/>
      </w:pPr>
      <w:r>
        <w:t>Clause 4: License Grant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Each party grants the other a [TO BE NEGOTIATED] license to use its Confidential Information for the evaluation period of [DURATION TO BE NEGOTIATED].</w:t>
      </w:r>
    </w:p>
    <w:p>
      <w:r>
        <w:rPr>
          <w:b/>
          <w:color w:val="C00000"/>
          <w:sz w:val="18"/>
        </w:rPr>
        <w:t xml:space="preserve">BUYER: </w:t>
      </w:r>
      <w:r>
        <w:rPr>
          <w:color w:val="C00000"/>
          <w:sz w:val="18"/>
        </w:rPr>
        <w:t>License granted to InnovateSoft: non-exclusive, revocable, 90-day term. No sublicensing rights. No royalties owed to InnovateSoft for TechCorp exploitation of jointly developed IP.</w:t>
      </w:r>
    </w:p>
    <w:p>
      <w:r>
        <w:rPr>
          <w:b/>
          <w:color w:val="007000"/>
          <w:sz w:val="18"/>
        </w:rPr>
        <w:t xml:space="preserve">SELLER: </w:t>
      </w:r>
      <w:r>
        <w:rPr>
          <w:color w:val="007000"/>
          <w:sz w:val="18"/>
        </w:rPr>
        <w:t>License to Buyer: non-exclusive only. InnovateSoft retains full right to license its technology independently to other clients. License term tied to Agreement term, not fixed at 90 days.</w:t>
      </w:r>
    </w:p>
    <w:p>
      <w:r>
        <w:rPr>
          <w:b/>
          <w:color w:val="FF9900"/>
          <w:sz w:val="16"/>
        </w:rPr>
        <w:t>STATUS: OPEN - Requires negotiation</w:t>
      </w:r>
    </w:p>
    <w:p/>
    <w:p>
      <w:pPr>
        <w:pStyle w:val="Heading2"/>
        <w:spacing w:before="200"/>
      </w:pPr>
      <w:r>
        <w:t>Clause 5: Term and Termination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This Agreement shall remain in effect for [DURATION TO BE NEGOTIATED]. Either party may terminate upon [NOTICE PERIOD TO BE NEGOTIATED] written notice.</w:t>
      </w:r>
    </w:p>
    <w:p>
      <w:r>
        <w:rPr>
          <w:b/>
          <w:color w:val="C00000"/>
          <w:sz w:val="18"/>
        </w:rPr>
        <w:t xml:space="preserve">BUYER: </w:t>
      </w:r>
      <w:r>
        <w:rPr>
          <w:color w:val="C00000"/>
          <w:sz w:val="18"/>
        </w:rPr>
        <w:t>Agreement term: 5 years. Termination notice: 60 days written notice.</w:t>
      </w:r>
    </w:p>
    <w:p>
      <w:r>
        <w:rPr>
          <w:b/>
          <w:color w:val="007000"/>
          <w:sz w:val="18"/>
        </w:rPr>
        <w:t xml:space="preserve">SELLER: </w:t>
      </w:r>
      <w:r>
        <w:rPr>
          <w:color w:val="007000"/>
          <w:sz w:val="18"/>
        </w:rPr>
        <w:t>Agreement term: 2 years maximum. Termination notice: 30 days standard commercial practice.</w:t>
      </w:r>
    </w:p>
    <w:p>
      <w:r>
        <w:rPr>
          <w:b/>
          <w:color w:val="FF9900"/>
          <w:sz w:val="16"/>
        </w:rPr>
        <w:t>STATUS: OPEN - Requires negotiation</w:t>
      </w:r>
    </w:p>
    <w:p/>
    <w:p>
      <w:pPr>
        <w:pStyle w:val="Heading2"/>
        <w:spacing w:before="200"/>
      </w:pPr>
      <w:r>
        <w:t>Clause 6: Governing Law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This Agreement shall be governed by the laws of [JURISDICTION TO BE NEGOTIATED], without regard to its conflict of law provisions.</w:t>
      </w:r>
    </w:p>
    <w:p>
      <w:r>
        <w:rPr>
          <w:b/>
          <w:color w:val="C00000"/>
          <w:sz w:val="18"/>
        </w:rPr>
        <w:t xml:space="preserve">BUYER: </w:t>
      </w:r>
      <w:r>
        <w:rPr>
          <w:color w:val="C00000"/>
          <w:sz w:val="18"/>
        </w:rPr>
        <w:t>Governing Law: State of Delaware, USA. Non-negotiable given TechCorp corporate domicile and board requirements.</w:t>
      </w:r>
    </w:p>
    <w:p>
      <w:r>
        <w:rPr>
          <w:b/>
          <w:color w:val="007000"/>
          <w:sz w:val="18"/>
        </w:rPr>
        <w:t xml:space="preserve">SELLER: </w:t>
      </w:r>
      <w:r>
        <w:rPr>
          <w:color w:val="007000"/>
          <w:sz w:val="18"/>
        </w:rPr>
        <w:t>Governing Law: England and Wales. Neutral common law jurisdiction acceptable to both parties. Internationally recognised IP enforcement framework.</w:t>
      </w:r>
    </w:p>
    <w:p>
      <w:r>
        <w:rPr>
          <w:b/>
          <w:color w:val="FF9900"/>
          <w:sz w:val="16"/>
        </w:rPr>
        <w:t>STATUS: OPEN - Requires negotiation</w:t>
      </w:r>
    </w:p>
    <w:p/>
    <w:p>
      <w:pPr>
        <w:pStyle w:val="Heading2"/>
        <w:spacing w:before="200"/>
      </w:pPr>
      <w:r>
        <w:t>Clause 7: Remedies</w:t>
      </w:r>
    </w:p>
    <w:p>
      <w:r>
        <w:rPr>
          <w:b/>
          <w:color w:val="606060"/>
          <w:sz w:val="16"/>
        </w:rPr>
        <w:t xml:space="preserve">Original: </w:t>
      </w:r>
      <w:r>
        <w:rPr>
          <w:i/>
          <w:color w:val="606060"/>
          <w:sz w:val="16"/>
        </w:rPr>
        <w:t>The parties acknowledge that breach may cause irreparable harm. The non-breaching party shall be entitled to seek equitable relief, including injunction, in addition to all other remedies.</w:t>
      </w:r>
    </w:p>
    <w:p>
      <w:r>
        <w:rPr>
          <w:color w:val="0070C0"/>
          <w:sz w:val="16"/>
        </w:rPr>
        <w:t>STATUS: AGREED (standard clause)</w:t>
      </w:r>
    </w:p>
    <w:p/>
    <w:p>
      <w:r>
        <w:br w:type="page"/>
      </w:r>
    </w:p>
    <w:p>
      <w:pPr>
        <w:pStyle w:val="Heading1"/>
      </w:pPr>
      <w:r>
        <w:t>APPENDIX A - NEGOTIATION TRANSCRIPT</w:t>
      </w:r>
    </w:p>
    <w:p>
      <w:pPr>
        <w:spacing w:before="120"/>
      </w:pPr>
      <w:r>
        <w:rPr>
          <w:b/>
          <w:color w:val="C00000"/>
          <w:sz w:val="18"/>
        </w:rPr>
        <w:t>[Tour 0] Buyer_Counsel</w:t>
      </w:r>
    </w:p>
    <w:p>
      <w:pPr>
        <w:ind w:left="432"/>
      </w:pPr>
      <w:r>
        <w:rPr>
          <w:color w:val="606060"/>
          <w:sz w:val="16"/>
        </w:rPr>
        <w:t>POSITION: TechCorp Solutions Inc. proposes the following terms:</w:t>
        <w:br/>
        <w:br/>
        <w:t>Clause 3 (IP Ownership): All jointly developed IP shall vest EXCLUSIVELY in TechCorp.</w:t>
        <w:br/>
        <w:t>InnovateSoft receives a limited, non-exclusive, non-sublicensable license only.</w:t>
        <w:br/>
        <w:br/>
        <w:t>Clause 4 (License Grant): License period limited to 90 days from execution date.</w:t>
        <w:br/>
        <w:t>No royalties owed to InnovateSoft.</w:t>
        <w:br/>
        <w:br/>
        <w:t>Clause 5 (Term): 5-year agreement. 60-day written termination notice.</w:t>
        <w:br/>
        <w:br/>
        <w:t>Clause 6 (Governing Law): State of Delaware, USA. Non-negotiable.</w:t>
        <w:br/>
        <w:br/>
        <w:t>RATIONALE: TechCorp is the primary capital investor in this collaboration.</w:t>
        <w:br/>
        <w:t>Exclusive IP ownership reflects the ec...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007000"/>
          <w:sz w:val="18"/>
        </w:rPr>
        <w:t>[Tour 1] Seller_Counsel</w:t>
      </w:r>
    </w:p>
    <w:p>
      <w:pPr>
        <w:ind w:left="432"/>
      </w:pPr>
      <w:r>
        <w:rPr>
          <w:color w:val="606060"/>
          <w:sz w:val="16"/>
        </w:rPr>
        <w:t>COUNTER-POSITION: InnovateSoft firmly rejects exclusive IP ownership by TechCorp.</w:t>
        <w:br/>
        <w:br/>
        <w:t>Clause 3 (IP Ownership): Jointly developed IP must be co-owned 50/50 with independent</w:t>
        <w:br/>
        <w:t>exploitation rights for each party. InnovateSoft retains full ownership of all</w:t>
        <w:br/>
        <w:t>improvements to its pre-existing technology stack.</w:t>
        <w:br/>
        <w:br/>
        <w:t>Clause 4 (License Grant): License to Buyer is non-exclusive only. InnovateSoft retains</w:t>
        <w:br/>
        <w:t>the right to license its technology to other clients independently.</w:t>
        <w:br/>
        <w:t>License term must be tied to the Agreement term, not fixed at 90 days.</w:t>
        <w:br/>
        <w:br/>
        <w:t>Clause 5 (Term): 2-year maximum term with 30-day termination notice.</w:t>
        <w:br/>
        <w:t>A 5-...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606060"/>
          <w:sz w:val="18"/>
        </w:rPr>
        <w:t>[Tour 1] Arbitrator</w:t>
      </w:r>
    </w:p>
    <w:p>
      <w:pPr>
        <w:ind w:left="432"/>
      </w:pPr>
      <w:r>
        <w:rPr>
          <w:color w:val="606060"/>
          <w:sz w:val="16"/>
        </w:rPr>
        <w:t>STATUS: NEGOTIATING</w:t>
        <w:br/>
        <w:t>TURN: 1</w:t>
        <w:br/>
        <w:t>OPEN CLAUSES: Clause 3 (IP Ownership), Clause 4 (License), Clause 5 (Term), Clause 6 (Governing Law)</w:t>
        <w:br/>
        <w:t>AGREED CLAUSES: Clause 1 (Definition), Clause 2 (Obligations), Clause 7 (Remedies)</w:t>
        <w:br/>
        <w:t>ARBITRATOR NOTE: Both parties have presented clear opening positions. Clause 3 remains</w:t>
        <w:br/>
        <w:t>the primary point of contention with exclusive ownership vs 50/50 co-ownership.</w:t>
        <w:br/>
        <w:t>Meaningful movement will be required from both sides on IP split and term duration.</w:t>
        <w:br/>
        <w:t>NEXT SPEAKER: Buyer_Counsel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C00000"/>
          <w:sz w:val="18"/>
        </w:rPr>
        <w:t>[Tour 2] Buyer_Counsel</w:t>
      </w:r>
    </w:p>
    <w:p>
      <w:pPr>
        <w:ind w:left="432"/>
      </w:pPr>
      <w:r>
        <w:rPr>
          <w:color w:val="606060"/>
          <w:sz w:val="16"/>
        </w:rPr>
        <w:t>POSITION: TechCorp acknowledges InnovateSoft's position and offers a structured concession.</w:t>
        <w:br/>
        <w:br/>
        <w:t>Clause 3 (IP Ownership): TechCorp proposes a 70/30 split (TechCorp/InnovateSoft)</w:t>
        <w:br/>
        <w:t>with InnovateSoft retaining independent exploitation rights for its pre-existing</w:t>
        <w:br/>
        <w:t>technology derivatives only. New jointly developed IP remains 70/30.</w:t>
        <w:br/>
        <w:br/>
        <w:t>Clause 4 (License Grant): TechCorp accepts extending the license term to 180 days</w:t>
        <w:br/>
        <w:t>with a renewable option. No royalties remain non-negotiable.</w:t>
        <w:br/>
        <w:br/>
        <w:t>Clause 5 (Term): TechCorp can accept 3 years with 45-day termination notice</w:t>
        <w:br/>
        <w:t>as a compromise position.</w:t>
        <w:br/>
        <w:br/>
        <w:t>Clause 6 (Governing Law): Te...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007000"/>
          <w:sz w:val="18"/>
        </w:rPr>
        <w:t>[Tour 2] Seller_Counsel</w:t>
      </w:r>
    </w:p>
    <w:p>
      <w:pPr>
        <w:ind w:left="432"/>
      </w:pPr>
      <w:r>
        <w:rPr>
          <w:color w:val="606060"/>
          <w:sz w:val="16"/>
        </w:rPr>
        <w:t>COUNTER-POSITION: InnovateSoft acknowledges TechCorp's movement on term and license duration.</w:t>
        <w:br/>
        <w:br/>
        <w:t>Clause 3 (IP Ownership): InnovateSoft cannot accept 70/30. Minimum acceptable</w:t>
        <w:br/>
        <w:t>is 45/55 (Seller/Buyer) with full independent exploitation rights for both parties.</w:t>
        <w:br/>
        <w:t>This reflects standard technology partnership practice under UK commercial law.</w:t>
        <w:br/>
        <w:br/>
        <w:t>Clause 4 (License Grant): InnovateSoft accepts 180-day renewable license as a</w:t>
        <w:br/>
        <w:t>workable compromise. We withdraw the royalty demand in exchange.</w:t>
        <w:br/>
        <w:br/>
        <w:t>Clause 5 (Term): InnovateSoft accepts 3 years with 45-day notice. Agreed.</w:t>
        <w:br/>
        <w:br/>
        <w:t>Clause 6 (Governing Law): InnovateSoft prop...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606060"/>
          <w:sz w:val="18"/>
        </w:rPr>
        <w:t>[Tour 2] Arbitrator</w:t>
      </w:r>
    </w:p>
    <w:p>
      <w:pPr>
        <w:ind w:left="432"/>
      </w:pPr>
      <w:r>
        <w:rPr>
          <w:color w:val="606060"/>
          <w:sz w:val="16"/>
        </w:rPr>
        <w:t>STATUS: CONVERGING</w:t>
        <w:br/>
        <w:t>TURN: 2</w:t>
        <w:br/>
        <w:t>OPEN CLAUSES: Clause 3 (IP split: 70/30 vs 45/55), Clause 6 (New York vs Singapore)</w:t>
        <w:br/>
        <w:t>AGREED CLAUSES: Clause 1, Clause 2, Clause 4 (180-day renewable, no royalties), Clause 5 (3 years, 45 days), Clause 7</w:t>
        <w:br/>
        <w:t>ARBITRATOR NOTE: Significant progress achieved. Clause 4 and 5 are now agreed.</w:t>
        <w:br/>
        <w:t>The gap on Clause 3 has narrowed from exclusive vs 50/50 to 70/30 vs 45/55.</w:t>
        <w:br/>
        <w:t>A compromise at 60/40 appears mathematically viable. Clause 6 may resolve via</w:t>
        <w:br/>
        <w:t>Singapore ICC as a neutral forum. One more exchange should achieve resolution.</w:t>
        <w:br/>
        <w:t>NEXT SPEAKER: Buyer_Counsel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C00000"/>
          <w:sz w:val="18"/>
        </w:rPr>
        <w:t>[Tour 3] Buyer_Counsel</w:t>
      </w:r>
    </w:p>
    <w:p>
      <w:pPr>
        <w:ind w:left="432"/>
      </w:pPr>
      <w:r>
        <w:rPr>
          <w:color w:val="606060"/>
          <w:sz w:val="16"/>
        </w:rPr>
        <w:t>POSITION: TechCorp accepts the Arbitrator's framing and proposes final resolution.</w:t>
        <w:br/>
        <w:br/>
        <w:t>Clause 3 (IP Ownership): TechCorp proposes 60/40 (TechCorp/InnovateSoft) with</w:t>
        <w:br/>
        <w:t>full independent exploitation rights for both parties on jointly developed IP.</w:t>
        <w:br/>
        <w:t>Each party retains 100% ownership of pre-existing IP and derivatives thereof.</w:t>
        <w:br/>
        <w:br/>
        <w:t>Clause 6 (Governing Law): TechCorp accepts Singapore ICC International Arbitration</w:t>
        <w:br/>
        <w:t>as a neutral forum. This is a significant concession from our Delaware position.</w:t>
        <w:br/>
        <w:br/>
        <w:t>RATIONALE: The 60/40 split with mutual independent exploitation rights represents</w:t>
        <w:br/>
        <w:t>a fair reflection of capital vs t...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007000"/>
          <w:sz w:val="18"/>
        </w:rPr>
        <w:t>[Tour 3] Seller_Counsel</w:t>
      </w:r>
    </w:p>
    <w:p>
      <w:pPr>
        <w:ind w:left="432"/>
      </w:pPr>
      <w:r>
        <w:rPr>
          <w:color w:val="606060"/>
          <w:sz w:val="16"/>
        </w:rPr>
        <w:t>COUNTER-POSITION: InnovateSoft accepts TechCorp final proposal with one clarification.</w:t>
        <w:br/>
        <w:br/>
        <w:t>Clause 3 (IP Ownership): InnovateSoft accepts 60/40 (TechCorp/InnovateSoft)</w:t>
        <w:br/>
        <w:t>with full independent exploitation rights for both parties. We confirm that</w:t>
        <w:br/>
        <w:t>pre-existing IP and all derivatives remain 100% owned by the originating party.</w:t>
        <w:br/>
        <w:br/>
        <w:t>Clause 6 (Governing Law): InnovateSoft accepts Singapore ICC International</w:t>
        <w:br/>
        <w:t>Arbitration. This is a fair neutral forum for both parties.</w:t>
        <w:br/>
        <w:br/>
        <w:t>RATIONALE: The 60/40 split with independent exploitation rights and Singapore ICC</w:t>
        <w:br/>
        <w:t>represents a commercially viable and legally sound resolution...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606060"/>
          <w:sz w:val="18"/>
        </w:rPr>
        <w:t>[Tour 3] Arbitrator</w:t>
      </w:r>
    </w:p>
    <w:p>
      <w:pPr>
        <w:ind w:left="432"/>
      </w:pPr>
      <w:r>
        <w:rPr>
          <w:color w:val="606060"/>
          <w:sz w:val="16"/>
        </w:rPr>
        <w:t>STATUS: AGREEMENT REACHED</w:t>
        <w:br/>
        <w:t>TURN: 3</w:t>
        <w:br/>
        <w:t>OPEN CLAUSES: None</w:t>
        <w:br/>
        <w:t>AGREED CLAUSES: All clauses (1, 2, 3, 4, 5, 6, 7)</w:t>
        <w:br/>
        <w:t>ARBITRATOR NOTE: Full agreement achieved in 3 turns. Final terms:</w:t>
        <w:br/>
        <w:t>- Clause 3: 60/40 IP split (TechCorp/InnovateSoft) with independent exploitation rights</w:t>
        <w:br/>
        <w:t>- Clause 4: 180-day renewable license, no royalties</w:t>
        <w:br/>
        <w:t>- Clause 5: 3-year term, 45-day termination notice</w:t>
        <w:br/>
        <w:t>- Clause 6: Singapore ICC International Arbitration</w:t>
        <w:br/>
        <w:t>Both parties have signaled readiness to execute. Negotiation concluded successfully.</w:t>
        <w:br/>
        <w:t>NEXT SPEAKER: None - Agreement reached.</w:t>
      </w:r>
    </w:p>
    <w:p>
      <w:pPr>
        <w:spacing w:before="80" w:after="80"/>
        <w:pBdr>
          <w:bottom w:val="single" w:sz="4" w:space="1" w:color="CCCCCC"/>
        </w:pBdr>
      </w:pPr>
    </w:p>
    <w:p>
      <w:r>
        <w:br w:type="page"/>
      </w:r>
    </w:p>
    <w:p>
      <w:pPr>
        <w:pStyle w:val="Heading1"/>
      </w:pPr>
      <w:r>
        <w:t>APPENDIX B - CONVERGENCE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18"/>
              </w:rPr>
              <w:t>Total Turns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Convergence Reached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Flatline Triggered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Termination Reason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CONVERGENCE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Average Similarity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0.847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Final Similarity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0.923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