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A3E2B"/>
        </w:rPr>
        <w:t>Mohamed: speaking script</w:t>
      </w:r>
    </w:p>
    <w:p>
      <w:r>
        <w:rPr>
          <w:b/>
          <w:color w:val="C68B59"/>
        </w:rPr>
        <w:t>UI/UX design lead  |  Pawsitive Pet Academy group presentation</w:t>
      </w:r>
    </w:p>
    <w:p>
      <w:r>
        <w:t>About 14 min 00 s of speaking time at a calm pace. Slide numbers match Pawsitive_Full_Presentation_v6.pptx. Say it in your own words. These are a guide, not something to read word for word.</w:t>
      </w:r>
    </w:p>
    <w:p>
      <w:pPr>
        <w:pStyle w:val="Heading2"/>
      </w:pPr>
      <w:r>
        <w:rPr>
          <w:color w:val="5A3E2B"/>
        </w:rPr>
        <w:t>Slide 4: Why this design was selected  (60s)</w:t>
      </w:r>
    </w:p>
    <w:p>
      <w:r>
        <w:t>I'll start with why we picked this design. In Phase 1 each of us proposed a scenario, and we scored all three against the same six criteria: branding potential, how easy it is to develop, how well it suits an app, how well it suits a website, how easy it is to research, and user experience. The Pawsitive Pet Academy proposal scored 27, ahead of 24 and 20. It also had the most detail, which made it the easiest to turn into a real website and app.</w:t>
      </w:r>
    </w:p>
    <w:p>
      <w:r>
        <w:rPr>
          <w:i/>
          <w:color w:val="C68B59"/>
          <w:sz w:val="21"/>
        </w:rPr>
        <w:t>Cue: Run a finger down the Mohamed column to the total of 27.</w:t>
      </w:r>
    </w:p>
    <w:p>
      <w:pPr>
        <w:pStyle w:val="Heading2"/>
      </w:pPr>
      <w:r>
        <w:rPr>
          <w:color w:val="5A3E2B"/>
        </w:rPr>
        <w:t>Slide 5: Choosing the logo and palette  (40s)</w:t>
      </w:r>
    </w:p>
    <w:p>
      <w:r>
        <w:t>We combined the strongest parts of two proposals. My dog logo scored 27 against 21 for the other logo, because it represents the business well, it is easy to recognise and it works on an app. Kelebogile's palette of cream, powder blue and tan was chosen over mine because it felt softer and more welcoming. On the recolour question, the group vote was a tie, so we spun a wheel and it landed on recolour.</w:t>
      </w:r>
    </w:p>
    <w:p>
      <w:r>
        <w:rPr>
          <w:i/>
          <w:color w:val="C68B59"/>
          <w:sz w:val="21"/>
        </w:rPr>
        <w:t>Cue: Left box logo, right box palette.</w:t>
      </w:r>
    </w:p>
    <w:p>
      <w:pPr>
        <w:pStyle w:val="Heading2"/>
      </w:pPr>
      <w:r>
        <w:rPr>
          <w:color w:val="5A3E2B"/>
        </w:rPr>
        <w:t>Section slide: Mohamed section  (5s)</w:t>
      </w:r>
    </w:p>
    <w:p>
      <w:r>
        <w:t>Thanks Theolin. I'll take you through the design, my two pages and how we used Git, and then we'll finish with the live demo.</w:t>
      </w:r>
    </w:p>
    <w:p>
      <w:r>
        <w:rPr>
          <w:i/>
          <w:color w:val="C68B59"/>
          <w:sz w:val="21"/>
        </w:rPr>
        <w:t>Cue: Wait for the name to fade in.</w:t>
      </w:r>
    </w:p>
    <w:p>
      <w:pPr>
        <w:pStyle w:val="Heading2"/>
      </w:pPr>
      <w:r>
        <w:rPr>
          <w:color w:val="5A3E2B"/>
        </w:rPr>
        <w:t>Slide 15: Our logo: from Phase 1 to final  (40s)</w:t>
      </w:r>
    </w:p>
    <w:p>
      <w:r>
        <w:t>On the left is my original Phase 1 logo, with a sage green background and a brown dog. On the right is the final logo. The dog, the layout, the heart and the vines are all the same. Only the colours changed, to cream, powder blue and tan, so the logo matches the website and the app.</w:t>
      </w:r>
    </w:p>
    <w:p>
      <w:r>
        <w:rPr>
          <w:i/>
          <w:color w:val="C68B59"/>
          <w:sz w:val="21"/>
        </w:rPr>
        <w:t>Cue: Point left, then right.</w:t>
      </w:r>
    </w:p>
    <w:p>
      <w:pPr>
        <w:pStyle w:val="Heading2"/>
      </w:pPr>
      <w:r>
        <w:rPr>
          <w:color w:val="5A3E2B"/>
        </w:rPr>
        <w:t>Slide 16: Why the dog, the heart and the vines  (50s)</w:t>
      </w:r>
    </w:p>
    <w:p>
      <w:r>
        <w:t>Each part of the logo means something. The dog is the main focus because most of our courses are dog-based, and the smile makes the brand friendly. The heart on the chest shows the care that owners should give their animals. The vines and leaves stand for nature, growth and wellbeing, which fits pet care and training. We recoloured rather than redesigned because the mark already worked, and it kept things simple and professional.</w:t>
      </w:r>
    </w:p>
    <w:p>
      <w:r>
        <w:rPr>
          <w:i/>
          <w:color w:val="C68B59"/>
          <w:sz w:val="21"/>
        </w:rPr>
        <w:t>Cue: Three cards, one sentence each.</w:t>
      </w:r>
    </w:p>
    <w:p>
      <w:pPr>
        <w:pStyle w:val="Heading2"/>
      </w:pPr>
      <w:r>
        <w:rPr>
          <w:color w:val="5A3E2B"/>
        </w:rPr>
        <w:t>Slide 17: Wireframes  (45s)</w:t>
      </w:r>
    </w:p>
    <w:p>
      <w:r>
        <w:t>We designed in Figma in two stages. First, 12 low-fidelity screens, six for the website and six for the app. These are grey boxes that only show layout and flow, so we could agree the structure before thinking about colour. Then the high-fidelity versions: six desktop screens and seven mobile screens, with the real palette, fonts, photos and content.</w:t>
      </w:r>
    </w:p>
    <w:p>
      <w:r>
        <w:rPr>
          <w:i/>
          <w:color w:val="C68B59"/>
          <w:sz w:val="21"/>
        </w:rPr>
        <w:t>Cue: Top row website, bottom row mobile.</w:t>
      </w:r>
    </w:p>
    <w:p>
      <w:pPr>
        <w:pStyle w:val="Heading2"/>
      </w:pPr>
      <w:r>
        <w:rPr>
          <w:color w:val="5A3E2B"/>
        </w:rPr>
        <w:t>Slide 18: Before and after: website Fees Calculator  (35s)</w:t>
      </w:r>
    </w:p>
    <w:p>
      <w:r>
        <w:t>Here is one example. On the left, the low-fidelity version is just a rates table and a discount table. On the right, the same structure now has our palette, a tan call-to-action and a powder blue summary box for the total. The structure stayed because it worked.</w:t>
      </w:r>
    </w:p>
    <w:p>
      <w:r>
        <w:rPr>
          <w:i/>
          <w:color w:val="C68B59"/>
          <w:sz w:val="21"/>
        </w:rPr>
        <w:t>Cue: Left, then right.</w:t>
      </w:r>
    </w:p>
    <w:p>
      <w:pPr>
        <w:pStyle w:val="Heading2"/>
      </w:pPr>
      <w:r>
        <w:rPr>
          <w:color w:val="5A3E2B"/>
        </w:rPr>
        <w:t>Slide 19: Before and after: mobile Fees Calculator  (40s)</w:t>
      </w:r>
    </w:p>
    <w:p>
      <w:r>
        <w:t>Same idea on mobile. The high-fidelity screen added colour and a clean summary card. The finished app then changed a few things: it lists all seven courses with a checkbox each, the discount appears automatically, 15 percent VAT is added after the discount, which the mock-up did not show, and navigation became a bottom bar with Home, Courses, Fees and Contact.</w:t>
      </w:r>
    </w:p>
    <w:p>
      <w:r>
        <w:rPr>
          <w:i/>
          <w:color w:val="C68B59"/>
          <w:sz w:val="21"/>
        </w:rPr>
        <w:t>Cue: Read the four bullets quickly.</w:t>
      </w:r>
    </w:p>
    <w:p>
      <w:pPr>
        <w:pStyle w:val="Heading2"/>
      </w:pPr>
      <w:r>
        <w:rPr>
          <w:color w:val="5A3E2B"/>
        </w:rPr>
        <w:t>Slide 20: Design choices: colour and type  (45s)</w:t>
      </w:r>
    </w:p>
    <w:p>
      <w:r>
        <w:t>Our palette is cream for the main backgrounds, powder blue for cards and sections that group information, and tan only for actions like buttons and highlights. That means the eye goes straight to the next step. For fonts we use Book Antiqua for headings, Arial Narrow for subheadings and Calibri for body text. The serif headings feel warm and the body text stays easy to read.</w:t>
      </w:r>
    </w:p>
    <w:p>
      <w:r>
        <w:rPr>
          <w:i/>
          <w:color w:val="C68B59"/>
          <w:sz w:val="21"/>
        </w:rPr>
        <w:t>Cue: Point at each swatch, then the font box.</w:t>
      </w:r>
    </w:p>
    <w:p>
      <w:pPr>
        <w:pStyle w:val="Heading2"/>
      </w:pPr>
      <w:r>
        <w:rPr>
          <w:color w:val="5A3E2B"/>
        </w:rPr>
        <w:t>Slide 21: Why the app uses bottom tabs  (40s)</w:t>
      </w:r>
    </w:p>
    <w:p>
      <w:r>
        <w:t>On a phone, the thumb does the work, so we put the four main places in a bottom bar: Home, Courses, Fees and Contact. They are always visible and one tap away. Research shows that hidden menus get used less than visible tabs. The website keeps a top bar because the screen is different. Less-used pages like About Us and Pricing sit in a top menu in the app.</w:t>
      </w:r>
    </w:p>
    <w:p>
      <w:r>
        <w:rPr>
          <w:i/>
          <w:color w:val="C68B59"/>
          <w:sz w:val="21"/>
        </w:rPr>
        <w:t>Cue: Point at the mock bottom bar.</w:t>
      </w:r>
    </w:p>
    <w:p>
      <w:pPr>
        <w:pStyle w:val="Heading2"/>
      </w:pPr>
      <w:r>
        <w:rPr>
          <w:color w:val="5A3E2B"/>
        </w:rPr>
        <w:t>Slide 22: My pages: Fees Calculator  (35s)</w:t>
      </w:r>
    </w:p>
    <w:p>
      <w:r>
        <w:t>Now my two pages. First, the Fees Calculator, on the website and in the app. The user ticks the courses they want, and the subtotal, discount, VAT and total update straight away. Then they can request a quote. The prices and rules are the same on both platforms, so a quote is identical wherever you use it.</w:t>
      </w:r>
    </w:p>
    <w:p>
      <w:r>
        <w:rPr>
          <w:i/>
          <w:color w:val="C68B59"/>
          <w:sz w:val="21"/>
        </w:rPr>
        <w:t>Cue: Left website, right app.</w:t>
      </w:r>
    </w:p>
    <w:p>
      <w:pPr>
        <w:pStyle w:val="Heading2"/>
      </w:pPr>
      <w:r>
        <w:rPr>
          <w:color w:val="5A3E2B"/>
        </w:rPr>
        <w:t>Slide 23: My pages: Contact Us  (35s)</w:t>
      </w:r>
    </w:p>
    <w:p>
      <w:r>
        <w:t>Second, Contact Us. It gives the phone number, email and address, 12 Florida Road in Morningside, Durban, plus office hours Monday to Friday, 08:00 to 17:00, and social media links. There is a map with directions and a message form for name, email and message. The app has the same details with directions.</w:t>
      </w:r>
    </w:p>
    <w:p>
      <w:r>
        <w:rPr>
          <w:i/>
          <w:color w:val="C68B59"/>
          <w:sz w:val="21"/>
        </w:rPr>
        <w:t>Cue: Point at the map then the form.</w:t>
      </w:r>
    </w:p>
    <w:p>
      <w:pPr>
        <w:pStyle w:val="Heading2"/>
      </w:pPr>
      <w:r>
        <w:rPr>
          <w:color w:val="5A3E2B"/>
        </w:rPr>
        <w:t>Slide 24: Discount tiers, then VAT  (55s)</w:t>
      </w:r>
    </w:p>
    <w:p>
      <w:r>
        <w:t>The discount depends on how many courses you pick. One course gets nothing. Two courses get 5 percent, three get 10 percent and four or more get 15 percent. The order matters. First we add up the prices for the subtotal. Then we take off the discount. Then we add 15 percent VAT on what is left, and that gives the total. We add VAT after the discount because VAT is charged on the price the customer actually pays.</w:t>
      </w:r>
    </w:p>
    <w:p>
      <w:r>
        <w:rPr>
          <w:i/>
          <w:color w:val="C68B59"/>
          <w:sz w:val="21"/>
        </w:rPr>
        <w:t>Cue: Table on the left, steps on the right.</w:t>
      </w:r>
    </w:p>
    <w:p>
      <w:pPr>
        <w:pStyle w:val="Heading2"/>
      </w:pPr>
      <w:r>
        <w:rPr>
          <w:color w:val="5A3E2B"/>
        </w:rPr>
        <w:t>Slide 25: Worked example: 4 courses  (45s)</w:t>
      </w:r>
    </w:p>
    <w:p>
      <w:r>
        <w:t>Here is the example I'll run in the demo. Canine Obedience and Pet Grooming at R1,500 each, Puppy Care and Pet First Aid at R750 each. The subtotal is R4,500. Four courses means 15 percent off, which is R675, leaving R3,825. VAT at 15 percent on that is R573.75. The total is R4,398.75.</w:t>
      </w:r>
    </w:p>
    <w:p>
      <w:r>
        <w:rPr>
          <w:i/>
          <w:color w:val="C68B59"/>
          <w:sz w:val="21"/>
        </w:rPr>
        <w:t>Cue: Read the right-hand column slowly.</w:t>
      </w:r>
    </w:p>
    <w:p>
      <w:pPr>
        <w:pStyle w:val="Heading2"/>
      </w:pPr>
      <w:r>
        <w:rPr>
          <w:color w:val="5A3E2B"/>
        </w:rPr>
        <w:t>Slide 26: The finished Fees Calculator  (30s)</w:t>
      </w:r>
    </w:p>
    <w:p>
      <w:r>
        <w:t>And this is the real calculator on our website with those four courses ticked. The ticked courses are highlighted, the discount label says 15 percent, VAT is its own line and the estimated total is R4,398.75. A note tells the customer that Sarah emails the official quote.</w:t>
      </w:r>
    </w:p>
    <w:p>
      <w:r>
        <w:rPr>
          <w:i/>
          <w:color w:val="C68B59"/>
          <w:sz w:val="21"/>
        </w:rPr>
        <w:t>Cue: Point at discount, VAT, total.</w:t>
      </w:r>
    </w:p>
    <w:p>
      <w:pPr>
        <w:pStyle w:val="Heading2"/>
      </w:pPr>
      <w:r>
        <w:rPr>
          <w:color w:val="5A3E2B"/>
        </w:rPr>
        <w:t>Slide 27: Git workflow  (55s)</w:t>
      </w:r>
    </w:p>
    <w:p>
      <w:r>
        <w:t>Now how we worked together. Everyone works on their own branch, so nobody changes the shared main code by accident. You pull main first, make a branch, commit and push your work, then open a Pull Request asking to merge into main. Someone else reviews it and merges it. I set this up for both repositories, wrote the step-by-step guide, and recorded a screen video for a teammate who found the written steps hard to follow.</w:t>
      </w:r>
    </w:p>
    <w:p>
      <w:r>
        <w:rPr>
          <w:i/>
          <w:color w:val="C68B59"/>
          <w:sz w:val="21"/>
        </w:rPr>
        <w:t>Cue: Follow the five boxes left to right.</w:t>
      </w:r>
    </w:p>
    <w:p>
      <w:pPr>
        <w:pStyle w:val="Heading2"/>
      </w:pPr>
      <w:r>
        <w:rPr>
          <w:color w:val="5A3E2B"/>
        </w:rPr>
        <w:t>Slide 28: Pull Request #7  (45s)</w:t>
      </w:r>
    </w:p>
    <w:p>
      <w:r>
        <w:t>Pull Request number 7 is a good real example. Kelebogile worked on her branch, kele-css, and opened the Pull Request with her base CSS plus her summary and detail page styles. I reviewed it and merged it on 22 October, and it became the first main.css in the website repository. Theolin and I then added ours the same way.</w:t>
      </w:r>
    </w:p>
    <w:p>
      <w:r>
        <w:rPr>
          <w:i/>
          <w:color w:val="C68B59"/>
          <w:sz w:val="21"/>
        </w:rPr>
        <w:t>Cue: Point at the table, then the story.</w:t>
      </w:r>
    </w:p>
    <w:p>
      <w:pPr>
        <w:pStyle w:val="Heading2"/>
      </w:pPr>
      <w:r>
        <w:rPr>
          <w:color w:val="5A3E2B"/>
        </w:rPr>
        <w:t>Slide 29: Live demo: Fees Calculator  (120s)</w:t>
      </w:r>
    </w:p>
    <w:p>
      <w:r>
        <w:t>Now the live demo. I'll open the Fees Calculator on the website. Everything starts at zero. I'll tick Canine Obedience, Pet Grooming, Puppy Care and Pet First Aid. Look at the discount: it now says 15 percent and shows minus R675. VAT is R573.75, charged after the discount. And the total is R4,398.75. Now I'll untick one course, and you can see the discount drop to 10 percent. That is the tier system working live.</w:t>
      </w:r>
    </w:p>
    <w:p>
      <w:r>
        <w:rPr>
          <w:i/>
          <w:color w:val="C68B59"/>
          <w:sz w:val="21"/>
        </w:rPr>
        <w:t>Cue: Rehearse twice. Have the site already open on the calculator. If it fails, go back to the worked example slide and talk through the numbers.</w:t>
      </w:r>
    </w:p>
    <w:p>
      <w:pPr>
        <w:pStyle w:val="Heading2"/>
      </w:pPr>
      <w:r>
        <w:rPr>
          <w:color w:val="5A3E2B"/>
        </w:rPr>
        <w:t>Slide 30: Thank you  (20s)</w:t>
      </w:r>
    </w:p>
    <w:p>
      <w:r>
        <w:t>That's our project. Thank you for listening. Kele and Theolin will join me, and we'd be happy to take any questions.</w:t>
      </w:r>
    </w:p>
    <w:p>
      <w:r>
        <w:rPr>
          <w:i/>
          <w:color w:val="C68B59"/>
          <w:sz w:val="21"/>
        </w:rPr>
        <w:t>Cue: Wait for Kele and Theolin to come up. Smile, then take questions.</w:t>
      </w:r>
    </w:p>
    <w:p>
      <w:pPr>
        <w:pStyle w:val="Heading2"/>
      </w:pPr>
      <w:r>
        <w:t>Before you present</w:t>
      </w:r>
    </w:p>
    <w:p>
      <w:pPr>
        <w:pStyle w:val="ListBullet"/>
      </w:pPr>
      <w:r>
        <w:t>You present last, so your live demo is the finale. Open the website on the Fees Calculator page before you start and test it twice.</w:t>
      </w:r>
    </w:p>
    <w:p>
      <w:pPr>
        <w:pStyle w:val="ListBullet"/>
      </w:pPr>
      <w:r>
        <w:t>Numbers to remember: R4,500 subtotal, 15% discount = R675, R3,825 after discount, VAT R573.75, total R4,398.75.</w:t>
      </w:r>
    </w:p>
    <w:p>
      <w:pPr>
        <w:pStyle w:val="ListBullet"/>
      </w:pPr>
      <w:r>
        <w:t>Backup if the live site fails: show the finished Fees Calculator screenshot slide and talk through the same numbers.</w:t>
      </w:r>
    </w:p>
    <w:p>
      <w:pPr>
        <w:pStyle w:val="ListBullet"/>
      </w:pPr>
      <w:r>
        <w:t>Be honest if asked about Git mistakes: early on a pull request was merged before it had been reviewed, and that is why the group agreed someone else always reviews and merges.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