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lang w:val="es-ES"/>
        </w:rPr>
      </w:pPr>
      <w:r>
        <w:rPr>
          <w:lang w:val="es-ES"/>
        </w:rPr>
        <w:t xml:space="preserve">Propuesta de Solución para Optimizar el Servicio de Distribución de Agua de Aquaplus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Resumen Ejecutivo: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Aquaplus se enfrenta a un desafío crucial relacionado con cobros indebidos en el servicio de distribución de agua. La solución propuesta consiste en implementar un sistema de gestión integral que aborde esta problemática y garantice un servicio equitativo y</w:t>
      </w:r>
      <w:r>
        <w:rPr>
          <w:lang w:val="es-ES"/>
        </w:rPr>
        <w:t xml:space="preserve"> transparente para todos los clientes.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Objetivo: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Desarrollar un sistema de software que permita registrar las entregas de agua realizadas por las pipas de Aquaplus, identificar posibles anomalías en los cobros y asegurar un acceso justo al servicio a aquellos clientes al corriente con sus pagos.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Características Principales del Sistema: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1. Validación de Clientes: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Autenticación segura para asegurar que solo los clientes elegibles accedan al servicio gratuito.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Integración con la base de datos de pagos para verificar la situación financiera de los clientes en tiempo real.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2. Registro de Entregas: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Captura detallada de cada entrega de agua, incluyendo cantidad suministrada, dirección y cliente atendido.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Registro geolocalizado para verificar la ubicación precisa de cada entrega.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3. Módulo de Auditoría: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Herramientas avanzadas para la detección de patrones irregulares en los cobros, identificando conductores o zonas problemáticas.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Generación de informes y alertas sobre posibles incidencias.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4. Interfaz Amigable: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Diseño intuitivo para el registro sencillo de entregas por parte de los conductores de las pipas.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Capacitación y soporte técnico para garantizar la correcta utilización del sistema.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**Beneficios Esperados:**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- Reducción significativa de cobros indebidos y mejora en la transparencia del servicio.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- Mayor eficiencia en la gestión de entregas y detección temprana de posibles irregularidades.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- Cumplimiento estricto de políticas de acceso al servicio, fortaleciendo la confianza de los clientes en Aquaplus.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Implementación y Mantenimiento: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La implementación del sistema se llevará a cabo en etapas, asegurando una transición fluida y sin interrupciones en el servicio. Se establecerá un plan de mantenimiento regular para garantizar la actualización y óptimo funcionamiento del software.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Conclusión: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La propuesta de un sistema de gestión integral busca no solo abordar la problemática actual de cobros indebidos, sino también establecer bases sólidas para un servicio confiable y equitativo en la distribución de agua por parte de Aquaplus.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2023-12-03T21:34:19Z</dcterms:modified>
</cp:coreProperties>
</file>