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DF2" w14:textId="77777777" w:rsidR="00711B64" w:rsidRPr="00666A30" w:rsidRDefault="00711B64" w:rsidP="00742A77">
      <w:pPr>
        <w:rPr>
          <w:rFonts w:ascii="Garamond" w:eastAsia="Arial Unicode MS" w:hAnsi="Garamond" w:cs="Arial Unicode MS"/>
          <w:sz w:val="22"/>
          <w:szCs w:val="22"/>
        </w:rPr>
      </w:pPr>
    </w:p>
    <w:p w14:paraId="5C0B42BF" w14:textId="77777777" w:rsidR="00711B64" w:rsidRPr="00666A30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70C7E51" w14:textId="77777777" w:rsidR="00711B64" w:rsidRPr="00666A30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7556B699" w14:textId="77777777" w:rsidR="005F2370" w:rsidRPr="00666A30" w:rsidRDefault="000E7DCA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666A30">
        <w:rPr>
          <w:rFonts w:ascii="Garamond" w:eastAsia="Arial Unicode MS" w:hAnsi="Garamond" w:cs="Arial Unicode MS"/>
          <w:b/>
          <w:sz w:val="22"/>
          <w:szCs w:val="22"/>
        </w:rPr>
        <w:t>BTC4201 / I</w:t>
      </w:r>
      <w:r w:rsidR="004F75AB" w:rsidRPr="00666A30">
        <w:rPr>
          <w:rFonts w:ascii="Garamond" w:eastAsia="Arial Unicode MS" w:hAnsi="Garamond" w:cs="Arial Unicode MS"/>
          <w:b/>
          <w:sz w:val="22"/>
          <w:szCs w:val="22"/>
        </w:rPr>
        <w:t>CS4104</w:t>
      </w:r>
      <w:r w:rsidR="005F2370" w:rsidRPr="00666A30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5766AB" w:rsidRPr="00666A30">
        <w:rPr>
          <w:rFonts w:ascii="Garamond" w:eastAsia="Arial Unicode MS" w:hAnsi="Garamond" w:cs="Arial Unicode MS"/>
          <w:b/>
          <w:sz w:val="22"/>
          <w:szCs w:val="22"/>
        </w:rPr>
        <w:t xml:space="preserve"> Distributed Systems</w:t>
      </w:r>
    </w:p>
    <w:p w14:paraId="1AA80F3C" w14:textId="77777777" w:rsidR="005F2370" w:rsidRPr="00666A30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C5D29D1" w14:textId="77777777" w:rsidR="00742A77" w:rsidRPr="00666A30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5D1A1988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D5251BE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6A16CFF8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08355728" w14:textId="77777777" w:rsidR="00742A77" w:rsidRPr="00666A30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015D48E4" w14:textId="0340B807" w:rsidR="00711B64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666A30">
        <w:rPr>
          <w:rFonts w:ascii="Garamond" w:eastAsia="Arial Unicode MS" w:hAnsi="Garamond" w:cs="Arial Unicode MS"/>
          <w:b/>
          <w:sz w:val="22"/>
          <w:szCs w:val="22"/>
        </w:rPr>
        <w:t>Assignment:</w:t>
      </w:r>
      <w:r w:rsidR="005766AB" w:rsidRPr="00666A30">
        <w:rPr>
          <w:rFonts w:ascii="Garamond" w:eastAsia="Arial Unicode MS" w:hAnsi="Garamond" w:cs="Arial Unicode MS"/>
          <w:b/>
          <w:sz w:val="22"/>
          <w:szCs w:val="22"/>
        </w:rPr>
        <w:t xml:space="preserve"> In</w:t>
      </w:r>
      <w:r w:rsidR="00090EFF" w:rsidRPr="00666A30">
        <w:rPr>
          <w:rFonts w:ascii="Garamond" w:eastAsia="Arial Unicode MS" w:hAnsi="Garamond" w:cs="Arial Unicode MS"/>
          <w:b/>
          <w:sz w:val="22"/>
          <w:szCs w:val="22"/>
        </w:rPr>
        <w:t>ter-process Communications in Distributed Environment</w:t>
      </w:r>
    </w:p>
    <w:p w14:paraId="72C1FE82" w14:textId="77777777" w:rsidR="005F2370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174DBD76" w14:textId="77777777" w:rsidR="005F2370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6A1D07" w14:textId="77777777" w:rsidR="001D4CE9" w:rsidRPr="00666A30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DE8621F" w14:textId="77777777" w:rsidR="00742A77" w:rsidRPr="00666A30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090B2A" w14:textId="77777777" w:rsidR="00742A77" w:rsidRPr="00666A30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0FE242C" w14:textId="77777777" w:rsidR="0062251C" w:rsidRPr="00666A30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70BE849F" w14:textId="16190DF4" w:rsidR="00711B64" w:rsidRDefault="009C1D85" w:rsidP="00E66B76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Maina Allan Karanja</w:t>
      </w:r>
      <w:r w:rsidR="006B4314">
        <w:rPr>
          <w:rFonts w:ascii="Garamond" w:eastAsia="Arial Unicode MS" w:hAnsi="Garamond" w:cs="Arial Unicode MS"/>
          <w:sz w:val="22"/>
          <w:szCs w:val="22"/>
        </w:rPr>
        <w:t>,</w:t>
      </w:r>
      <w:r w:rsidR="00742A77" w:rsidRPr="00666A30">
        <w:rPr>
          <w:rFonts w:ascii="Garamond" w:eastAsia="Arial Unicode MS" w:hAnsi="Garamond" w:cs="Arial Unicode MS"/>
          <w:sz w:val="22"/>
          <w:szCs w:val="22"/>
        </w:rPr>
        <w:t xml:space="preserve"> </w:t>
      </w:r>
      <w:r>
        <w:rPr>
          <w:rFonts w:ascii="Garamond" w:eastAsia="Arial Unicode MS" w:hAnsi="Garamond" w:cs="Arial Unicode MS"/>
          <w:sz w:val="22"/>
          <w:szCs w:val="22"/>
        </w:rPr>
        <w:t>101358</w:t>
      </w:r>
    </w:p>
    <w:p w14:paraId="5A391026" w14:textId="5E490B31" w:rsidR="00E66B76" w:rsidRPr="00666A30" w:rsidRDefault="00E66B76" w:rsidP="00E66B76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Shawn </w:t>
      </w:r>
      <w:proofErr w:type="spellStart"/>
      <w:r>
        <w:rPr>
          <w:rFonts w:ascii="Garamond" w:eastAsia="Arial Unicode MS" w:hAnsi="Garamond" w:cs="Arial Unicode MS"/>
          <w:sz w:val="22"/>
          <w:szCs w:val="22"/>
        </w:rPr>
        <w:t>Kodhe</w:t>
      </w:r>
      <w:proofErr w:type="spellEnd"/>
      <w:r>
        <w:rPr>
          <w:rFonts w:ascii="Garamond" w:eastAsia="Arial Unicode MS" w:hAnsi="Garamond" w:cs="Arial Unicode MS"/>
          <w:sz w:val="22"/>
          <w:szCs w:val="22"/>
        </w:rPr>
        <w:t xml:space="preserve">, </w:t>
      </w:r>
      <w:r w:rsidR="00202DAA">
        <w:rPr>
          <w:rFonts w:ascii="Garamond" w:eastAsia="Arial Unicode MS" w:hAnsi="Garamond" w:cs="Arial Unicode MS"/>
          <w:sz w:val="22"/>
          <w:szCs w:val="22"/>
        </w:rPr>
        <w:t>112634</w:t>
      </w:r>
    </w:p>
    <w:p w14:paraId="57F2C364" w14:textId="77777777" w:rsidR="005F2370" w:rsidRPr="00666A30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3EC872" w14:textId="54FD0137" w:rsidR="00711B64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666A30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8C68F9E" w14:textId="00514A5E" w:rsidR="00202DAA" w:rsidRDefault="00202DAA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lastRenderedPageBreak/>
        <w:t>RUNNING THE PROGRAM:</w:t>
      </w:r>
    </w:p>
    <w:p w14:paraId="499EA747" w14:textId="2AD190C7" w:rsidR="00202DAA" w:rsidRDefault="00202DAA" w:rsidP="00202DAA">
      <w:pPr>
        <w:pStyle w:val="ListParagraph"/>
        <w:numPr>
          <w:ilvl w:val="0"/>
          <w:numId w:val="2"/>
        </w:num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Run server.java</w:t>
      </w:r>
    </w:p>
    <w:p w14:paraId="5F0A3098" w14:textId="3E0119FC" w:rsidR="00202DAA" w:rsidRDefault="00202DAA" w:rsidP="00202DAA">
      <w:pPr>
        <w:pStyle w:val="ListParagraph"/>
        <w:numPr>
          <w:ilvl w:val="0"/>
          <w:numId w:val="2"/>
        </w:num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Then run client.java, which opens an GUI</w:t>
      </w:r>
    </w:p>
    <w:p w14:paraId="0D26F3E0" w14:textId="05421E27" w:rsidR="00202DAA" w:rsidRDefault="00202DAA" w:rsidP="00202DAA">
      <w:pPr>
        <w:pStyle w:val="ListParagraph"/>
        <w:numPr>
          <w:ilvl w:val="0"/>
          <w:numId w:val="2"/>
        </w:num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The program terminates when all the questions are answered.</w:t>
      </w:r>
    </w:p>
    <w:p w14:paraId="548B6A73" w14:textId="51C7832E" w:rsidR="00202DAA" w:rsidRPr="00202DAA" w:rsidRDefault="00202DAA" w:rsidP="00202DAA">
      <w:pPr>
        <w:pStyle w:val="ListParagraph"/>
        <w:numPr>
          <w:ilvl w:val="0"/>
          <w:numId w:val="2"/>
        </w:num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Thank you.</w:t>
      </w:r>
    </w:p>
    <w:p w14:paraId="0BA57876" w14:textId="77777777" w:rsidR="00202DAA" w:rsidRDefault="00202DAA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1A4554BC" w14:textId="44805E11" w:rsidR="00202DAA" w:rsidRDefault="009C1D8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There are four java files namely Client, Server, SocketClient and Socket</w:t>
      </w:r>
      <w:r w:rsidR="00D66B19">
        <w:rPr>
          <w:rFonts w:ascii="Garamond" w:eastAsia="Arial Unicode MS" w:hAnsi="Garamond" w:cs="Arial Unicode MS"/>
          <w:sz w:val="22"/>
          <w:szCs w:val="22"/>
        </w:rPr>
        <w:t>Server</w:t>
      </w:r>
      <w:r>
        <w:rPr>
          <w:rFonts w:ascii="Garamond" w:eastAsia="Arial Unicode MS" w:hAnsi="Garamond" w:cs="Arial Unicode MS"/>
          <w:sz w:val="22"/>
          <w:szCs w:val="22"/>
        </w:rPr>
        <w:t>.</w:t>
      </w:r>
    </w:p>
    <w:p w14:paraId="12DAF600" w14:textId="333F30F1" w:rsidR="009C1D85" w:rsidRDefault="009C1D8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 </w:t>
      </w:r>
    </w:p>
    <w:p w14:paraId="7DF02BD0" w14:textId="7F77FB62" w:rsidR="007A51CE" w:rsidRPr="00666A30" w:rsidRDefault="00D66B19" w:rsidP="007A51CE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SocketClient and SocketServer are used to keep the connection to the server and client, </w:t>
      </w:r>
      <w:r w:rsidR="00FD4F2B">
        <w:rPr>
          <w:rFonts w:ascii="Garamond" w:eastAsia="Arial Unicode MS" w:hAnsi="Garamond" w:cs="Arial Unicode MS"/>
          <w:sz w:val="22"/>
          <w:szCs w:val="22"/>
        </w:rPr>
        <w:t>respectively,</w:t>
      </w:r>
      <w:r>
        <w:rPr>
          <w:rFonts w:ascii="Garamond" w:eastAsia="Arial Unicode MS" w:hAnsi="Garamond" w:cs="Arial Unicode MS"/>
          <w:sz w:val="22"/>
          <w:szCs w:val="22"/>
        </w:rPr>
        <w:t xml:space="preserve"> </w:t>
      </w:r>
      <w:r w:rsidR="00FD4F2B">
        <w:rPr>
          <w:rFonts w:ascii="Garamond" w:eastAsia="Arial Unicode MS" w:hAnsi="Garamond" w:cs="Arial Unicode MS"/>
          <w:sz w:val="22"/>
          <w:szCs w:val="22"/>
        </w:rPr>
        <w:t>open,</w:t>
      </w:r>
      <w:r>
        <w:rPr>
          <w:rFonts w:ascii="Garamond" w:eastAsia="Arial Unicode MS" w:hAnsi="Garamond" w:cs="Arial Unicode MS"/>
          <w:sz w:val="22"/>
          <w:szCs w:val="22"/>
        </w:rPr>
        <w:t xml:space="preserve"> and thus able to communicate with each other.</w:t>
      </w:r>
      <w:r w:rsidR="00FD4F2B">
        <w:rPr>
          <w:rFonts w:ascii="Garamond" w:eastAsia="Arial Unicode MS" w:hAnsi="Garamond" w:cs="Arial Unicode MS"/>
          <w:sz w:val="22"/>
          <w:szCs w:val="22"/>
        </w:rPr>
        <w:t xml:space="preserve"> </w:t>
      </w:r>
      <w:r w:rsidR="007A51CE">
        <w:rPr>
          <w:rFonts w:ascii="Garamond" w:eastAsia="Arial Unicode MS" w:hAnsi="Garamond" w:cs="Arial Unicode MS"/>
          <w:sz w:val="22"/>
          <w:szCs w:val="22"/>
        </w:rPr>
        <w:t>We use ServerSocket which waits for requests to come over the socket and does something.</w:t>
      </w:r>
    </w:p>
    <w:p w14:paraId="507502BD" w14:textId="01CDD3D6" w:rsidR="00D66B19" w:rsidRDefault="00D66B19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39054556" w14:textId="44C2D1A6" w:rsidR="00FD4F2B" w:rsidRDefault="00FD4F2B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In the client.java we implement a way for the client to send messages to the server through a buffer which is more efficient than reading one line at a time from the underlying reader.</w:t>
      </w:r>
      <w:r w:rsidR="006106CD">
        <w:rPr>
          <w:rFonts w:ascii="Garamond" w:eastAsia="Arial Unicode MS" w:hAnsi="Garamond" w:cs="Arial Unicode MS"/>
          <w:sz w:val="22"/>
          <w:szCs w:val="22"/>
        </w:rPr>
        <w:t xml:space="preserve"> </w:t>
      </w:r>
      <w:r w:rsidR="00560021">
        <w:rPr>
          <w:rFonts w:ascii="Garamond" w:eastAsia="Arial Unicode MS" w:hAnsi="Garamond" w:cs="Arial Unicode MS"/>
          <w:sz w:val="22"/>
          <w:szCs w:val="22"/>
        </w:rPr>
        <w:t xml:space="preserve">Calling the flush method clears the </w:t>
      </w:r>
      <w:r w:rsidR="007A51CE">
        <w:rPr>
          <w:rFonts w:ascii="Garamond" w:eastAsia="Arial Unicode MS" w:hAnsi="Garamond" w:cs="Arial Unicode MS"/>
          <w:sz w:val="22"/>
          <w:szCs w:val="22"/>
        </w:rPr>
        <w:t>buffer</w:t>
      </w:r>
      <w:r w:rsidR="00560021">
        <w:rPr>
          <w:rFonts w:ascii="Garamond" w:eastAsia="Arial Unicode MS" w:hAnsi="Garamond" w:cs="Arial Unicode MS"/>
          <w:sz w:val="22"/>
          <w:szCs w:val="22"/>
        </w:rPr>
        <w:t xml:space="preserve"> getting it ready for the next line.</w:t>
      </w:r>
      <w:r w:rsidR="00126B1A">
        <w:rPr>
          <w:rFonts w:ascii="Garamond" w:eastAsia="Arial Unicode MS" w:hAnsi="Garamond" w:cs="Arial Unicode MS"/>
          <w:sz w:val="22"/>
          <w:szCs w:val="22"/>
        </w:rPr>
        <w:t xml:space="preserve"> </w:t>
      </w:r>
      <w:r w:rsidR="007A51CE">
        <w:rPr>
          <w:rFonts w:ascii="Garamond" w:eastAsia="Arial Unicode MS" w:hAnsi="Garamond" w:cs="Arial Unicode MS"/>
          <w:sz w:val="22"/>
          <w:szCs w:val="22"/>
        </w:rPr>
        <w:t>Although</w:t>
      </w:r>
      <w:r w:rsidR="00126B1A">
        <w:rPr>
          <w:rFonts w:ascii="Garamond" w:eastAsia="Arial Unicode MS" w:hAnsi="Garamond" w:cs="Arial Unicode MS"/>
          <w:sz w:val="22"/>
          <w:szCs w:val="22"/>
        </w:rPr>
        <w:t xml:space="preserve"> buffers are mostly used with large files, we use it for the effi</w:t>
      </w:r>
      <w:r w:rsidR="007A51CE">
        <w:rPr>
          <w:rFonts w:ascii="Garamond" w:eastAsia="Arial Unicode MS" w:hAnsi="Garamond" w:cs="Arial Unicode MS"/>
          <w:sz w:val="22"/>
          <w:szCs w:val="22"/>
        </w:rPr>
        <w:t>ci</w:t>
      </w:r>
      <w:r w:rsidR="00126B1A">
        <w:rPr>
          <w:rFonts w:ascii="Garamond" w:eastAsia="Arial Unicode MS" w:hAnsi="Garamond" w:cs="Arial Unicode MS"/>
          <w:sz w:val="22"/>
          <w:szCs w:val="22"/>
        </w:rPr>
        <w:t>ency as mentioned above.</w:t>
      </w:r>
    </w:p>
    <w:p w14:paraId="20C4DD6D" w14:textId="012C6139" w:rsidR="007A51CE" w:rsidRDefault="007A51CE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In the server.java</w:t>
      </w:r>
      <w:r w:rsidR="00E557A2">
        <w:rPr>
          <w:rFonts w:ascii="Garamond" w:eastAsia="Arial Unicode MS" w:hAnsi="Garamond" w:cs="Arial Unicode MS"/>
          <w:sz w:val="22"/>
          <w:szCs w:val="22"/>
        </w:rPr>
        <w:t>, we echo what we receive from the input stream back to the client.</w:t>
      </w:r>
    </w:p>
    <w:p w14:paraId="1E9A6DEC" w14:textId="7A2CEF89" w:rsidR="007007CA" w:rsidRDefault="007007CA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GUI</w:t>
      </w:r>
    </w:p>
    <w:p w14:paraId="28EE5761" w14:textId="1970A570" w:rsidR="00D3726C" w:rsidRDefault="00D3726C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To generate a </w:t>
      </w:r>
      <w:r w:rsidR="008F40B4">
        <w:rPr>
          <w:rFonts w:ascii="Garamond" w:eastAsia="Arial Unicode MS" w:hAnsi="Garamond" w:cs="Arial Unicode MS"/>
          <w:sz w:val="22"/>
          <w:szCs w:val="22"/>
        </w:rPr>
        <w:t>GUI (</w:t>
      </w:r>
      <w:r w:rsidR="008348A3">
        <w:rPr>
          <w:rFonts w:ascii="Garamond" w:eastAsia="Arial Unicode MS" w:hAnsi="Garamond" w:cs="Arial Unicode MS"/>
          <w:sz w:val="22"/>
          <w:szCs w:val="22"/>
        </w:rPr>
        <w:t>Graphical User Interface),</w:t>
      </w:r>
      <w:r>
        <w:rPr>
          <w:rFonts w:ascii="Garamond" w:eastAsia="Arial Unicode MS" w:hAnsi="Garamond" w:cs="Arial Unicode MS"/>
          <w:sz w:val="22"/>
          <w:szCs w:val="22"/>
        </w:rPr>
        <w:t xml:space="preserve"> we use the Swing Java library, though old it gets the job done.</w:t>
      </w:r>
    </w:p>
    <w:p w14:paraId="2B545DAD" w14:textId="235AE00F" w:rsidR="00D3726C" w:rsidRDefault="008348A3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JFrame creates a frame object(window) that we can attach a panel to. Panel forms the scaffold with which we can attach GUI objects </w:t>
      </w:r>
      <w:r w:rsidR="008F40B4">
        <w:rPr>
          <w:rFonts w:ascii="Garamond" w:eastAsia="Arial Unicode MS" w:hAnsi="Garamond" w:cs="Arial Unicode MS"/>
          <w:sz w:val="22"/>
          <w:szCs w:val="22"/>
        </w:rPr>
        <w:t>i.e.,</w:t>
      </w:r>
      <w:r>
        <w:rPr>
          <w:rFonts w:ascii="Garamond" w:eastAsia="Arial Unicode MS" w:hAnsi="Garamond" w:cs="Arial Unicode MS"/>
          <w:sz w:val="22"/>
          <w:szCs w:val="22"/>
        </w:rPr>
        <w:t xml:space="preserve"> buttons, labels, text etc. Using textField we can get the users input and write to the stream using the buffer above. </w:t>
      </w:r>
    </w:p>
    <w:p w14:paraId="427CAA8E" w14:textId="1C801B3A" w:rsidR="008348A3" w:rsidRPr="00666A30" w:rsidRDefault="008348A3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The program is written in a sequential manner to make it easier to understand program flow.</w:t>
      </w:r>
    </w:p>
    <w:p w14:paraId="54A6556E" w14:textId="0C284D5B" w:rsidR="007007CA" w:rsidRPr="00666A30" w:rsidRDefault="0062251C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666A30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3216D2D7" w14:textId="77777777" w:rsidR="00711B64" w:rsidRPr="00666A30" w:rsidRDefault="005F2370" w:rsidP="005F2370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666A30">
        <w:rPr>
          <w:rFonts w:ascii="Garamond" w:eastAsia="Arial Unicode MS" w:hAnsi="Garamond" w:cs="Arial Unicode MS"/>
          <w:b/>
          <w:sz w:val="22"/>
          <w:szCs w:val="22"/>
        </w:rPr>
        <w:lastRenderedPageBreak/>
        <w:t>References</w:t>
      </w:r>
    </w:p>
    <w:p w14:paraId="30A33F40" w14:textId="1EAB3544" w:rsidR="00711B64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666A30">
        <w:rPr>
          <w:rFonts w:ascii="Garamond" w:eastAsia="Arial Unicode MS" w:hAnsi="Garamond" w:cs="Arial Unicode MS"/>
          <w:sz w:val="22"/>
          <w:szCs w:val="22"/>
        </w:rPr>
        <w:t>&lt;Any additional references you use (either for background information or for citation) should be listed here, using the APA style&gt;</w:t>
      </w:r>
    </w:p>
    <w:p w14:paraId="4C4E9DF2" w14:textId="6A79F8B2" w:rsidR="00711B64" w:rsidRPr="00666A30" w:rsidRDefault="00031246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sdt>
        <w:sdtPr>
          <w:rPr>
            <w:rFonts w:ascii="Garamond" w:eastAsia="Arial Unicode MS" w:hAnsi="Garamond" w:cs="Arial Unicode MS"/>
            <w:sz w:val="22"/>
            <w:szCs w:val="22"/>
          </w:rPr>
          <w:id w:val="-983154625"/>
          <w:citation/>
        </w:sdtPr>
        <w:sdtEndPr/>
        <w:sdtContent>
          <w:r w:rsidR="009C1D85">
            <w:rPr>
              <w:rFonts w:ascii="Garamond" w:eastAsia="Arial Unicode MS" w:hAnsi="Garamond" w:cs="Arial Unicode MS"/>
              <w:sz w:val="22"/>
              <w:szCs w:val="22"/>
            </w:rPr>
            <w:fldChar w:fldCharType="begin"/>
          </w:r>
          <w:r w:rsidR="009C1D85">
            <w:rPr>
              <w:rFonts w:ascii="Garamond" w:eastAsia="Arial Unicode MS" w:hAnsi="Garamond" w:cs="Arial Unicode MS"/>
              <w:sz w:val="22"/>
              <w:szCs w:val="22"/>
            </w:rPr>
            <w:instrText xml:space="preserve"> CITATION The18 \l 1033 </w:instrText>
          </w:r>
          <w:r w:rsidR="009C1D85">
            <w:rPr>
              <w:rFonts w:ascii="Garamond" w:eastAsia="Arial Unicode MS" w:hAnsi="Garamond" w:cs="Arial Unicode MS"/>
              <w:sz w:val="22"/>
              <w:szCs w:val="22"/>
            </w:rPr>
            <w:fldChar w:fldCharType="separate"/>
          </w:r>
          <w:r w:rsidR="009C1D85" w:rsidRPr="009C1D85">
            <w:rPr>
              <w:rFonts w:ascii="Garamond" w:eastAsia="Arial Unicode MS" w:hAnsi="Garamond" w:cs="Arial Unicode MS"/>
              <w:noProof/>
              <w:sz w:val="22"/>
              <w:szCs w:val="22"/>
            </w:rPr>
            <w:t>(ThenisH, 2018)</w:t>
          </w:r>
          <w:r w:rsidR="009C1D85">
            <w:rPr>
              <w:rFonts w:ascii="Garamond" w:eastAsia="Arial Unicode MS" w:hAnsi="Garamond" w:cs="Arial Unicode MS"/>
              <w:sz w:val="22"/>
              <w:szCs w:val="22"/>
            </w:rPr>
            <w:fldChar w:fldCharType="end"/>
          </w:r>
        </w:sdtContent>
      </w:sdt>
    </w:p>
    <w:p w14:paraId="7F0E2B2C" w14:textId="22351BD8" w:rsidR="00711B64" w:rsidRPr="00666A30" w:rsidRDefault="00031246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sdt>
        <w:sdtPr>
          <w:rPr>
            <w:rFonts w:ascii="Garamond" w:eastAsia="Arial Unicode MS" w:hAnsi="Garamond" w:cs="Arial Unicode MS"/>
            <w:sz w:val="22"/>
            <w:szCs w:val="22"/>
          </w:rPr>
          <w:id w:val="306508949"/>
          <w:citation/>
        </w:sdtPr>
        <w:sdtEndPr/>
        <w:sdtContent>
          <w:r w:rsidR="00C141AB">
            <w:rPr>
              <w:rFonts w:ascii="Garamond" w:eastAsia="Arial Unicode MS" w:hAnsi="Garamond" w:cs="Arial Unicode MS"/>
              <w:sz w:val="22"/>
              <w:szCs w:val="22"/>
            </w:rPr>
            <w:fldChar w:fldCharType="begin"/>
          </w:r>
          <w:r w:rsidR="00C141AB">
            <w:rPr>
              <w:rFonts w:ascii="Garamond" w:eastAsia="Arial Unicode MS" w:hAnsi="Garamond" w:cs="Arial Unicode MS"/>
              <w:sz w:val="22"/>
              <w:szCs w:val="22"/>
            </w:rPr>
            <w:instrText xml:space="preserve"> CITATION Wit20 \l 1033 </w:instrText>
          </w:r>
          <w:r w:rsidR="00C141AB">
            <w:rPr>
              <w:rFonts w:ascii="Garamond" w:eastAsia="Arial Unicode MS" w:hAnsi="Garamond" w:cs="Arial Unicode MS"/>
              <w:sz w:val="22"/>
              <w:szCs w:val="22"/>
            </w:rPr>
            <w:fldChar w:fldCharType="separate"/>
          </w:r>
          <w:r w:rsidR="00C141AB" w:rsidRPr="00C141AB">
            <w:rPr>
              <w:rFonts w:ascii="Garamond" w:eastAsia="Arial Unicode MS" w:hAnsi="Garamond" w:cs="Arial Unicode MS"/>
              <w:noProof/>
              <w:sz w:val="22"/>
              <w:szCs w:val="22"/>
            </w:rPr>
            <w:t>(WittCode, 2020)</w:t>
          </w:r>
          <w:r w:rsidR="00C141AB">
            <w:rPr>
              <w:rFonts w:ascii="Garamond" w:eastAsia="Arial Unicode MS" w:hAnsi="Garamond" w:cs="Arial Unicode MS"/>
              <w:sz w:val="22"/>
              <w:szCs w:val="22"/>
            </w:rPr>
            <w:fldChar w:fldCharType="end"/>
          </w:r>
        </w:sdtContent>
      </w:sdt>
    </w:p>
    <w:p w14:paraId="5D9B2427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23C6DF09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666A30" w:rsidSect="00711B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64DB" w14:textId="77777777" w:rsidR="00031246" w:rsidRDefault="00031246">
      <w:pPr>
        <w:spacing w:after="0"/>
      </w:pPr>
      <w:r>
        <w:separator/>
      </w:r>
    </w:p>
  </w:endnote>
  <w:endnote w:type="continuationSeparator" w:id="0">
    <w:p w14:paraId="1A65F9CB" w14:textId="77777777" w:rsidR="00031246" w:rsidRDefault="000312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F952" w14:textId="77777777" w:rsidR="006B4314" w:rsidRDefault="006B4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FE17" w14:textId="0663A81A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0E7DCA">
      <w:rPr>
        <w:rFonts w:ascii="Arial Unicode MS" w:eastAsia="Arial Unicode MS" w:hAnsi="Arial Unicode MS" w:cs="Arial Unicode MS"/>
        <w:sz w:val="18"/>
        <w:szCs w:val="18"/>
      </w:rPr>
      <w:t xml:space="preserve">BTC4201 / </w:t>
    </w:r>
    <w:r w:rsidR="004F75AB">
      <w:rPr>
        <w:rFonts w:ascii="Arial Unicode MS" w:eastAsia="Arial Unicode MS" w:hAnsi="Arial Unicode MS" w:cs="Arial Unicode MS"/>
        <w:sz w:val="18"/>
        <w:szCs w:val="18"/>
      </w:rPr>
      <w:t>ICS4014</w:t>
    </w:r>
    <w:r w:rsidR="005766AB">
      <w:rPr>
        <w:rFonts w:ascii="Arial Unicode MS" w:eastAsia="Arial Unicode MS" w:hAnsi="Arial Unicode MS" w:cs="Arial Unicode MS"/>
        <w:sz w:val="18"/>
        <w:szCs w:val="18"/>
      </w:rPr>
      <w:t xml:space="preserve"> – Distributed Systems </w:t>
    </w:r>
    <w:r w:rsidR="005766AB">
      <w:rPr>
        <w:rFonts w:ascii="Arial Unicode MS" w:eastAsia="Arial Unicode MS" w:hAnsi="Arial Unicode MS" w:cs="Arial Unicode MS"/>
        <w:sz w:val="18"/>
        <w:szCs w:val="18"/>
      </w:rPr>
      <w:tab/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66A30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66A30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282" w14:textId="77777777" w:rsidR="006B4314" w:rsidRDefault="006B4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B095" w14:textId="77777777" w:rsidR="00031246" w:rsidRDefault="00031246">
      <w:pPr>
        <w:spacing w:after="0"/>
      </w:pPr>
      <w:r>
        <w:separator/>
      </w:r>
    </w:p>
  </w:footnote>
  <w:footnote w:type="continuationSeparator" w:id="0">
    <w:p w14:paraId="4E743700" w14:textId="77777777" w:rsidR="00031246" w:rsidRDefault="000312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AD59" w14:textId="77777777" w:rsidR="006B4314" w:rsidRDefault="006B4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4A1A" w14:textId="416E1BDB" w:rsidR="00711B64" w:rsidRPr="005F2370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="006B4314">
      <w:rPr>
        <w:rFonts w:ascii="Tahoma" w:hAnsi="Tahoma" w:cs="Tahoma"/>
        <w:sz w:val="20"/>
      </w:rPr>
      <w:t>Maina Karanja Allan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5AC9" w14:textId="77777777" w:rsidR="006B4314" w:rsidRDefault="006B4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37889"/>
    <w:multiLevelType w:val="hybridMultilevel"/>
    <w:tmpl w:val="E8301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89"/>
    <w:rsid w:val="00031246"/>
    <w:rsid w:val="00047102"/>
    <w:rsid w:val="00090EFF"/>
    <w:rsid w:val="000D5B84"/>
    <w:rsid w:val="000E7DCA"/>
    <w:rsid w:val="00126B1A"/>
    <w:rsid w:val="00145E5F"/>
    <w:rsid w:val="00171B21"/>
    <w:rsid w:val="00192FCB"/>
    <w:rsid w:val="001D4CE9"/>
    <w:rsid w:val="00202DAA"/>
    <w:rsid w:val="00247BD6"/>
    <w:rsid w:val="00256B0A"/>
    <w:rsid w:val="00296AC6"/>
    <w:rsid w:val="002A0CBD"/>
    <w:rsid w:val="00317E3C"/>
    <w:rsid w:val="00374ED3"/>
    <w:rsid w:val="004143E6"/>
    <w:rsid w:val="004B6EBF"/>
    <w:rsid w:val="004D6789"/>
    <w:rsid w:val="004F2CC1"/>
    <w:rsid w:val="004F75AB"/>
    <w:rsid w:val="00535388"/>
    <w:rsid w:val="00560021"/>
    <w:rsid w:val="005766AB"/>
    <w:rsid w:val="005C766C"/>
    <w:rsid w:val="005F2370"/>
    <w:rsid w:val="00605501"/>
    <w:rsid w:val="006106CD"/>
    <w:rsid w:val="0062251C"/>
    <w:rsid w:val="00666A30"/>
    <w:rsid w:val="006B4314"/>
    <w:rsid w:val="007007CA"/>
    <w:rsid w:val="00711B64"/>
    <w:rsid w:val="00742A77"/>
    <w:rsid w:val="00777610"/>
    <w:rsid w:val="007905DB"/>
    <w:rsid w:val="007A51CE"/>
    <w:rsid w:val="00801C3C"/>
    <w:rsid w:val="00807502"/>
    <w:rsid w:val="008348A3"/>
    <w:rsid w:val="008F40B4"/>
    <w:rsid w:val="0091581D"/>
    <w:rsid w:val="009A14F6"/>
    <w:rsid w:val="009A21DD"/>
    <w:rsid w:val="009A2AFD"/>
    <w:rsid w:val="009B4D60"/>
    <w:rsid w:val="009C1D85"/>
    <w:rsid w:val="00A31B46"/>
    <w:rsid w:val="00A33652"/>
    <w:rsid w:val="00A46092"/>
    <w:rsid w:val="00B341E9"/>
    <w:rsid w:val="00B44E23"/>
    <w:rsid w:val="00B759A7"/>
    <w:rsid w:val="00BA37EA"/>
    <w:rsid w:val="00BF2F91"/>
    <w:rsid w:val="00BF7FBE"/>
    <w:rsid w:val="00C141AB"/>
    <w:rsid w:val="00C23FA4"/>
    <w:rsid w:val="00CA39B6"/>
    <w:rsid w:val="00CD7452"/>
    <w:rsid w:val="00D3726C"/>
    <w:rsid w:val="00D37DA2"/>
    <w:rsid w:val="00D66B19"/>
    <w:rsid w:val="00D805E4"/>
    <w:rsid w:val="00E0278D"/>
    <w:rsid w:val="00E3446B"/>
    <w:rsid w:val="00E557A2"/>
    <w:rsid w:val="00E66B76"/>
    <w:rsid w:val="00EC1EA9"/>
    <w:rsid w:val="00F13F06"/>
    <w:rsid w:val="00F81615"/>
    <w:rsid w:val="00F95C0D"/>
    <w:rsid w:val="00FC4CA4"/>
    <w:rsid w:val="00FD4F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5C71CE"/>
  <w15:docId w15:val="{C6843A58-C872-42F1-9A00-EFDBCF15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20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teya\Documents\BTC3101%20-%202014\Assignments\BTC%203101%20Assign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The18</b:Tag>
    <b:SourceType>InternetSite</b:SourceType>
    <b:Guid>{C54DAB12-4810-BE40-96C4-EF01462C1751}</b:Guid>
    <b:Author>
      <b:Author>
        <b:NameList>
          <b:Person>
            <b:Last>ThenisH</b:Last>
          </b:Person>
        </b:NameList>
      </b:Author>
    </b:Author>
    <b:URL>https://www.youtube.com/watch?v=-xKgxqG411c&amp;t=13s</b:URL>
    <b:Year>2018</b:Year>
    <b:Month>11</b:Month>
    <b:Day>2</b:Day>
    <b:RefOrder>1</b:RefOrder>
  </b:Source>
  <b:Source>
    <b:Tag>Wit20</b:Tag>
    <b:SourceType>InternetSite</b:SourceType>
    <b:Guid>{F88ECEB6-499F-7B46-AD0D-4D17A6173C06}</b:Guid>
    <b:Author>
      <b:Author>
        <b:NameList>
          <b:Person>
            <b:Last>WittCode</b:Last>
          </b:Person>
        </b:NameList>
      </b:Author>
    </b:Author>
    <b:URL>https://www.youtube.com/watch?v=gchR3DpY-8Q&amp;t=10s</b:URL>
    <b:Year>2020</b:Year>
    <b:Month>7</b:Month>
    <b:Day>13</b:Day>
    <b:RefOrder>2</b:RefOrder>
  </b:Source>
</b:Sources>
</file>

<file path=customXml/itemProps1.xml><?xml version="1.0" encoding="utf-8"?>
<ds:datastoreItem xmlns:ds="http://schemas.openxmlformats.org/officeDocument/2006/customXml" ds:itemID="{66C8D133-CF88-A441-8637-1CF96B83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C:\Users\iateya\Documents\BTC3101 - 2014\Assignments\BTC 3101 Assignments Template.dotx</Template>
  <TotalTime>34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1795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Ismail Ateya</dc:creator>
  <cp:lastModifiedBy>Karanja Maina</cp:lastModifiedBy>
  <cp:revision>20</cp:revision>
  <dcterms:created xsi:type="dcterms:W3CDTF">2014-07-16T07:11:00Z</dcterms:created>
  <dcterms:modified xsi:type="dcterms:W3CDTF">2021-09-10T12:04:00Z</dcterms:modified>
</cp:coreProperties>
</file>