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sz w:val="1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8640" cy="1475994"/>
                <wp:effectExtent l="0" t="0" r="3810" b="0"/>
                <wp:docPr id="1" name="Obraz 85571705" descr="Obraz zawierający tekst, zrzut ekranu, Czcionka, logo&#10;&#10;Zawartość wygenerowana przez sztuczną inteligencję może być niepoprawn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1" descr="Obraz zawierający tekst, zrzut ekranu, Czcionka, logo&#10;&#10;Zawartość wygenerowana przez sztuczną inteligencję może być niepoprawna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58640" cy="1475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3.20pt;height:116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Protokół odbioru prac wykonawcy</w:t>
      </w:r>
      <w:r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w ramach Programu </w:t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P</w:t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riorytetowego </w:t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„</w:t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Czyste Powietrze</w:t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”</w:t>
      </w:r>
      <w:r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Bdr/>
        <w:spacing w:after="0" w:line="240" w:lineRule="auto"/>
        <w:ind/>
        <w:rPr>
          <w:rFonts w:cstheme="minorHAnsi"/>
          <w:b/>
        </w:rPr>
      </w:pPr>
      <w:r>
        <w:rPr>
          <w:rFonts w:cstheme="minorHAnsi"/>
          <w:b/>
        </w:rPr>
        <w:t xml:space="preserve">A.DANE OGÓLNE</w:t>
      </w:r>
      <w:r>
        <w:rPr>
          <w:rFonts w:cstheme="minorHAnsi"/>
          <w:b/>
        </w:rPr>
      </w:r>
    </w:p>
    <w:p>
      <w:pPr>
        <w:pBdr/>
        <w:spacing w:after="0" w:line="240" w:lineRule="auto"/>
        <w:ind/>
        <w:rPr>
          <w:rFonts w:cstheme="minorHAnsi"/>
          <w:b/>
        </w:rPr>
      </w:pPr>
      <w:r>
        <w:rPr>
          <w:rFonts w:cstheme="minorHAnsi"/>
          <w:b/>
        </w:rPr>
      </w:r>
      <w:r>
        <w:rPr>
          <w:rFonts w:cstheme="minorHAnsi"/>
          <w:b/>
        </w:rPr>
      </w:r>
    </w:p>
    <w:tbl>
      <w:tblPr>
        <w:tblStyle w:val="938"/>
        <w:tblW w:w="5000" w:type="pct"/>
        <w:tblBorders/>
        <w:tblLook w:val="04A0" w:firstRow="1" w:lastRow="0" w:firstColumn="1" w:lastColumn="0" w:noHBand="0" w:noVBand="1"/>
      </w:tblPr>
      <w:tblGrid>
        <w:gridCol w:w="2546"/>
        <w:gridCol w:w="6516"/>
      </w:tblGrid>
      <w:tr>
        <w:trPr/>
        <w:tc>
          <w:tcPr>
            <w:shd w:val="clear" w:color="auto" w:fill="f2f2f2" w:themeFill="background1" w:themeFillShade="F2"/>
            <w:tcBorders/>
            <w:tcW w:w="140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Numer umowy o</w:t>
            </w:r>
            <w:r>
              <w:rPr>
                <w:rFonts w:cstheme="minorHAnsi"/>
                <w:b/>
                <w:bCs/>
              </w:rPr>
              <w:t xml:space="preserve"> </w:t>
            </w:r>
            <w:r>
              <w:rPr>
                <w:rFonts w:cstheme="minorHAnsi"/>
                <w:b/>
                <w:bCs/>
              </w:rPr>
              <w:t xml:space="preserve">dofinansowanie</w:t>
            </w:r>
            <w:r>
              <w:rPr>
                <w:rFonts w:cstheme="minorHAnsi"/>
                <w:b/>
                <w:bCs/>
              </w:rPr>
              <w:t xml:space="preserve">/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numer wniosku o</w:t>
            </w:r>
            <w:r>
              <w:rPr>
                <w:rFonts w:cstheme="minorHAnsi"/>
                <w:b/>
                <w:bCs/>
              </w:rPr>
              <w:t xml:space="preserve"> </w:t>
            </w:r>
            <w:r>
              <w:rPr>
                <w:rFonts w:cstheme="minorHAnsi"/>
                <w:b/>
                <w:bCs/>
              </w:rPr>
              <w:t xml:space="preserve">dofinansowanie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shd w:val="clear" w:color="auto" w:fill="ffffff" w:themeFill="background1"/>
            <w:tcBorders/>
            <w:tcW w:w="3595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</w:r>
      <w:r>
        <w:rPr>
          <w:rFonts w:cstheme="minorHAnsi"/>
          <w:b/>
          <w:color w:val="000000"/>
        </w:rPr>
      </w:r>
    </w:p>
    <w:tbl>
      <w:tblPr>
        <w:tblStyle w:val="938"/>
        <w:tblW w:w="5000" w:type="pct"/>
        <w:tblBorders/>
        <w:tblLook w:val="04A0" w:firstRow="1" w:lastRow="0" w:firstColumn="1" w:lastColumn="0" w:noHBand="0" w:noVBand="1"/>
      </w:tblPr>
      <w:tblGrid>
        <w:gridCol w:w="2546"/>
        <w:gridCol w:w="2978"/>
        <w:gridCol w:w="3538"/>
      </w:tblGrid>
      <w:tr>
        <w:trPr>
          <w:trHeight w:val="737"/>
        </w:trPr>
        <w:tc>
          <w:tcPr>
            <w:shd w:val="clear" w:color="auto" w:fill="f2f2f2" w:themeFill="background1" w:themeFillShade="F2"/>
            <w:tcBorders/>
            <w:tcW w:w="140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Data </w:t>
            </w:r>
            <w:r>
              <w:rPr>
                <w:rFonts w:cstheme="minorHAnsi"/>
                <w:b/>
                <w:bCs/>
              </w:rPr>
              <w:t xml:space="preserve">i miejsce </w:t>
            </w:r>
            <w:r>
              <w:rPr>
                <w:rFonts w:cstheme="minorHAnsi"/>
                <w:b/>
                <w:bCs/>
              </w:rPr>
              <w:t xml:space="preserve">sporządzenia protokołu </w:t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59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737"/>
        </w:trPr>
        <w:tc>
          <w:tcPr>
            <w:shd w:val="clear" w:color="auto" w:fill="f2f2f2" w:themeFill="background1" w:themeFillShade="F2"/>
            <w:tcBorders/>
            <w:tcW w:w="140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Termin wykonania prac</w:t>
            </w:r>
            <w:r>
              <w:rPr>
                <w:rStyle w:val="945"/>
                <w:rFonts w:cstheme="minorHAnsi"/>
                <w:b/>
                <w:bCs/>
              </w:rPr>
              <w:footnoteReference w:id="2"/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shd w:val="clear" w:color="auto" w:fill="ffffff" w:themeFill="background1"/>
            <w:tcBorders/>
            <w:tcW w:w="1643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Data rozpoczęcia </w:t>
            </w:r>
            <w:r>
              <w:rPr>
                <w:rFonts w:cstheme="minorHAnsi"/>
                <w:b/>
              </w:rPr>
            </w:r>
          </w:p>
        </w:tc>
        <w:tc>
          <w:tcPr>
            <w:shd w:val="clear" w:color="auto" w:fill="ffffff" w:themeFill="background1"/>
            <w:tcBorders/>
            <w:tcW w:w="1952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Data zakończenia</w:t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737"/>
        </w:trPr>
        <w:tc>
          <w:tcPr>
            <w:shd w:val="clear" w:color="auto" w:fill="f2f2f2" w:themeFill="background1" w:themeFillShade="F2"/>
            <w:tcBorders/>
            <w:tcW w:w="140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Adres budynku/lokalu mieszkalnego</w:t>
            </w:r>
            <w:r>
              <w:rPr>
                <w:rFonts w:cstheme="minorHAnsi"/>
                <w:b/>
                <w:bCs/>
              </w:rPr>
              <w:t xml:space="preserve"> w którym wykonano prace</w:t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59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737"/>
        </w:trPr>
        <w:tc>
          <w:tcPr>
            <w:shd w:val="clear" w:color="auto" w:fill="f2f2f2" w:themeFill="background1" w:themeFillShade="F2"/>
            <w:tcBorders/>
            <w:tcW w:w="140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Nazwa i adres wykonawcy </w:t>
            </w:r>
            <w:r>
              <w:rPr>
                <w:rFonts w:cstheme="minorHAnsi"/>
                <w:b/>
                <w:bCs/>
              </w:rPr>
              <w:t xml:space="preserve">prac </w:t>
            </w:r>
            <w:r>
              <w:rPr>
                <w:rFonts w:cstheme="minorHAnsi"/>
                <w:b/>
                <w:bCs/>
              </w:rPr>
              <w:t xml:space="preserve"> (pieczęć firmowa wykonawcy)</w:t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59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737"/>
        </w:trPr>
        <w:tc>
          <w:tcPr>
            <w:shd w:val="clear" w:color="auto" w:fill="f2f2f2" w:themeFill="background1" w:themeFillShade="F2"/>
            <w:tcBorders/>
            <w:tcW w:w="140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Imię i nazwisko odbiorcy </w:t>
            </w:r>
            <w:r>
              <w:rPr>
                <w:rFonts w:cstheme="minorHAnsi"/>
                <w:b/>
                <w:bCs/>
              </w:rPr>
              <w:t xml:space="preserve">prac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(Beneficjenta) </w:t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59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</w:tbl>
    <w:p>
      <w:pPr>
        <w:pBdr/>
        <w:spacing w:after="0" w:line="240" w:lineRule="auto"/>
        <w:ind/>
        <w:rPr>
          <w:rFonts w:cstheme="minorHAnsi"/>
          <w:color w:val="000000"/>
        </w:rPr>
      </w:pPr>
      <w:r>
        <w:rPr>
          <w:rFonts w:cstheme="minorHAnsi"/>
          <w:color w:val="000000"/>
        </w:rPr>
      </w:r>
      <w:r>
        <w:rPr>
          <w:rFonts w:cstheme="minorHAnsi"/>
          <w:color w:val="000000"/>
        </w:rPr>
      </w:r>
    </w:p>
    <w:p>
      <w:pPr>
        <w:pBdr/>
        <w:spacing w:after="0" w:line="240" w:lineRule="auto"/>
        <w:ind/>
        <w:rPr>
          <w:rFonts w:cstheme="minorHAnsi"/>
          <w:b/>
        </w:rPr>
      </w:pP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pBdr/>
        <w:spacing w:after="0" w:line="240" w:lineRule="auto"/>
        <w:ind/>
        <w:rPr>
          <w:rFonts w:cstheme="minorHAnsi"/>
          <w:b/>
          <w:color w:val="000000"/>
        </w:rPr>
      </w:pPr>
      <w:r>
        <w:rPr>
          <w:rFonts w:cstheme="minorHAnsi"/>
          <w:b/>
        </w:rPr>
        <w:t xml:space="preserve">B</w:t>
      </w:r>
      <w:r>
        <w:rPr>
          <w:rFonts w:cstheme="minorHAnsi"/>
          <w:b/>
        </w:rPr>
        <w:t xml:space="preserve">.</w:t>
      </w:r>
      <w:r>
        <w:rPr>
          <w:rFonts w:cstheme="minorHAnsi"/>
          <w:b/>
        </w:rPr>
        <w:t xml:space="preserve"> ZAKRES</w:t>
      </w:r>
      <w:r>
        <w:rPr>
          <w:rFonts w:cstheme="minorHAnsi"/>
          <w:b/>
        </w:rPr>
        <w:t xml:space="preserve"> WYKONANYCH PRAC</w:t>
      </w:r>
      <w:r>
        <w:rPr>
          <w:rStyle w:val="945"/>
          <w:rFonts w:cstheme="minorHAnsi"/>
          <w:b/>
        </w:rPr>
        <w:footnoteReference w:id="3"/>
      </w:r>
      <w:r>
        <w:rPr>
          <w:rFonts w:cstheme="minorHAnsi"/>
          <w:b/>
          <w:color w:val="000000"/>
        </w:rPr>
      </w:r>
    </w:p>
    <w:p>
      <w:pPr>
        <w:pBdr/>
        <w:spacing w:after="0" w:line="240" w:lineRule="auto"/>
        <w:ind/>
        <w:rPr>
          <w:rFonts w:cstheme="minorHAnsi"/>
          <w:color w:val="000000"/>
        </w:rPr>
      </w:pPr>
      <w:r>
        <w:rPr>
          <w:rFonts w:cstheme="minorHAnsi"/>
          <w:color w:val="000000"/>
        </w:rPr>
      </w:r>
      <w:r>
        <w:rPr>
          <w:rFonts w:cstheme="minorHAnsi"/>
          <w:color w:val="000000"/>
        </w:rPr>
      </w:r>
    </w:p>
    <w:tbl>
      <w:tblPr>
        <w:tblStyle w:val="938"/>
        <w:tblW w:w="5000" w:type="pct"/>
        <w:tblBorders/>
        <w:tblLook w:val="04A0" w:firstRow="1" w:lastRow="0" w:firstColumn="1" w:lastColumn="0" w:noHBand="0" w:noVBand="1"/>
      </w:tblPr>
      <w:tblGrid>
        <w:gridCol w:w="3019"/>
        <w:gridCol w:w="944"/>
        <w:gridCol w:w="2077"/>
        <w:gridCol w:w="120"/>
        <w:gridCol w:w="165"/>
        <w:gridCol w:w="2677"/>
        <w:gridCol w:w="60"/>
      </w:tblGrid>
      <w:tr>
        <w:trPr>
          <w:cantSplit/>
          <w:gridAfter w:val="1"/>
        </w:trPr>
        <w:tc>
          <w:tcPr>
            <w:gridSpan w:val="4"/>
            <w:shd w:val="clear" w:color="auto" w:fill="f2f2f2" w:themeFill="background1" w:themeFillShade="F2"/>
            <w:tcBorders/>
            <w:tcW w:w="339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Demontaż źródła ciepła </w:t>
            </w:r>
            <w:r>
              <w:rPr>
                <w:rFonts w:cstheme="minorHAnsi"/>
                <w:b/>
              </w:rPr>
            </w:r>
          </w:p>
        </w:tc>
        <w:tc>
          <w:tcPr>
            <w:gridSpan w:val="2"/>
            <w:shd w:val="clear" w:color="auto" w:fill="f2f2f2" w:themeFill="background1" w:themeFillShade="F2"/>
            <w:tcBorders/>
            <w:tcW w:w="1568" w:type="pct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Liczba wyłączonych z użytku źródeł ciepła</w:t>
            </w:r>
            <w:r>
              <w:rPr>
                <w:rFonts w:cstheme="minorHAnsi"/>
                <w:b/>
              </w:rPr>
              <w:t xml:space="preserve"> na paliwo stałe</w:t>
            </w:r>
            <w:r>
              <w:rPr>
                <w:rFonts w:cstheme="minorHAnsi"/>
                <w:b/>
              </w:rPr>
            </w:r>
          </w:p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</w:tr>
      <w:tr>
        <w:trPr>
          <w:gridAfter w:val="1"/>
          <w:trHeight w:val="372"/>
        </w:trPr>
        <w:tc>
          <w:tcPr>
            <w:gridSpan w:val="4"/>
            <w:shd w:val="clear" w:color="auto" w:fill="f2f2f2" w:themeFill="background1" w:themeFillShade="F2"/>
            <w:tcBorders/>
            <w:tcW w:w="339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Rod</w:t>
            </w:r>
            <w:r>
              <w:rPr>
                <w:rFonts w:cstheme="minorHAnsi"/>
                <w:b/>
                <w:bCs/>
              </w:rPr>
              <w:t xml:space="preserve">z</w:t>
            </w:r>
            <w:r>
              <w:rPr>
                <w:rFonts w:cstheme="minorHAnsi"/>
                <w:b/>
                <w:bCs/>
              </w:rPr>
              <w:t xml:space="preserve">aje wyłączonych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z użytku nieefektywnych źródeł ciepła na paliwo stałe</w:t>
            </w:r>
            <w:r>
              <w:rPr>
                <w:rFonts w:cstheme="minorHAnsi"/>
                <w:b/>
                <w:bCs/>
              </w:rPr>
              <w:t xml:space="preserve"> (np. kominek, piec kaflowy, kocioł na węgiel, biomasę, piec wolnostojący typu koza, trzon kuchenny)</w:t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d6e3bc" w:themeFill="accent3" w:themeFillTint="66"/>
            <w:tcBorders/>
            <w:tcW w:w="1568" w:type="pct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gridAfter w:val="1"/>
          <w:trHeight w:val="1361"/>
        </w:trPr>
        <w:tc>
          <w:tcPr>
            <w:gridSpan w:val="4"/>
            <w:shd w:val="clear" w:color="auto" w:fill="ffffff" w:themeFill="background1"/>
            <w:tcBorders/>
            <w:tcW w:w="339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156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324"/>
        </w:trPr>
        <w:tc>
          <w:tcPr>
            <w:gridSpan w:val="7"/>
            <w:shd w:val="clear" w:color="auto" w:fill="f2f2f2" w:themeFill="background1" w:themeFillShade="F2"/>
            <w:tcBorders/>
            <w:tcW w:w="5000" w:type="pct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Zakup i montaż nowego źródła ciepła</w:t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907"/>
        </w:trPr>
        <w:tc>
          <w:tcPr>
            <w:gridSpan w:val="2"/>
            <w:shd w:val="clear" w:color="auto" w:fill="f2f2f2" w:themeFill="background1" w:themeFillShade="F2"/>
            <w:tcBorders/>
            <w:tcW w:w="218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Rodzaj nowego źródła ciepła </w:t>
            </w:r>
            <w:r>
              <w:rPr>
                <w:rFonts w:cstheme="minorHAnsi"/>
                <w:b/>
                <w:bCs/>
              </w:rPr>
              <w:t xml:space="preserve">–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zgodnie z</w:t>
            </w:r>
            <w:r>
              <w:rPr>
                <w:rFonts w:cstheme="minorHAnsi"/>
                <w:b/>
                <w:bCs/>
              </w:rPr>
              <w:t xml:space="preserve"> </w:t>
            </w:r>
            <w:r>
              <w:rPr>
                <w:rFonts w:cstheme="minorHAnsi"/>
                <w:b/>
                <w:bCs/>
              </w:rPr>
              <w:t xml:space="preserve">kategorią kosztów kwalifikowanych</w:t>
            </w:r>
            <w:r>
              <w:rPr>
                <w:rFonts w:cstheme="minorHAnsi"/>
                <w:b/>
                <w:bCs/>
              </w:rPr>
            </w:r>
          </w:p>
        </w:tc>
        <w:tc>
          <w:tcPr>
            <w:gridSpan w:val="5"/>
            <w:shd w:val="clear" w:color="auto" w:fill="ffffff" w:themeFill="background1"/>
            <w:tcBorders/>
            <w:tcW w:w="2813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372"/>
        </w:trPr>
        <w:tc>
          <w:tcPr>
            <w:gridSpan w:val="2"/>
            <w:shd w:val="clear" w:color="auto" w:fill="f2f2f2" w:themeFill="background1" w:themeFillShade="F2"/>
            <w:tcBorders/>
            <w:tcW w:w="218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Producent</w:t>
            </w:r>
            <w:r>
              <w:rPr>
                <w:rFonts w:cstheme="minorHAnsi"/>
                <w:b/>
              </w:rPr>
            </w:r>
          </w:p>
        </w:tc>
        <w:tc>
          <w:tcPr>
            <w:gridSpan w:val="3"/>
            <w:shd w:val="clear" w:color="auto" w:fill="f2f2f2" w:themeFill="background1" w:themeFillShade="F2"/>
            <w:tcBorders/>
            <w:tcW w:w="1303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</w:t>
            </w:r>
            <w:r>
              <w:rPr>
                <w:rStyle w:val="945"/>
                <w:rFonts w:cstheme="minorHAnsi"/>
                <w:b/>
              </w:rPr>
              <w:footnoteReference w:id="4"/>
            </w:r>
            <w:r>
              <w:rPr>
                <w:rFonts w:cstheme="minorHAnsi"/>
                <w:b/>
              </w:rPr>
            </w:r>
          </w:p>
        </w:tc>
        <w:tc>
          <w:tcPr>
            <w:gridSpan w:val="2"/>
            <w:shd w:val="clear" w:color="auto" w:fill="f2f2f2" w:themeFill="background1" w:themeFillShade="F2"/>
            <w:tcBorders/>
            <w:tcW w:w="15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Moc</w:t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1191"/>
        </w:trPr>
        <w:tc>
          <w:tcPr>
            <w:gridSpan w:val="2"/>
            <w:shd w:val="clear" w:color="auto" w:fill="ffffff" w:themeFill="background1"/>
            <w:tcBorders/>
            <w:tcW w:w="218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gridSpan w:val="3"/>
            <w:shd w:val="clear" w:color="auto" w:fill="ffffff" w:themeFill="background1"/>
            <w:tcBorders/>
            <w:tcW w:w="1303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15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257"/>
        </w:trPr>
        <w:tc>
          <w:tcPr>
            <w:gridSpan w:val="7"/>
            <w:shd w:val="clear" w:color="auto" w:fill="f2f2f2" w:themeFill="background1" w:themeFillShade="F2"/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Dodatkowe informacje</w:t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964"/>
        </w:trPr>
        <w:tc>
          <w:tcPr>
            <w:gridSpan w:val="5"/>
            <w:shd w:val="clear" w:color="auto" w:fill="ffffff" w:themeFill="background1"/>
            <w:tcBorders/>
            <w:tcW w:w="349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W  przypadku </w:t>
            </w:r>
            <w:r>
              <w:rPr>
                <w:rFonts w:cstheme="minorHAnsi"/>
              </w:rPr>
              <w:t xml:space="preserve">instalacji </w:t>
            </w:r>
            <w:r>
              <w:rPr>
                <w:rFonts w:cstheme="minorHAnsi"/>
              </w:rPr>
              <w:t xml:space="preserve">kotła na </w:t>
            </w:r>
            <w:r>
              <w:rPr>
                <w:rFonts w:cstheme="minorHAnsi"/>
              </w:rPr>
              <w:t xml:space="preserve">biomasę</w:t>
            </w:r>
            <w:r>
              <w:rPr>
                <w:rFonts w:cstheme="minorHAnsi"/>
              </w:rPr>
              <w:t xml:space="preserve"> potwierdzam, że zamontowany kocioł nie posiada rusztu awaryjnego lub </w:t>
            </w:r>
            <w:r>
              <w:rPr>
                <w:rFonts w:cstheme="minorHAnsi"/>
              </w:rPr>
              <w:t xml:space="preserve">przedpaleniska</w:t>
            </w:r>
            <w:r>
              <w:rPr>
                <w:rFonts w:cstheme="minorHAnsi"/>
              </w:rPr>
              <w:t xml:space="preserve">.</w:t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15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TAK/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 DOTYCZY</w:t>
            </w:r>
            <w:bookmarkStart w:id="0" w:name="_Ref193196002"/>
            <w:r>
              <w:rPr>
                <w:rStyle w:val="945"/>
                <w:rFonts w:cstheme="minorHAnsi"/>
                <w:bCs/>
              </w:rPr>
              <w:footnoteReference w:id="5"/>
            </w:r>
            <w:bookmarkEnd w:id="0"/>
            <w:r/>
            <w:r>
              <w:rPr>
                <w:rFonts w:cstheme="minorHAnsi"/>
                <w:bCs/>
              </w:rPr>
            </w:r>
          </w:p>
        </w:tc>
      </w:tr>
      <w:tr>
        <w:trPr>
          <w:trHeight w:val="1417"/>
        </w:trPr>
        <w:tc>
          <w:tcPr>
            <w:gridSpan w:val="5"/>
            <w:shd w:val="clear" w:color="auto" w:fill="ffffff" w:themeFill="background1"/>
            <w:tcBorders/>
            <w:tcW w:w="349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W przypadku </w:t>
            </w:r>
            <w:r>
              <w:rPr>
                <w:rFonts w:cstheme="minorHAnsi"/>
              </w:rPr>
              <w:t xml:space="preserve">instalacji </w:t>
            </w:r>
            <w:r>
              <w:rPr>
                <w:rFonts w:cstheme="minorHAnsi"/>
              </w:rPr>
              <w:t xml:space="preserve">kotła zgazowującego drewno</w:t>
            </w:r>
            <w:r>
              <w:rPr>
                <w:rFonts w:cstheme="minorHAnsi"/>
              </w:rPr>
              <w:t xml:space="preserve"> o podwyższonym standardzie</w:t>
            </w:r>
            <w:r>
              <w:rPr>
                <w:rFonts w:cstheme="minorHAnsi"/>
              </w:rPr>
              <w:t xml:space="preserve"> potwierdzam, że został on zamontowany wraz ze zbiornikiem akumulacyjnym/ buforowym/zbiornikiem cwu, którego minimalna bezpieczna pojemność jest zgodna wymaganiami technicznymi określonymi w</w:t>
            </w:r>
            <w:r>
              <w:rPr>
                <w:rFonts w:cstheme="minorHAnsi"/>
              </w:rPr>
              <w:t xml:space="preserve"> </w:t>
            </w:r>
            <w:r>
              <w:rPr>
                <w:rFonts w:cstheme="minorHAnsi"/>
              </w:rPr>
              <w:t xml:space="preserve">Załączniku nr 2 do Programu</w:t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15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Cs/>
                <w:vertAlign w:val="superscript"/>
              </w:rPr>
            </w:pPr>
            <w:r>
              <w:rPr>
                <w:rFonts w:cstheme="minorHAnsi"/>
                <w:bCs/>
              </w:rPr>
              <w:t xml:space="preserve">TAK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 DOTYCZY</w:t>
            </w:r>
            <w:r>
              <w:rPr>
                <w:rFonts w:cstheme="minorHAnsi"/>
                <w:bCs/>
                <w:vertAlign w:val="superscript"/>
              </w:rPr>
              <w:fldChar w:fldCharType="begin"/>
            </w:r>
            <w:r>
              <w:rPr>
                <w:rFonts w:cstheme="minorHAnsi"/>
                <w:bCs/>
                <w:vertAlign w:val="superscript"/>
              </w:rPr>
              <w:instrText xml:space="preserve"> NOTEREF _Ref193196002 \h </w:instrText>
            </w:r>
            <w:r>
              <w:rPr>
                <w:rFonts w:cstheme="minorHAnsi"/>
                <w:bCs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bCs/>
                <w:vertAlign w:val="superscript"/>
              </w:rPr>
              <w:fldChar w:fldCharType="separate"/>
            </w:r>
            <w:r>
              <w:rPr>
                <w:rFonts w:cstheme="minorHAnsi"/>
                <w:bCs/>
                <w:vertAlign w:val="superscript"/>
              </w:rPr>
              <w:t xml:space="preserve">3</w:t>
            </w:r>
            <w:r>
              <w:rPr>
                <w:rFonts w:cstheme="minorHAnsi"/>
                <w:bCs/>
                <w:vertAlign w:val="superscript"/>
              </w:rPr>
              <w:fldChar w:fldCharType="end"/>
            </w:r>
            <w:r>
              <w:rPr>
                <w:rFonts w:cstheme="minorHAnsi"/>
                <w:bCs/>
                <w:vertAlign w:val="superscript"/>
              </w:rPr>
            </w:r>
          </w:p>
        </w:tc>
      </w:tr>
      <w:tr>
        <w:trPr>
          <w:trHeight w:val="1814"/>
        </w:trPr>
        <w:tc>
          <w:tcPr>
            <w:gridSpan w:val="5"/>
            <w:shd w:val="clear" w:color="auto" w:fill="ffffff" w:themeFill="background1"/>
            <w:tcBorders/>
            <w:tcW w:w="349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W przypadku </w:t>
            </w:r>
            <w:r>
              <w:rPr>
                <w:rFonts w:cstheme="minorHAnsi"/>
              </w:rPr>
              <w:t xml:space="preserve">instalacji </w:t>
            </w:r>
            <w:r>
              <w:rPr>
                <w:rFonts w:cstheme="minorHAnsi"/>
              </w:rPr>
              <w:t xml:space="preserve">kotła na pellet drzewny</w:t>
            </w:r>
            <w:r>
              <w:rPr>
                <w:rFonts w:cstheme="minorHAnsi"/>
              </w:rPr>
              <w:t xml:space="preserve"> o podwyższonym standardzie</w:t>
            </w:r>
            <w:r>
              <w:rPr>
                <w:rFonts w:cstheme="minorHAnsi"/>
              </w:rPr>
              <w:t xml:space="preserve">/ kotła zgazowującego drewno </w:t>
            </w:r>
            <w:r>
              <w:rPr>
                <w:rFonts w:cstheme="minorHAnsi"/>
              </w:rPr>
              <w:t xml:space="preserve">o podwyższonym standardzie</w:t>
            </w:r>
            <w:r>
              <w:rPr>
                <w:rFonts w:cstheme="minorHAnsi"/>
              </w:rPr>
              <w:t xml:space="preserve">, potwierdzam, że zamontowany kocioł </w:t>
            </w:r>
            <w:r>
              <w:rPr>
                <w:rFonts w:cstheme="minorHAnsi"/>
              </w:rPr>
              <w:t xml:space="preserve">jest przeznaczony wyłącznie do spalania biomasy w formie pelletu drzewnego/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do zgazowania biomasy w formie drewna kawałkowego albo do spalania biomasy w formie pelletu drzewnego oraz zgazowania biomasy w formie drewna kawałkowego.</w:t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15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TAK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 DOTYCZY</w:t>
            </w:r>
            <w:r>
              <w:rPr>
                <w:rFonts w:cstheme="minorHAnsi"/>
                <w:bCs/>
                <w:vertAlign w:val="superscript"/>
              </w:rPr>
              <w:fldChar w:fldCharType="begin"/>
            </w:r>
            <w:r>
              <w:rPr>
                <w:rFonts w:cstheme="minorHAnsi"/>
                <w:bCs/>
                <w:vertAlign w:val="superscript"/>
              </w:rPr>
              <w:instrText xml:space="preserve"> NOTEREF _Ref193196002 \h </w:instrText>
            </w:r>
            <w:r>
              <w:rPr>
                <w:rFonts w:cstheme="minorHAnsi"/>
                <w:bCs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bCs/>
                <w:vertAlign w:val="superscript"/>
              </w:rPr>
              <w:fldChar w:fldCharType="separate"/>
            </w:r>
            <w:r>
              <w:rPr>
                <w:rFonts w:cstheme="minorHAnsi"/>
                <w:bCs/>
                <w:vertAlign w:val="superscript"/>
              </w:rPr>
              <w:t xml:space="preserve">3</w:t>
            </w:r>
            <w:r>
              <w:rPr>
                <w:rFonts w:cstheme="minorHAnsi"/>
                <w:bCs/>
                <w:vertAlign w:val="superscript"/>
              </w:rPr>
              <w:fldChar w:fldCharType="end"/>
            </w:r>
            <w:r>
              <w:rPr>
                <w:rFonts w:cstheme="minorHAnsi"/>
                <w:bCs/>
              </w:rPr>
            </w:r>
          </w:p>
        </w:tc>
      </w:tr>
      <w:tr>
        <w:trPr>
          <w:trHeight w:val="372"/>
        </w:trPr>
        <w:tc>
          <w:tcPr>
            <w:gridSpan w:val="5"/>
            <w:shd w:val="clear" w:color="auto" w:fill="ffffff" w:themeFill="background1"/>
            <w:tcBorders/>
            <w:tcW w:w="349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W przypadku </w:t>
            </w:r>
            <w:r>
              <w:rPr>
                <w:rFonts w:cstheme="minorHAnsi"/>
              </w:rPr>
              <w:t xml:space="preserve">instalac</w:t>
            </w:r>
            <w:r>
              <w:rPr>
                <w:rFonts w:cstheme="minorHAnsi"/>
              </w:rPr>
              <w:t xml:space="preserve">j</w:t>
            </w:r>
            <w:r>
              <w:rPr>
                <w:rFonts w:cstheme="minorHAnsi"/>
              </w:rPr>
              <w:t xml:space="preserve">i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pompy ciepła powietrze</w:t>
            </w:r>
            <w:r>
              <w:rPr>
                <w:rFonts w:cstheme="minorHAnsi"/>
              </w:rPr>
              <w:t xml:space="preserve">-</w:t>
            </w:r>
            <w:r>
              <w:rPr>
                <w:rFonts w:cstheme="minorHAnsi"/>
              </w:rPr>
              <w:t xml:space="preserve">woda</w:t>
            </w:r>
            <w:r>
              <w:rPr>
                <w:rFonts w:cstheme="minorHAnsi"/>
              </w:rPr>
              <w:t xml:space="preserve"> / </w:t>
            </w:r>
            <w:r>
              <w:rPr>
                <w:rFonts w:cstheme="minorHAnsi"/>
              </w:rPr>
              <w:t xml:space="preserve">gruntowej pompy ciepła </w:t>
            </w:r>
            <w:r>
              <w:rPr>
                <w:rFonts w:cstheme="minorHAnsi"/>
              </w:rPr>
              <w:t xml:space="preserve">potwierdzam, że </w:t>
            </w:r>
            <w:r>
              <w:rPr>
                <w:rFonts w:cstheme="minorHAnsi"/>
              </w:rPr>
              <w:t xml:space="preserve">zainstalowana pompa </w:t>
            </w:r>
            <w:r>
              <w:rPr>
                <w:rFonts w:cstheme="minorHAnsi"/>
              </w:rPr>
              <w:t xml:space="preserve">ciepła </w:t>
            </w:r>
            <w:r>
              <w:rPr>
                <w:rFonts w:cstheme="minorHAnsi"/>
              </w:rPr>
              <w:t xml:space="preserve">podlega obowiązkowi zarejestrowania w Centralnym Rejestrze Operatorów</w:t>
            </w:r>
            <w:r>
              <w:rPr>
                <w:rFonts w:cstheme="minorHAnsi"/>
              </w:rPr>
              <w:t xml:space="preserve"> ze</w:t>
            </w:r>
            <w:r>
              <w:rPr>
                <w:rFonts w:cstheme="minorHAnsi"/>
              </w:rPr>
              <w:t xml:space="preserve"> względu </w:t>
            </w:r>
            <w:r>
              <w:rPr>
                <w:rFonts w:cstheme="minorHAnsi"/>
              </w:rPr>
              <w:t xml:space="preserve">na</w:t>
            </w:r>
            <w:r>
              <w:rPr>
                <w:rFonts w:cstheme="minorHAnsi"/>
              </w:rPr>
              <w:t xml:space="preserve"> czynnik roboczy wykorzystywany w pompach ciepła</w:t>
            </w:r>
            <w:r>
              <w:rPr>
                <w:rFonts w:cstheme="minorHAnsi"/>
              </w:rPr>
              <w:t xml:space="preserve">, który może zawierać substancje będące F-gazami lub ich mieszaniny</w:t>
            </w:r>
            <w:r>
              <w:rPr>
                <w:rFonts w:cstheme="minorHAnsi"/>
              </w:rPr>
              <w:t xml:space="preserve">.</w:t>
            </w:r>
            <w:r>
              <w:rPr>
                <w:rFonts w:cstheme="minorHAnsi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15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TAK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/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NIE DOTYCZY</w:t>
            </w:r>
            <w:r>
              <w:rPr>
                <w:rFonts w:cstheme="minorHAnsi"/>
                <w:bCs/>
                <w:vertAlign w:val="superscript"/>
              </w:rPr>
              <w:fldChar w:fldCharType="begin"/>
            </w:r>
            <w:r>
              <w:rPr>
                <w:rFonts w:cstheme="minorHAnsi"/>
                <w:bCs/>
                <w:vertAlign w:val="superscript"/>
              </w:rPr>
              <w:instrText xml:space="preserve"> NOTEREF _Ref193196002 \h  \* MERGEFORMAT </w:instrText>
            </w:r>
            <w:r>
              <w:rPr>
                <w:rFonts w:cstheme="minorHAnsi"/>
                <w:bCs/>
                <w:vertAlign w:val="superscript"/>
              </w:rPr>
              <w:fldChar w:fldCharType="separate"/>
            </w:r>
            <w:r>
              <w:rPr>
                <w:rFonts w:cstheme="minorHAnsi"/>
                <w:bCs/>
                <w:vertAlign w:val="superscript"/>
              </w:rPr>
              <w:t xml:space="preserve">3</w:t>
            </w:r>
            <w:r>
              <w:rPr>
                <w:rFonts w:cstheme="minorHAnsi"/>
                <w:bCs/>
                <w:vertAlign w:val="superscript"/>
              </w:rPr>
              <w:fldChar w:fldCharType="end"/>
            </w:r>
            <w:r>
              <w:rPr>
                <w:rFonts w:cstheme="minorHAnsi"/>
                <w:bCs/>
              </w:rPr>
            </w:r>
          </w:p>
        </w:tc>
      </w:tr>
      <w:tr>
        <w:trPr>
          <w:trHeight w:val="283"/>
        </w:trPr>
        <w:tc>
          <w:tcPr>
            <w:gridSpan w:val="7"/>
            <w:shd w:val="clear" w:color="auto" w:fill="f2f2f2" w:themeFill="background1" w:themeFillShade="F2"/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Inne: </w:t>
            </w:r>
            <w:r>
              <w:rPr>
                <w:rFonts w:cstheme="minorHAnsi"/>
                <w:b/>
                <w:bCs/>
              </w:rPr>
            </w:r>
          </w:p>
        </w:tc>
      </w:tr>
      <w:tr>
        <w:trPr>
          <w:trHeight w:val="3231"/>
        </w:trPr>
        <w:tc>
          <w:tcPr>
            <w:gridSpan w:val="7"/>
            <w:shd w:val="clear" w:color="auto" w:fill="ffffff" w:themeFill="background1"/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gridSpan w:val="7"/>
            <w:shd w:val="clear" w:color="auto" w:fill="f2f2f2" w:themeFill="background1" w:themeFillShade="F2"/>
            <w:tcBorders/>
            <w:tcW w:w="5000" w:type="pct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</w:rPr>
              <w:t xml:space="preserve">Zakup i montaż instalacji centralnego ogrzewania, ciepłej wody użytkowej, przyłącza, instalacji wewnętrznej od przyłącza do źródła ciepła, wentylacji mechanicznej z odzyskiem ciepła</w:t>
            </w:r>
            <w:r>
              <w:rPr>
                <w:rFonts w:cstheme="minorHAnsi"/>
                <w:color w:val="000000"/>
              </w:rPr>
            </w:r>
          </w:p>
        </w:tc>
      </w:tr>
      <w:tr>
        <w:trPr/>
        <w:tc>
          <w:tcPr>
            <w:shd w:val="clear" w:color="auto" w:fill="f2f2f2" w:themeFill="background1" w:themeFillShade="F2"/>
            <w:tcBorders/>
            <w:tcW w:w="1666" w:type="pct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</w:rPr>
              <w:t xml:space="preserve">Rodzaj zamontowanej instalacji </w:t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2"/>
            <w:shd w:val="clear" w:color="auto" w:fill="f2f2f2" w:themeFill="background1" w:themeFillShade="F2"/>
            <w:tcBorders/>
            <w:tcW w:w="1667" w:type="pct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Model, moc, producent</w:t>
            </w:r>
            <w:r>
              <w:rPr>
                <w:rFonts w:cstheme="minorHAnsi"/>
                <w:b/>
              </w:rPr>
              <w:t xml:space="preserve">, liczba elementów</w:t>
            </w:r>
            <w:bookmarkStart w:id="1" w:name="_Ref193213890"/>
            <w:r>
              <w:rPr>
                <w:rStyle w:val="945"/>
                <w:rFonts w:cstheme="minorHAnsi"/>
              </w:rPr>
              <w:footnoteReference w:id="6"/>
            </w:r>
            <w:bookmarkEnd w:id="1"/>
            <w:r/>
            <w:r>
              <w:rPr>
                <w:rFonts w:cstheme="minorHAnsi"/>
                <w:b/>
              </w:rPr>
            </w:r>
          </w:p>
        </w:tc>
        <w:tc>
          <w:tcPr>
            <w:gridSpan w:val="4"/>
            <w:shd w:val="clear" w:color="auto" w:fill="f2f2f2" w:themeFill="background1" w:themeFillShade="F2"/>
            <w:tcBorders/>
            <w:tcW w:w="1667" w:type="pct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</w:rPr>
              <w:t xml:space="preserve">Liczba elementów</w:t>
            </w:r>
            <w:r>
              <w:rPr>
                <w:rFonts w:cstheme="minorHAnsi"/>
                <w:b/>
                <w:vertAlign w:val="superscript"/>
              </w:rPr>
              <w:fldChar w:fldCharType="begin"/>
            </w:r>
            <w:r>
              <w:rPr>
                <w:rFonts w:cstheme="minorHAnsi"/>
                <w:b/>
                <w:vertAlign w:val="superscript"/>
              </w:rPr>
              <w:instrText xml:space="preserve"> NOTEREF _Ref193213890 \h  \* MERGEFORMAT </w:instrText>
            </w:r>
            <w:r>
              <w:rPr>
                <w:rFonts w:cstheme="minorHAnsi"/>
                <w:b/>
                <w:vertAlign w:val="superscript"/>
              </w:rPr>
              <w:fldChar w:fldCharType="separate"/>
            </w:r>
            <w:r>
              <w:rPr>
                <w:rFonts w:cstheme="minorHAnsi"/>
                <w:b/>
                <w:vertAlign w:val="superscript"/>
              </w:rPr>
              <w:t xml:space="preserve">4</w:t>
            </w:r>
            <w:r>
              <w:rPr>
                <w:rFonts w:cstheme="minorHAnsi"/>
                <w:b/>
                <w:vertAlign w:val="superscript"/>
              </w:rPr>
              <w:fldChar w:fldCharType="end"/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567"/>
        </w:trPr>
        <w:tc>
          <w:tcPr>
            <w:tcBorders/>
            <w:tcW w:w="166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pompa ciepła </w:t>
            </w:r>
            <w:r>
              <w:rPr>
                <w:rFonts w:cstheme="minorHAnsi"/>
              </w:rPr>
              <w:t xml:space="preserve">do </w:t>
            </w:r>
            <w:r>
              <w:rPr>
                <w:rFonts w:cstheme="minorHAnsi"/>
              </w:rPr>
              <w:t xml:space="preserve">c.w.u</w:t>
            </w:r>
            <w:r>
              <w:rPr>
                <w:rFonts w:cstheme="minorHAnsi"/>
              </w:rPr>
              <w:t xml:space="preserve">.</w:t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2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567"/>
        </w:trPr>
        <w:tc>
          <w:tcPr>
            <w:tcBorders/>
            <w:tcW w:w="166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kolektory słoneczne</w:t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2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567"/>
        </w:trPr>
        <w:tc>
          <w:tcPr>
            <w:tcBorders/>
            <w:tcW w:w="166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cstheme="minorHAnsi"/>
              </w:rPr>
              <w:t xml:space="preserve">instalacja wentylacji mechanicznej z rekuperacją</w:t>
            </w:r>
            <w:r>
              <w:t xml:space="preserve"> </w:t>
            </w:r>
            <w:r/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jednostka centralna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_Ref193270663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5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rekuperatory ścienne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_Ref193270663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5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2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567"/>
        </w:trPr>
        <w:tc>
          <w:tcPr>
            <w:tcBorders/>
            <w:tcW w:w="166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nowe grzejniki</w:t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2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567"/>
        </w:trPr>
        <w:tc>
          <w:tcPr>
            <w:tcBorders/>
            <w:tcW w:w="166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ogrzewanie podłogowe</w:t>
            </w:r>
            <w:r>
              <w:rPr>
                <w:rFonts w:cstheme="minorHAnsi"/>
              </w:rPr>
            </w:r>
          </w:p>
        </w:tc>
        <w:tc>
          <w:tcPr>
            <w:gridSpan w:val="2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4370"/>
        </w:trPr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budowa/modernizacja instalacji </w:t>
            </w:r>
            <w:r>
              <w:rPr>
                <w:rFonts w:cstheme="minorHAnsi"/>
              </w:rPr>
              <w:t xml:space="preserve">c.o./c.w.u.</w:t>
            </w:r>
            <w:r>
              <w:rPr>
                <w:rStyle w:val="945"/>
                <w:rFonts w:cstheme="minorHAnsi"/>
              </w:rPr>
              <w:footnoteReference w:id="7"/>
            </w:r>
            <w:r>
              <w:rPr>
                <w:rFonts w:cstheme="minorHAnsi"/>
                <w:vertAlign w:val="superscript"/>
              </w:rPr>
              <w:t xml:space="preserve">,</w:t>
            </w:r>
            <w:r>
              <w:rPr>
                <w:rStyle w:val="945"/>
                <w:rFonts w:cstheme="minorHAnsi"/>
              </w:rPr>
              <w:footnoteReference w:id="8"/>
            </w:r>
            <w:r>
              <w:rPr>
                <w:rFonts w:cstheme="minorHAnsi"/>
              </w:rPr>
              <w:t xml:space="preserve"> w zakresie:</w:t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w tym niezbędne prace towarzyszące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_Ref193270663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5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</w:rPr>
              <w:t xml:space="preserve">:</w:t>
            </w:r>
            <w:r>
              <w:rPr>
                <w:rFonts w:cstheme="minorHAnsi"/>
              </w:rPr>
            </w:r>
          </w:p>
        </w:tc>
        <w:tc>
          <w:tcPr>
            <w:gridSpan w:val="2"/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283"/>
        </w:trPr>
        <w:tc>
          <w:tcPr>
            <w:gridSpan w:val="7"/>
            <w:shd w:val="clear" w:color="auto" w:fill="f2f2f2" w:themeFill="background1" w:themeFillShade="F2"/>
            <w:tcBorders/>
            <w:tcW w:w="5000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Inne</w:t>
            </w:r>
            <w:r>
              <w:rPr>
                <w:rFonts w:cstheme="minorHAnsi"/>
                <w:color w:val="000000"/>
              </w:rPr>
            </w:r>
          </w:p>
        </w:tc>
      </w:tr>
      <w:tr>
        <w:trPr>
          <w:trHeight w:val="2268"/>
        </w:trPr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gridSpan w:val="2"/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  <w:tc>
          <w:tcPr>
            <w:gridSpan w:val="4"/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</w:tc>
      </w:tr>
    </w:tbl>
    <w:p>
      <w:pPr>
        <w:pBdr/>
        <w:spacing w:after="0" w:line="240" w:lineRule="auto"/>
        <w:ind/>
        <w:rPr>
          <w:rFonts w:cstheme="minorHAnsi"/>
          <w:color w:val="000000"/>
        </w:rPr>
      </w:pPr>
      <w:r>
        <w:rPr>
          <w:rFonts w:cstheme="minorHAnsi"/>
          <w:color w:val="000000"/>
        </w:rPr>
      </w:r>
      <w:r>
        <w:rPr>
          <w:rFonts w:cstheme="minorHAnsi"/>
          <w:color w:val="000000"/>
        </w:rPr>
      </w:r>
    </w:p>
    <w:tbl>
      <w:tblPr>
        <w:tblStyle w:val="938"/>
        <w:tblW w:w="5000" w:type="pct"/>
        <w:tblBorders/>
        <w:tblLook w:val="04A0" w:firstRow="1" w:lastRow="0" w:firstColumn="1" w:lastColumn="0" w:noHBand="0" w:noVBand="1"/>
      </w:tblPr>
      <w:tblGrid>
        <w:gridCol w:w="4103"/>
        <w:gridCol w:w="3351"/>
        <w:gridCol w:w="1608"/>
      </w:tblGrid>
      <w:tr>
        <w:trPr>
          <w:cantSplit/>
        </w:trPr>
        <w:tc>
          <w:tcPr>
            <w:shd w:val="clear" w:color="auto" w:fill="f2f2f2" w:themeFill="background1" w:themeFillShade="F2"/>
            <w:tcBorders/>
            <w:tcW w:w="2264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eastAsia="HG Mincho Light J" w:cstheme="minorHAnsi"/>
                <w:b/>
                <w:color w:val="000000"/>
                <w:lang w:eastAsia="pl-PL"/>
              </w:rPr>
              <w:t xml:space="preserve">Ocieplenie przegród zewnętrznych i</w:t>
            </w:r>
            <w:r>
              <w:rPr>
                <w:rFonts w:eastAsia="HG Mincho Light J" w:cstheme="minorHAnsi"/>
                <w:b/>
                <w:color w:val="000000"/>
                <w:lang w:eastAsia="pl-PL"/>
              </w:rPr>
              <w:t xml:space="preserve"> </w:t>
            </w:r>
            <w:r>
              <w:rPr>
                <w:rFonts w:eastAsia="HG Mincho Light J" w:cstheme="minorHAnsi"/>
                <w:b/>
                <w:color w:val="000000"/>
                <w:lang w:eastAsia="pl-PL"/>
              </w:rPr>
              <w:t xml:space="preserve">wewnętrznych budynku oddzielających pomieszczenia ogrzewane od środowiska zewnętrznego i od pomieszczeń nieogrzewanych i prace towarzyszące.</w:t>
            </w:r>
            <w:r>
              <w:rPr>
                <w:rStyle w:val="945"/>
                <w:rFonts w:eastAsia="HG Mincho Light J" w:cstheme="minorHAnsi"/>
                <w:b/>
                <w:color w:val="000000"/>
                <w:lang w:eastAsia="pl-PL"/>
              </w:rPr>
              <w:footnoteReference w:id="9"/>
            </w:r>
            <w:r>
              <w:rPr>
                <w:rFonts w:eastAsia="HG Mincho Light J" w:cstheme="minorHAnsi"/>
                <w:b/>
                <w:color w:val="000000"/>
                <w:lang w:eastAsia="pl-PL"/>
              </w:rPr>
              <w:t xml:space="preserve"> </w:t>
            </w:r>
            <w:r>
              <w:rPr>
                <w:rFonts w:cstheme="minorHAnsi"/>
                <w:b/>
              </w:rPr>
            </w:r>
          </w:p>
        </w:tc>
        <w:tc>
          <w:tcPr>
            <w:shd w:val="clear" w:color="auto" w:fill="f2f2f2" w:themeFill="background1" w:themeFillShade="F2"/>
            <w:tcBorders/>
            <w:tcW w:w="184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Rodzaj </w:t>
            </w:r>
            <w:r>
              <w:rPr>
                <w:rFonts w:cstheme="minorHAnsi"/>
                <w:b/>
              </w:rPr>
              <w:t xml:space="preserve">i grubość </w:t>
            </w:r>
            <w:r>
              <w:rPr>
                <w:rFonts w:cstheme="minorHAnsi"/>
                <w:b/>
              </w:rPr>
              <w:t xml:space="preserve">ocieplenia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oraz współczynnik przewodzenia ciepła λ </w:t>
            </w:r>
            <w:r>
              <w:rPr>
                <w:rFonts w:cstheme="minorHAnsi"/>
                <w:b/>
              </w:rPr>
            </w:r>
          </w:p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[W/(m x K)]</w:t>
            </w:r>
            <w:r>
              <w:rPr>
                <w:rFonts w:cstheme="minorHAnsi"/>
                <w:b/>
              </w:rPr>
            </w:r>
          </w:p>
        </w:tc>
        <w:tc>
          <w:tcPr>
            <w:shd w:val="clear" w:color="auto" w:fill="f2f2f2" w:themeFill="background1" w:themeFillShade="F2"/>
            <w:tcBorders/>
            <w:tcW w:w="887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Powierzchnia ocieplenia </w:t>
            </w:r>
            <w:r>
              <w:rPr>
                <w:rFonts w:cstheme="minorHAnsi"/>
                <w:b/>
              </w:rPr>
            </w:r>
          </w:p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[m</w:t>
            </w:r>
            <w:r>
              <w:rPr>
                <w:rFonts w:cstheme="minorHAnsi"/>
                <w:b/>
                <w:vertAlign w:val="superscript"/>
              </w:rPr>
              <w:t xml:space="preserve">2</w:t>
            </w:r>
            <w:r>
              <w:rPr>
                <w:rFonts w:cstheme="minorHAnsi"/>
                <w:b/>
              </w:rPr>
              <w:t xml:space="preserve">]</w:t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372"/>
        </w:trPr>
        <w:tc>
          <w:tcPr>
            <w:shd w:val="clear" w:color="auto" w:fill="ffffff" w:themeFill="background1"/>
            <w:tcBorders/>
            <w:tcW w:w="226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Cs/>
                <w:lang w:eastAsia="pl-PL"/>
              </w:rPr>
            </w:pPr>
            <w:r>
              <w:rPr>
                <w:rFonts w:cstheme="minorHAnsi"/>
                <w:color w:val="000000"/>
              </w:rPr>
              <w:t xml:space="preserve">Dach/stropodach/strop pod nieogrzewanym poddaszem</w:t>
            </w:r>
            <w:r>
              <w:rPr>
                <w:rFonts w:cstheme="minorHAnsi"/>
                <w:bCs/>
                <w:lang w:eastAsia="pl-PL"/>
              </w:rPr>
            </w:r>
          </w:p>
        </w:tc>
        <w:tc>
          <w:tcPr>
            <w:shd w:val="clear" w:color="auto" w:fill="ffffff" w:themeFill="background1"/>
            <w:tcBorders/>
            <w:tcW w:w="184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88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372"/>
        </w:trPr>
        <w:tc>
          <w:tcPr>
            <w:shd w:val="clear" w:color="auto" w:fill="ffffff" w:themeFill="background1"/>
            <w:tcBorders/>
            <w:tcW w:w="226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Podłoga na gruncie/strop nad piwnicą</w:t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bCs/>
                <w:lang w:eastAsia="pl-PL"/>
              </w:rPr>
            </w:pPr>
            <w:r>
              <w:rPr>
                <w:rFonts w:cstheme="minorHAnsi"/>
                <w:bCs/>
                <w:lang w:eastAsia="pl-PL"/>
              </w:rPr>
            </w:r>
            <w:r>
              <w:rPr>
                <w:rFonts w:cstheme="minorHAnsi"/>
                <w:bCs/>
                <w:lang w:eastAsia="pl-PL"/>
              </w:rPr>
            </w:r>
          </w:p>
        </w:tc>
        <w:tc>
          <w:tcPr>
            <w:shd w:val="clear" w:color="auto" w:fill="ffffff" w:themeFill="background1"/>
            <w:tcBorders/>
            <w:tcW w:w="184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88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  <w:tr>
        <w:trPr>
          <w:trHeight w:val="372"/>
        </w:trPr>
        <w:tc>
          <w:tcPr>
            <w:shd w:val="clear" w:color="auto" w:fill="ffffff" w:themeFill="background1"/>
            <w:tcBorders/>
            <w:tcW w:w="226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Cs/>
                <w:lang w:eastAsia="pl-PL"/>
              </w:rPr>
            </w:pPr>
            <w:r>
              <w:rPr>
                <w:rFonts w:cstheme="minorHAnsi"/>
                <w:color w:val="000000"/>
              </w:rPr>
              <w:t xml:space="preserve">Ściany zewnętrzne/przegrody pionowe</w:t>
            </w:r>
            <w:r>
              <w:rPr>
                <w:rFonts w:cstheme="minorHAnsi"/>
                <w:bCs/>
                <w:lang w:eastAsia="pl-PL"/>
              </w:rPr>
            </w:r>
          </w:p>
        </w:tc>
        <w:tc>
          <w:tcPr>
            <w:shd w:val="clear" w:color="auto" w:fill="ffffff" w:themeFill="background1"/>
            <w:tcBorders/>
            <w:tcW w:w="184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88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938"/>
        <w:tblW w:w="5000" w:type="pct"/>
        <w:tblBorders/>
        <w:tblLook w:val="04A0" w:firstRow="1" w:lastRow="0" w:firstColumn="1" w:lastColumn="0" w:noHBand="0" w:noVBand="1"/>
      </w:tblPr>
      <w:tblGrid>
        <w:gridCol w:w="3454"/>
        <w:gridCol w:w="3014"/>
        <w:gridCol w:w="2594"/>
      </w:tblGrid>
      <w:tr>
        <w:trPr>
          <w:cantSplit/>
        </w:trPr>
        <w:tc>
          <w:tcPr>
            <w:shd w:val="clear" w:color="auto" w:fill="f2f2f2" w:themeFill="background1" w:themeFillShade="F2"/>
            <w:tcBorders/>
            <w:tcW w:w="190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Zakup i montaż stolarki okiennej i drzwiowej </w:t>
            </w:r>
            <w:r>
              <w:rPr>
                <w:rFonts w:cstheme="minorHAnsi"/>
                <w:b/>
              </w:rPr>
              <w:t xml:space="preserve">oraz bram garażowych</w:t>
            </w:r>
            <w:r>
              <w:rPr>
                <w:rFonts w:cstheme="minorHAnsi"/>
                <w:b/>
              </w:rPr>
            </w:r>
          </w:p>
        </w:tc>
        <w:tc>
          <w:tcPr>
            <w:shd w:val="clear" w:color="auto" w:fill="f2f2f2" w:themeFill="background1" w:themeFillShade="F2"/>
            <w:tcBorders/>
            <w:tcW w:w="1663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Powierzchnia </w:t>
            </w:r>
            <w:r>
              <w:rPr>
                <w:rFonts w:cstheme="minorHAnsi"/>
                <w:b/>
              </w:rPr>
              <w:t xml:space="preserve">stolarki </w:t>
            </w:r>
            <w:r>
              <w:rPr>
                <w:rFonts w:cstheme="minorHAnsi"/>
                <w:b/>
              </w:rPr>
              <w:t xml:space="preserve">[m</w:t>
            </w:r>
            <w:r>
              <w:rPr>
                <w:rFonts w:cstheme="minorHAnsi"/>
                <w:b/>
                <w:vertAlign w:val="superscript"/>
              </w:rPr>
              <w:t xml:space="preserve">2</w:t>
            </w:r>
            <w:r>
              <w:rPr>
                <w:rFonts w:cstheme="minorHAnsi"/>
                <w:b/>
              </w:rPr>
              <w:t xml:space="preserve">]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oraz współczynnik przenikania ciepła U [W/(m</w:t>
            </w:r>
            <w:r>
              <w:rPr>
                <w:rFonts w:cstheme="minorHAnsi"/>
                <w:b/>
                <w:vertAlign w:val="superscript"/>
              </w:rPr>
              <w:t xml:space="preserve">2</w:t>
            </w:r>
            <w:r>
              <w:rPr>
                <w:rFonts w:cstheme="minorHAnsi"/>
                <w:b/>
              </w:rPr>
              <w:t xml:space="preserve"> x K)]</w:t>
            </w:r>
            <w:r>
              <w:rPr>
                <w:rFonts w:cstheme="minorHAnsi"/>
                <w:b/>
              </w:rPr>
            </w:r>
          </w:p>
        </w:tc>
        <w:tc>
          <w:tcPr>
            <w:shd w:val="clear" w:color="auto" w:fill="f2f2f2" w:themeFill="background1" w:themeFillShade="F2"/>
            <w:tcBorders/>
            <w:tcW w:w="1431" w:type="pct"/>
            <w:vAlign w:val="center"/>
            <w:textDirection w:val="lrTb"/>
            <w:noWrap w:val="false"/>
          </w:tcPr>
          <w:p>
            <w:pPr>
              <w:pBdr/>
              <w:spacing/>
              <w:ind w:right="-115" w:left="-7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Stolarka okienna </w:t>
            </w:r>
            <w:r>
              <w:rPr>
                <w:rFonts w:cstheme="minorHAnsi"/>
                <w:b/>
              </w:rPr>
              <w:t xml:space="preserve">lub</w:t>
            </w:r>
            <w:r>
              <w:rPr>
                <w:rFonts w:cstheme="minorHAnsi"/>
                <w:b/>
              </w:rPr>
              <w:t xml:space="preserve"> drzwiowa została zamontowana w pomieszczeniach ogrzewanych </w:t>
            </w:r>
            <w:r>
              <w:rPr>
                <w:rFonts w:cstheme="minorHAnsi"/>
                <w:b/>
              </w:rPr>
              <w:t xml:space="preserve">i spełnia wymagania WT2021</w:t>
            </w:r>
            <w:r>
              <w:rPr>
                <w:rFonts w:cstheme="minorHAnsi"/>
                <w:b/>
              </w:rPr>
            </w:r>
          </w:p>
        </w:tc>
      </w:tr>
      <w:tr>
        <w:trPr>
          <w:trHeight w:val="2608"/>
        </w:trPr>
        <w:tc>
          <w:tcPr>
            <w:shd w:val="clear" w:color="auto" w:fill="ffffff" w:themeFill="background1"/>
            <w:tcBorders/>
            <w:tcW w:w="1906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Stolarka okienna</w:t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/>
              <w:ind/>
              <w:rPr>
                <w:rFonts w:cstheme="minorHAnsi"/>
                <w:bCs/>
                <w:color w:val="000000"/>
                <w:lang w:eastAsia="pl-PL"/>
              </w:rPr>
            </w:pPr>
            <w:r>
              <w:rPr>
                <w:rFonts w:cstheme="minorHAnsi"/>
                <w:bCs/>
                <w:color w:val="000000"/>
                <w:lang w:eastAsia="pl-PL"/>
              </w:rPr>
            </w:r>
            <w:r>
              <w:rPr>
                <w:rFonts w:cstheme="minorHAnsi"/>
                <w:bCs/>
                <w:color w:val="000000"/>
                <w:lang w:eastAsia="pl-PL"/>
              </w:rPr>
            </w:r>
          </w:p>
          <w:p>
            <w:pPr>
              <w:pBdr/>
              <w:spacing/>
              <w:ind/>
              <w:rPr>
                <w:rFonts w:cstheme="minorHAnsi"/>
                <w:bCs/>
                <w:color w:val="000000"/>
                <w:lang w:eastAsia="pl-PL"/>
              </w:rPr>
            </w:pPr>
            <w:r>
              <w:rPr>
                <w:rFonts w:cstheme="minorHAnsi"/>
                <w:bCs/>
                <w:color w:val="000000"/>
                <w:lang w:eastAsia="pl-PL"/>
              </w:rPr>
            </w:r>
            <w:r>
              <w:rPr>
                <w:rFonts w:cstheme="minorHAnsi"/>
                <w:bCs/>
                <w:color w:val="000000"/>
                <w:lang w:eastAsia="pl-PL"/>
              </w:rPr>
            </w:r>
          </w:p>
          <w:p>
            <w:pPr>
              <w:pBdr/>
              <w:spacing/>
              <w:ind/>
              <w:rPr>
                <w:rFonts w:cstheme="minorHAnsi"/>
                <w:bCs/>
                <w:color w:val="000000"/>
                <w:lang w:eastAsia="pl-PL"/>
              </w:rPr>
            </w:pPr>
            <w:r>
              <w:rPr>
                <w:rFonts w:cstheme="minorHAnsi"/>
                <w:bCs/>
                <w:color w:val="000000"/>
                <w:lang w:eastAsia="pl-PL"/>
              </w:rPr>
            </w:r>
            <w:r>
              <w:rPr>
                <w:rFonts w:cstheme="minorHAnsi"/>
                <w:bCs/>
                <w:color w:val="000000"/>
                <w:lang w:eastAsia="pl-PL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  <w:t xml:space="preserve">w tym niezbędne prace towarzyszące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_Ref193214474 \h 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8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</w:rPr>
              <w:t xml:space="preserve">:</w:t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1663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14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TAK / NIE </w:t>
            </w:r>
            <w:bookmarkStart w:id="2" w:name="_Ref193214474"/>
            <w:r>
              <w:rPr>
                <w:rStyle w:val="945"/>
                <w:rFonts w:cstheme="minorHAnsi"/>
              </w:rPr>
              <w:footnoteReference w:id="10"/>
            </w:r>
            <w:bookmarkEnd w:id="2"/>
            <w:r>
              <w:rPr>
                <w:rFonts w:cstheme="minorHAnsi"/>
              </w:rPr>
              <w:t xml:space="preserve">, </w:t>
            </w:r>
            <w:bookmarkStart w:id="3" w:name="_Ref193214475"/>
            <w:r>
              <w:rPr>
                <w:rStyle w:val="945"/>
                <w:rFonts w:cstheme="minorHAnsi"/>
              </w:rPr>
              <w:footnoteReference w:id="11"/>
            </w:r>
            <w:bookmarkEnd w:id="3"/>
            <w:r/>
            <w:r>
              <w:rPr>
                <w:rFonts w:cstheme="minorHAnsi"/>
              </w:rPr>
            </w:r>
          </w:p>
        </w:tc>
      </w:tr>
      <w:tr>
        <w:trPr>
          <w:trHeight w:val="1191"/>
        </w:trPr>
        <w:tc>
          <w:tcPr>
            <w:shd w:val="clear" w:color="auto" w:fill="ffffff" w:themeFill="background1"/>
            <w:tcBorders/>
            <w:tcW w:w="1906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bCs/>
                <w:lang w:eastAsia="pl-PL"/>
              </w:rPr>
            </w:pPr>
            <w:r>
              <w:rPr>
                <w:rFonts w:cstheme="minorHAnsi"/>
                <w:color w:val="000000"/>
              </w:rPr>
              <w:t xml:space="preserve">Stolarka drzwiowa </w:t>
            </w:r>
            <w:r>
              <w:rPr>
                <w:rFonts w:cstheme="minorHAnsi"/>
                <w:bCs/>
                <w:lang w:eastAsia="pl-PL"/>
              </w:rPr>
            </w:r>
          </w:p>
        </w:tc>
        <w:tc>
          <w:tcPr>
            <w:shd w:val="clear" w:color="auto" w:fill="ffffff" w:themeFill="background1"/>
            <w:tcBorders/>
            <w:tcW w:w="1663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14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TAK / NIE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_Ref193214474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8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  <w:vertAlign w:val="superscript"/>
              </w:rPr>
              <w:t xml:space="preserve">, 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_Ref193214475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9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</w:rPr>
            </w:r>
          </w:p>
        </w:tc>
      </w:tr>
      <w:tr>
        <w:trPr>
          <w:trHeight w:val="1247"/>
        </w:trPr>
        <w:tc>
          <w:tcPr>
            <w:shd w:val="clear" w:color="auto" w:fill="ffffff" w:themeFill="background1"/>
            <w:tcBorders/>
            <w:tcW w:w="1906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Bramy garażowe</w:t>
            </w:r>
            <w:r>
              <w:rPr>
                <w:rFonts w:cstheme="minorHAnsi"/>
                <w:color w:val="000000"/>
              </w:rPr>
            </w:r>
          </w:p>
        </w:tc>
        <w:tc>
          <w:tcPr>
            <w:shd w:val="clear" w:color="auto" w:fill="ffffff" w:themeFill="background1"/>
            <w:tcBorders/>
            <w:tcW w:w="1663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  <w:p>
            <w:pPr>
              <w:pBdr/>
              <w:spacing/>
              <w:ind/>
              <w:rPr>
                <w:rFonts w:cstheme="minorHAnsi"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</w:p>
        </w:tc>
        <w:tc>
          <w:tcPr>
            <w:shd w:val="clear" w:color="auto" w:fill="ffffff" w:themeFill="background1"/>
            <w:tcBorders/>
            <w:tcW w:w="14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TAK / NIE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_Ref193214474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8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  <w:vertAlign w:val="superscript"/>
              </w:rPr>
              <w:t xml:space="preserve">, </w:t>
            </w:r>
            <w:r>
              <w:rPr>
                <w:rFonts w:cstheme="minorHAnsi"/>
                <w:vertAlign w:val="superscript"/>
              </w:rPr>
              <w:fldChar w:fldCharType="begin"/>
            </w:r>
            <w:r>
              <w:rPr>
                <w:rFonts w:cstheme="minorHAnsi"/>
                <w:vertAlign w:val="superscript"/>
              </w:rPr>
              <w:instrText xml:space="preserve"> NOTEREF _Ref193214475 \h </w:instrText>
            </w:r>
            <w:r>
              <w:rPr>
                <w:rFonts w:cstheme="minorHAnsi"/>
                <w:vertAlign w:val="superscript"/>
              </w:rPr>
              <w:instrText xml:space="preserve"> \* MERGEFORMAT </w:instrText>
            </w:r>
            <w:r>
              <w:rPr>
                <w:rFonts w:cstheme="minorHAnsi"/>
                <w:vertAlign w:val="superscript"/>
              </w:rPr>
              <w:fldChar w:fldCharType="separate"/>
            </w:r>
            <w:r>
              <w:rPr>
                <w:rFonts w:cstheme="minorHAnsi"/>
                <w:vertAlign w:val="superscript"/>
              </w:rPr>
              <w:t xml:space="preserve">9</w:t>
            </w:r>
            <w:r>
              <w:rPr>
                <w:rFonts w:cstheme="minorHAnsi"/>
                <w:vertAlign w:val="superscript"/>
              </w:rPr>
              <w:fldChar w:fldCharType="end"/>
            </w:r>
            <w:r>
              <w:rPr>
                <w:rFonts w:cstheme="minorHAnsi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938"/>
        <w:tblW w:w="5000" w:type="pct"/>
        <w:tblBorders/>
        <w:tblLook w:val="04A0" w:firstRow="1" w:lastRow="0" w:firstColumn="1" w:lastColumn="0" w:noHBand="0" w:noVBand="1"/>
      </w:tblPr>
      <w:tblGrid>
        <w:gridCol w:w="4531"/>
        <w:gridCol w:w="4531"/>
      </w:tblGrid>
      <w:tr>
        <w:trPr/>
        <w:tc>
          <w:tcPr>
            <w:shd w:val="clear" w:color="auto" w:fill="f2f2f2" w:themeFill="background1" w:themeFillShade="F2"/>
            <w:tcBorders/>
            <w:tcW w:w="2500" w:type="pct"/>
            <w:vAlign w:val="bottom"/>
            <w:textDirection w:val="lrTb"/>
            <w:noWrap w:val="false"/>
          </w:tcPr>
          <w:p>
            <w:pPr>
              <w:pBdr/>
              <w:spacing w:after="60"/>
              <w:ind/>
              <w:rPr>
                <w:rFonts w:eastAsia="Calibri" w:cstheme="minorHAnsi"/>
                <w:b/>
                <w:color w:val="000000"/>
              </w:rPr>
            </w:pPr>
            <w:r>
              <w:rPr>
                <w:rFonts w:eastAsia="Calibri" w:cstheme="minorHAnsi"/>
                <w:b/>
                <w:color w:val="000000"/>
              </w:rPr>
              <w:t xml:space="preserve">Oświadczenia Wykonawcy: </w:t>
            </w:r>
            <w:r>
              <w:rPr>
                <w:rFonts w:eastAsia="Calibri" w:cstheme="minorHAnsi"/>
                <w:b/>
                <w:color w:val="000000"/>
              </w:rPr>
            </w:r>
          </w:p>
        </w:tc>
        <w:tc>
          <w:tcPr>
            <w:shd w:val="clear" w:color="auto" w:fill="f2f2f2" w:themeFill="background1" w:themeFillShade="F2"/>
            <w:tcBorders/>
            <w:tcW w:w="2500" w:type="pct"/>
            <w:textDirection w:val="lrTb"/>
            <w:noWrap w:val="false"/>
          </w:tcPr>
          <w:p>
            <w:pPr>
              <w:pBdr/>
              <w:spacing w:after="60"/>
              <w:ind/>
              <w:rPr>
                <w:rFonts w:eastAsia="Calibri" w:cstheme="minorHAnsi"/>
                <w:b/>
                <w:color w:val="000000"/>
              </w:rPr>
            </w:pPr>
            <w:r>
              <w:rPr>
                <w:rFonts w:eastAsia="Calibri" w:cstheme="minorHAnsi"/>
                <w:b/>
                <w:color w:val="000000"/>
              </w:rPr>
              <w:t xml:space="preserve">Oświadczenia Beneficjenta: </w:t>
            </w:r>
            <w:r>
              <w:rPr>
                <w:rFonts w:eastAsia="Calibri" w:cstheme="minorHAnsi"/>
                <w:b/>
                <w:color w:val="000000"/>
              </w:rPr>
            </w:r>
          </w:p>
        </w:tc>
      </w:tr>
      <w:tr>
        <w:trPr/>
        <w:tc>
          <w:tcPr>
            <w:tcBorders/>
            <w:tcW w:w="2500" w:type="pct"/>
            <w:textDirection w:val="lrTb"/>
            <w:noWrap w:val="false"/>
          </w:tcPr>
          <w:p>
            <w:pPr>
              <w:numPr>
                <w:ilvl w:val="0"/>
                <w:numId w:val="36"/>
              </w:numPr>
              <w:pBdr/>
              <w:spacing w:after="60"/>
              <w:ind w:firstLine="0" w:left="33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Stwierdzam, że prace objęte protokołem, zostały wykonane zgodnie z warunkami pozwolenia na budowę oraz dokumentacją projektową (jeśli dotyczy), przepisami prawa w tym prawa budowlanego i obowiązującymi Polskimi Normami.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6"/>
              </w:numPr>
              <w:pBdr/>
              <w:spacing w:after="60"/>
              <w:ind w:firstLine="0" w:left="33"/>
              <w:jc w:val="both"/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</w:rPr>
              <w:t xml:space="preserve">Zakres rzeczowy</w:t>
            </w:r>
            <w:r>
              <w:rPr>
                <w:rFonts w:cstheme="minorHAnsi"/>
                <w:color w:val="000000"/>
              </w:rPr>
              <w:t xml:space="preserve"> prac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objęty niniejszym protokołem odpowiada przeznaczeniu, któremu ma służyć, został zamontowany i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uruchomiony w budynku/lokalu mieszkalnym znajdującym się pod adresem wskazanym powyżej w części A. </w:t>
            </w:r>
            <w:r>
              <w:rPr>
                <w:rFonts w:eastAsia="Calibri" w:cstheme="minorHAnsi"/>
                <w:i/>
              </w:rPr>
              <w:t xml:space="preserve">Dane ogólne</w:t>
            </w:r>
            <w:r>
              <w:rPr>
                <w:rFonts w:eastAsia="Calibri" w:cstheme="minorHAnsi"/>
              </w:rPr>
              <w:t xml:space="preserve"> i jest gotowy do eksploatacji.</w:t>
            </w:r>
            <w:r>
              <w:rPr>
                <w:rFonts w:eastAsia="Calibri" w:cstheme="minorHAnsi"/>
                <w:color w:val="000000"/>
              </w:rPr>
            </w:r>
          </w:p>
          <w:p>
            <w:pPr>
              <w:numPr>
                <w:ilvl w:val="0"/>
                <w:numId w:val="36"/>
              </w:numPr>
              <w:pBdr/>
              <w:spacing w:after="60"/>
              <w:ind w:firstLine="0" w:left="33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Odbiorca prac otrzymał gwarancję jakości producenta dla urządzeń objętych niniejszym protokołem.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6"/>
              </w:numPr>
              <w:pBdr/>
              <w:spacing w:after="60"/>
              <w:ind w:firstLine="0" w:left="33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Obiorca prac otrzymał odpowiednie certyfikaty/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świadectwa, etykiety/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karty produktu/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atesty wyrobów budowlanych i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urządzeń.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6"/>
              </w:numPr>
              <w:pBdr/>
              <w:spacing w:after="60"/>
              <w:ind w:firstLine="0" w:left="33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Wszystkie urządzenia oraz materiały, które wskazano w niniejszym protokole zostały zamontowane jako fabrycznie nowe, dopuszczone do obrotu oraz w przypadku gdy wynika to z obowiązujących przepisów prawa </w:t>
            </w:r>
            <w:r>
              <w:rPr>
                <w:rFonts w:eastAsia="Calibri" w:cstheme="minorHAnsi"/>
              </w:rPr>
              <w:t xml:space="preserve">–</w:t>
            </w:r>
            <w:r>
              <w:rPr>
                <w:rFonts w:eastAsia="Calibri" w:cstheme="minorHAnsi"/>
              </w:rPr>
              <w:t xml:space="preserve"> posiadają deklaracje zgodności urządzeń z przepisami z zakresu bezpieczeństwa produktu (oznaczenia „CE” lub „B”).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6"/>
              </w:numPr>
              <w:pBdr/>
              <w:spacing w:after="60"/>
              <w:ind w:firstLine="0" w:left="33"/>
              <w:jc w:val="both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Oświadczam, że informacje zawarte w</w:t>
            </w:r>
            <w:r>
              <w:rPr>
                <w:rFonts w:cstheme="minorHAnsi"/>
              </w:rPr>
              <w:t xml:space="preserve"> </w:t>
            </w:r>
            <w:r>
              <w:rPr>
                <w:rFonts w:cstheme="minorHAnsi"/>
              </w:rPr>
              <w:t xml:space="preserve">protokole odbioru prac, są prawdziwe oraz zgodne ze stanem faktycznym i prawnym. Znane mi są skutki składania fałszywych oświadczeń, wynikające z art.297 § 1 ustawy z dnia 6 czerwca 1997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r. Kodeks karny. </w:t>
            </w:r>
            <w:r>
              <w:rPr>
                <w:rFonts w:eastAsia="Calibri" w:cstheme="minorHAnsi"/>
              </w:rPr>
            </w:r>
          </w:p>
        </w:tc>
        <w:tc>
          <w:tcPr>
            <w:tcBorders/>
            <w:tcW w:w="2500" w:type="pct"/>
            <w:textDirection w:val="lrTb"/>
            <w:noWrap w:val="false"/>
          </w:tcPr>
          <w:p>
            <w:pPr>
              <w:numPr>
                <w:ilvl w:val="0"/>
                <w:numId w:val="38"/>
              </w:numPr>
              <w:pBdr/>
              <w:spacing w:after="60"/>
              <w:ind w:firstLine="0" w:left="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Posiadam stosowne uprawnienia/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kwalifikacje do zamontowania i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uruchomienia nowego źródła ciepła objętego programem priorytetowym „Czyste Powietrze” (dotyczy przypadku, gdy Beneficjent własnymi siłami montuje i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uruchamia zakupione z Programu źródło ciepła)</w:t>
            </w:r>
            <w:r>
              <w:rPr>
                <w:rFonts w:eastAsia="Calibri" w:cstheme="minorHAnsi"/>
                <w:vertAlign w:val="superscript"/>
              </w:rPr>
              <w:footnoteReference w:id="12"/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8"/>
              </w:numPr>
              <w:pBdr/>
              <w:spacing w:after="60"/>
              <w:ind w:firstLine="0" w:left="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Stwierdzam, że </w:t>
            </w:r>
            <w:r>
              <w:rPr>
                <w:rFonts w:eastAsia="Calibri" w:cstheme="minorHAnsi"/>
              </w:rPr>
              <w:t xml:space="preserve">prace objęte protokołem, zostały wykonane zgodnie z umową z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wykonawcą /zamówieniem i dokonałem ich odbioru bez zastrzeżeń</w:t>
            </w:r>
            <w:r>
              <w:rPr>
                <w:rFonts w:eastAsia="Calibri" w:cstheme="minorHAnsi"/>
                <w:vertAlign w:val="superscript"/>
              </w:rPr>
              <w:footnoteReference w:id="13"/>
            </w:r>
            <w:r>
              <w:rPr>
                <w:rFonts w:eastAsia="Calibri" w:cstheme="minorHAnsi"/>
              </w:rPr>
              <w:t xml:space="preserve">.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8"/>
              </w:numPr>
              <w:pBdr/>
              <w:spacing w:after="60"/>
              <w:ind w:firstLine="0" w:left="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Oświadczam, że cały </w:t>
            </w:r>
            <w:r>
              <w:rPr>
                <w:rFonts w:eastAsia="Calibri" w:cstheme="minorHAnsi"/>
              </w:rPr>
              <w:t xml:space="preserve">zakres rzeczowy prac objęty niniejszym protokołem dotyczy budynku/lokalu mieszkalnego, w którym realizowane jest przedsięwzięcie objęte dofinansowaniem w ramach Programu priorytetowego „Czyste Powietrze” i należy do zakresu rzeczowego tego przedsięwzięcia.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8"/>
              </w:numPr>
              <w:pBdr/>
              <w:spacing w:after="60"/>
              <w:ind w:firstLine="0" w:left="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Oświadczam, że otrzymałem od wykonawcy certyfikaty/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świadectwa, etykiety/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karty produktu/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atesty wyrobów budowlanych i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urządzeń. </w:t>
            </w:r>
            <w:r>
              <w:rPr>
                <w:rFonts w:eastAsia="Calibri" w:cstheme="minorHAnsi"/>
              </w:rPr>
            </w:r>
          </w:p>
          <w:p>
            <w:pPr>
              <w:numPr>
                <w:ilvl w:val="0"/>
                <w:numId w:val="38"/>
              </w:numPr>
              <w:pBdr/>
              <w:spacing w:after="60"/>
              <w:ind w:firstLine="0" w:left="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Oświadczam, że informacje zawarte w</w:t>
            </w:r>
            <w:r>
              <w:rPr>
                <w:rFonts w:eastAsia="Calibri" w:cstheme="minorHAnsi"/>
              </w:rPr>
              <w:t xml:space="preserve"> </w:t>
            </w:r>
            <w:r>
              <w:rPr>
                <w:rFonts w:eastAsia="Calibri" w:cstheme="minorHAnsi"/>
              </w:rPr>
              <w:t xml:space="preserve">protokole odbioru prac są prawdziwe oraz zgodne ze stanem faktycznym i prawnym. Znane mi są skutki składania fałszywych oświadczeń, wynikające z art. 297 § 1 ustawy z dnia 6 czerwca 1997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r. Kodeks karny. </w:t>
            </w:r>
            <w:r>
              <w:rPr>
                <w:rFonts w:eastAsia="Calibri" w:cstheme="minorHAnsi"/>
              </w:rPr>
            </w:r>
          </w:p>
          <w:p>
            <w:pPr>
              <w:pBdr/>
              <w:spacing w:before="240"/>
              <w:ind w:hanging="315" w:left="381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</w:r>
          </w:p>
        </w:tc>
      </w:tr>
      <w:tr>
        <w:trPr>
          <w:trHeight w:val="1757"/>
        </w:trPr>
        <w:tc>
          <w:tcPr>
            <w:tcBorders/>
            <w:tcW w:w="2500" w:type="pct"/>
            <w:vAlign w:val="bottom"/>
            <w:textDirection w:val="lrTb"/>
            <w:noWrap w:val="false"/>
          </w:tcPr>
          <w:p>
            <w:pPr>
              <w:pBdr/>
              <w:spacing w:before="240"/>
              <w:ind/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  <w:color w:val="000000"/>
              </w:rPr>
              <w:t xml:space="preserve">........................................................................</w:t>
            </w:r>
            <w:r>
              <w:rPr>
                <w:rFonts w:cstheme="minorHAnsi"/>
                <w:color w:val="000000"/>
              </w:rPr>
              <w:br/>
            </w:r>
            <w:r>
              <w:rPr>
                <w:rFonts w:cstheme="minorHAnsi"/>
                <w:vertAlign w:val="superscript"/>
              </w:rPr>
              <w:t xml:space="preserve">(czytelny podpis Wykonawcy, pieczęć, data)</w:t>
            </w:r>
            <w:r>
              <w:rPr>
                <w:rFonts w:cstheme="minorHAnsi"/>
                <w:vertAlign w:val="superscript"/>
              </w:rPr>
            </w:r>
          </w:p>
        </w:tc>
        <w:tc>
          <w:tcPr>
            <w:tcBorders/>
            <w:tcW w:w="2500" w:type="pct"/>
            <w:vAlign w:val="bottom"/>
            <w:textDirection w:val="lrTb"/>
            <w:noWrap w:val="false"/>
          </w:tcPr>
          <w:p>
            <w:pPr>
              <w:pBdr/>
              <w:spacing w:before="240"/>
              <w:ind w:hanging="11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>
              <w:rPr>
                <w:rFonts w:cstheme="minorHAnsi"/>
                <w:color w:val="000000"/>
              </w:rPr>
            </w:r>
          </w:p>
          <w:p>
            <w:pPr>
              <w:pBdr/>
              <w:spacing w:before="240"/>
              <w:ind w:hanging="11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........................................................................</w:t>
            </w:r>
            <w:r>
              <w:rPr>
                <w:rFonts w:cstheme="minorHAnsi"/>
                <w:color w:val="000000"/>
              </w:rPr>
              <w:br/>
            </w:r>
            <w:r>
              <w:rPr>
                <w:rFonts w:cstheme="minorHAnsi"/>
                <w:vertAlign w:val="superscript"/>
              </w:rPr>
              <w:t xml:space="preserve">(czytelny podpis Beneficjenta, data)</w:t>
            </w:r>
            <w:r>
              <w:rPr>
                <w:rFonts w:cstheme="minorHAnsi"/>
                <w:color w:val="000000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eastAsia="SimSun" w:cstheme="minorHAnsi"/>
          <w:b/>
          <w:iCs/>
          <w:lang w:eastAsia="pl-PL"/>
        </w:rPr>
      </w:pPr>
      <w:r>
        <w:rPr>
          <w:rFonts w:eastAsia="SimSun" w:cstheme="minorHAnsi"/>
          <w:b/>
          <w:iCs/>
          <w:lang w:eastAsia="pl-PL"/>
        </w:rPr>
      </w:r>
      <w:r>
        <w:rPr>
          <w:rFonts w:eastAsia="SimSun" w:cstheme="minorHAnsi"/>
          <w:b/>
          <w:iCs/>
          <w:lang w:eastAsia="pl-PL"/>
        </w:rPr>
      </w:r>
    </w:p>
    <w:p>
      <w:pPr>
        <w:keepNext w:val="true"/>
        <w:pBdr/>
        <w:spacing w:line="240" w:lineRule="auto"/>
        <w:ind/>
        <w:jc w:val="center"/>
        <w:rPr>
          <w:rFonts w:eastAsia="SimSun" w:cstheme="minorHAnsi"/>
          <w:b/>
          <w:iCs/>
          <w:sz w:val="20"/>
          <w:szCs w:val="20"/>
          <w:lang w:eastAsia="pl-PL"/>
        </w:rPr>
        <w:sectPr>
          <w:headerReference w:type="default" r:id="rId9"/>
          <w:footerReference w:type="default" r:id="rId10"/>
          <w:footnotePr/>
          <w:endnotePr/>
          <w:type w:val="nextPage"/>
          <w:pgSz w:h="16838" w:orient="portrait" w:w="11906"/>
          <w:pgMar w:top="1276" w:right="1417" w:bottom="1417" w:left="1417" w:header="708" w:footer="708" w:gutter="0"/>
          <w:cols w:num="1" w:sep="0" w:space="708" w:equalWidth="1"/>
        </w:sectPr>
      </w:pPr>
      <w:r>
        <w:rPr>
          <w:rFonts w:eastAsia="SimSun" w:cstheme="minorHAnsi"/>
          <w:b/>
          <w:iCs/>
          <w:sz w:val="20"/>
          <w:szCs w:val="20"/>
          <w:lang w:eastAsia="pl-PL"/>
        </w:rPr>
      </w:r>
      <w:r>
        <w:rPr>
          <w:rFonts w:eastAsia="SimSun" w:cstheme="minorHAnsi"/>
          <w:b/>
          <w:iCs/>
          <w:sz w:val="20"/>
          <w:szCs w:val="20"/>
          <w:lang w:eastAsia="pl-PL"/>
        </w:rPr>
      </w:r>
    </w:p>
    <w:p>
      <w:pPr>
        <w:keepNext w:val="true"/>
        <w:pBdr/>
        <w:spacing w:line="240" w:lineRule="auto"/>
        <w:ind/>
        <w:jc w:val="center"/>
        <w:rPr>
          <w:rFonts w:eastAsia="SimSun" w:cstheme="minorHAnsi"/>
          <w:b/>
          <w:iCs/>
          <w:sz w:val="20"/>
          <w:szCs w:val="20"/>
          <w:lang w:eastAsia="pl-PL"/>
        </w:rPr>
      </w:pP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Klauzula informacyjna o przetwarzaniu przez Współadministratorów danych osobowych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 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dla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 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innych osób wskazanych przez wnioskodawcę/beneficjenta, w tym </w:t>
      </w:r>
      <w:r>
        <w:rPr>
          <w:rFonts w:eastAsia="Yu Mincho" w:cstheme="minorHAnsi"/>
          <w:b/>
          <w:iCs/>
          <w:sz w:val="20"/>
          <w:szCs w:val="20"/>
          <w:lang w:eastAsia="ja-JP"/>
        </w:rPr>
        <w:t xml:space="preserve">wykonawców i podwykonawców</w:t>
      </w:r>
      <w:r>
        <w:rPr>
          <w:rFonts w:eastAsia="Yu Mincho" w:cstheme="minorHAnsi"/>
          <w:b/>
          <w:iCs/>
          <w:sz w:val="20"/>
          <w:szCs w:val="20"/>
          <w:lang w:eastAsia="ja-JP"/>
        </w:rPr>
        <w:t xml:space="preserve"> 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 </w:t>
      </w:r>
      <w:r>
        <w:rPr>
          <w:rFonts w:eastAsia="SimSun" w:cstheme="minorHAnsi"/>
          <w:b/>
          <w:iCs/>
          <w:sz w:val="20"/>
          <w:szCs w:val="20"/>
          <w:lang w:eastAsia="pl-PL"/>
        </w:rPr>
        <w:br/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w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 </w:t>
      </w:r>
      <w:r>
        <w:rPr>
          <w:rFonts w:eastAsia="SimSun" w:cstheme="minorHAnsi"/>
          <w:b/>
          <w:iCs/>
          <w:sz w:val="20"/>
          <w:szCs w:val="20"/>
          <w:lang w:eastAsia="pl-PL"/>
        </w:rPr>
        <w:t xml:space="preserve">związku z realizacją Programu Priorytetowego „Czyste Powietrze”</w:t>
      </w:r>
      <w:r>
        <w:rPr>
          <w:rFonts w:eastAsia="SimSun" w:cstheme="minorHAnsi"/>
          <w:b/>
          <w:iCs/>
          <w:sz w:val="20"/>
          <w:szCs w:val="20"/>
          <w:lang w:eastAsia="pl-PL"/>
        </w:rPr>
      </w:r>
    </w:p>
    <w:p>
      <w:pPr>
        <w:pBdr/>
        <w:tabs>
          <w:tab w:val="left" w:leader="none" w:pos="1282"/>
        </w:tabs>
        <w:spacing w:after="0" w:line="240" w:lineRule="auto"/>
        <w:ind/>
        <w:jc w:val="both"/>
        <w:rPr>
          <w:rFonts w:eastAsia="SimSun" w:cstheme="minorHAnsi"/>
          <w:iCs/>
          <w:sz w:val="20"/>
          <w:szCs w:val="20"/>
          <w:lang w:eastAsia="pl-PL"/>
        </w:rPr>
      </w:pPr>
      <w:r>
        <w:rPr>
          <w:rFonts w:eastAsia="SimSun" w:cstheme="minorHAnsi"/>
          <w:sz w:val="20"/>
          <w:szCs w:val="20"/>
          <w:lang w:eastAsia="pl-PL"/>
        </w:rPr>
        <w:t xml:space="preserve">Zgodnie z art. 14 i art. 26 Rozporządzenia Parlamentu Europejskiego i Rady (UE) 2016/679 z dnia 27 kwietnia 2016 r. w sprawie ochrony osób fizycznych w związku z przetwarzaniem danych osobowych i</w:t>
      </w:r>
      <w:r>
        <w:rPr>
          <w:rFonts w:eastAsia="SimSun" w:cstheme="minorHAnsi"/>
          <w:sz w:val="20"/>
          <w:szCs w:val="20"/>
          <w:lang w:eastAsia="pl-PL"/>
        </w:rPr>
        <w:t xml:space="preserve"> </w:t>
      </w:r>
      <w:r>
        <w:rPr>
          <w:rFonts w:eastAsia="SimSun" w:cstheme="minorHAnsi"/>
          <w:sz w:val="20"/>
          <w:szCs w:val="20"/>
          <w:lang w:eastAsia="pl-PL"/>
        </w:rPr>
        <w:t xml:space="preserve">w sprawie swobodnego przepływu takich danych oraz uchylenia dyrektywy 95/46/WE (dalej: RODO) informujemy o tym, że 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wspólnie przetwarzamy Państwa dane osobowe oraz informujemy o zasadniczej treści wspólnych uzgodnień Współadministratorów. </w:t>
      </w:r>
      <w:r>
        <w:rPr>
          <w:rFonts w:eastAsia="SimSun" w:cstheme="minorHAnsi"/>
          <w:iCs/>
          <w:sz w:val="20"/>
          <w:szCs w:val="20"/>
          <w:lang w:eastAsia="pl-PL"/>
        </w:rPr>
      </w:r>
    </w:p>
    <w:p>
      <w:pPr>
        <w:pBdr/>
        <w:tabs>
          <w:tab w:val="left" w:leader="none" w:pos="1282"/>
        </w:tabs>
        <w:spacing w:after="0" w:line="240" w:lineRule="auto"/>
        <w:ind/>
        <w:jc w:val="both"/>
        <w:rPr>
          <w:rFonts w:eastAsia="SimSun" w:cstheme="minorHAnsi"/>
          <w:sz w:val="20"/>
          <w:szCs w:val="20"/>
          <w:lang w:eastAsia="pl-PL"/>
        </w:rPr>
      </w:pPr>
      <w:r>
        <w:rPr>
          <w:rFonts w:eastAsia="SimSun" w:cstheme="minorHAnsi"/>
          <w:iCs/>
          <w:sz w:val="20"/>
          <w:szCs w:val="20"/>
          <w:lang w:eastAsia="pl-PL"/>
        </w:rPr>
        <w:t xml:space="preserve">Współadministratorami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 Pani/Pana danych osobowych są</w:t>
      </w:r>
      <w:r>
        <w:rPr>
          <w:rFonts w:eastAsia="SimSun" w:cstheme="minorHAnsi"/>
          <w:sz w:val="20"/>
          <w:szCs w:val="20"/>
          <w:lang w:eastAsia="pl-PL"/>
        </w:rPr>
        <w:t xml:space="preserve">:</w:t>
      </w:r>
      <w:r>
        <w:rPr>
          <w:rFonts w:eastAsia="SimSun" w:cstheme="minorHAnsi"/>
          <w:sz w:val="20"/>
          <w:szCs w:val="20"/>
          <w:lang w:eastAsia="pl-PL"/>
        </w:rPr>
      </w:r>
    </w:p>
    <w:p>
      <w:pPr>
        <w:pBdr/>
        <w:tabs>
          <w:tab w:val="left" w:leader="none" w:pos="1282"/>
        </w:tabs>
        <w:spacing w:after="0" w:line="240" w:lineRule="auto"/>
        <w:ind/>
        <w:jc w:val="both"/>
        <w:rPr>
          <w:rFonts w:eastAsia="SimSun" w:cstheme="minorHAnsi"/>
          <w:iCs/>
          <w:sz w:val="20"/>
          <w:szCs w:val="20"/>
          <w:lang w:eastAsia="pl-PL"/>
        </w:rPr>
      </w:pPr>
      <w:r>
        <w:rPr>
          <w:rFonts w:eastAsia="SimSun" w:cstheme="minorHAnsi"/>
          <w:b/>
          <w:bCs/>
          <w:iCs/>
          <w:sz w:val="20"/>
          <w:szCs w:val="20"/>
          <w:lang w:eastAsia="pl-PL"/>
        </w:rPr>
        <w:t xml:space="preserve">Narodowy Fundusz Ochrony Środowiska i Gospodarki Wodnej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 NFOŚiGW z siedzibą w 02-673 Warszawie, przy ul. Konstruktorskiej 3a, tel. 22/459 05 21, adres e-mail: </w:t>
      </w:r>
      <w:hyperlink r:id="rId13" w:tooltip="mailto:inspektorochronydanych@nfosigw.gov.pl" w:history="1">
        <w:r>
          <w:rPr>
            <w:rFonts w:eastAsia="SimSun" w:cstheme="minorHAnsi"/>
            <w:color w:val="ff0000"/>
            <w:sz w:val="20"/>
            <w:szCs w:val="20"/>
            <w:u w:val="single"/>
            <w:lang w:eastAsia="pl-PL"/>
          </w:rPr>
          <w:t xml:space="preserve">inspektorochronydanych@nfosigw.gov.pl</w:t>
        </w:r>
      </w:hyperlink>
      <w:r>
        <w:rPr>
          <w:rFonts w:eastAsia="SimSun" w:cstheme="minorHAnsi"/>
          <w:iCs/>
          <w:sz w:val="20"/>
          <w:szCs w:val="20"/>
          <w:lang w:eastAsia="pl-PL"/>
        </w:rPr>
        <w:t xml:space="preserve">, więcej możesz dowiedzieć się na stronie https://czystepowietrze.gov.pl/wez-dofinansowanie/klauzule-informacyjne, zwany dalej "</w:t>
      </w:r>
      <w:r>
        <w:rPr>
          <w:rFonts w:eastAsia="SimSun" w:cstheme="minorHAnsi"/>
          <w:bCs/>
          <w:iCs/>
          <w:sz w:val="20"/>
          <w:szCs w:val="20"/>
          <w:lang w:eastAsia="pl-PL"/>
        </w:rPr>
        <w:t xml:space="preserve">Administrator 1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".</w:t>
      </w:r>
      <w:r>
        <w:rPr>
          <w:rFonts w:eastAsia="SimSun" w:cstheme="minorHAnsi"/>
          <w:iCs/>
          <w:sz w:val="20"/>
          <w:szCs w:val="20"/>
          <w:lang w:eastAsia="pl-PL"/>
        </w:rPr>
      </w:r>
    </w:p>
    <w:p>
      <w:pPr>
        <w:pBdr/>
        <w:tabs>
          <w:tab w:val="left" w:leader="none" w:pos="1282"/>
        </w:tabs>
        <w:spacing w:after="0" w:line="240" w:lineRule="auto"/>
        <w:ind/>
        <w:rPr>
          <w:rFonts w:eastAsia="SimSun" w:cstheme="minorHAnsi"/>
          <w:iCs/>
          <w:sz w:val="20"/>
          <w:szCs w:val="20"/>
          <w:lang w:eastAsia="pl-PL"/>
        </w:rPr>
      </w:pPr>
      <w:r>
        <w:rPr>
          <w:rFonts w:eastAsia="SimSun" w:cstheme="minorHAnsi"/>
          <w:iCs/>
          <w:sz w:val="20"/>
          <w:szCs w:val="20"/>
          <w:lang w:eastAsia="pl-PL"/>
        </w:rPr>
        <w:t xml:space="preserve">oraz </w:t>
      </w:r>
      <w:r>
        <w:rPr>
          <w:rFonts w:eastAsia="SimSun" w:cstheme="minorHAnsi"/>
          <w:iCs/>
          <w:sz w:val="20"/>
          <w:szCs w:val="20"/>
          <w:lang w:eastAsia="pl-PL"/>
        </w:rPr>
      </w:r>
    </w:p>
    <w:p>
      <w:pPr>
        <w:pBdr/>
        <w:tabs>
          <w:tab w:val="left" w:leader="none" w:pos="1282"/>
        </w:tabs>
        <w:spacing w:after="0" w:line="240" w:lineRule="auto"/>
        <w:ind/>
        <w:rPr>
          <w:rFonts w:eastAsia="SimSun" w:cstheme="minorHAnsi"/>
          <w:sz w:val="20"/>
          <w:szCs w:val="20"/>
          <w:lang w:eastAsia="pl-PL"/>
        </w:rPr>
      </w:pPr>
      <w:r>
        <w:rPr>
          <w:rFonts w:eastAsia="SimSun" w:cstheme="minorHAnsi"/>
          <w:b/>
          <w:bCs/>
          <w:iCs/>
          <w:sz w:val="20"/>
          <w:szCs w:val="20"/>
          <w:lang w:eastAsia="pl-PL"/>
        </w:rPr>
        <w:t xml:space="preserve">Wojewódzki Fundusz Ochrony Środowiska i Gospodarki Wodnej</w:t>
      </w:r>
      <w:r>
        <w:rPr>
          <w:rFonts w:eastAsia="SimSun" w:cstheme="minorHAnsi"/>
          <w:sz w:val="20"/>
          <w:szCs w:val="20"/>
          <w:lang w:eastAsia="pl-PL"/>
        </w:rPr>
        <w:t xml:space="preserve"> </w:t>
      </w:r>
      <w:r>
        <w:rPr>
          <w:rFonts w:eastAsia="SimSun" w:cstheme="minorHAnsi"/>
          <w:b/>
          <w:bCs/>
          <w:iCs/>
          <w:sz w:val="20"/>
          <w:szCs w:val="20"/>
          <w:lang w:eastAsia="pl-PL"/>
        </w:rPr>
        <w:t xml:space="preserve">we Wrocławiu</w:t>
      </w:r>
      <w:r>
        <w:rPr>
          <w:rFonts w:eastAsia="Calibri" w:cs="Calibri"/>
          <w:iCs/>
          <w:lang w:eastAsia="pl-PL"/>
        </w:rPr>
        <w:t xml:space="preserve">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z siedzibą we Wrocławiu przy ul. Jastrzębiej 24, kod 53-148,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tel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71 333 09 40, adres e-mail: poczta@fos.wroc.pl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,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zwany dalej "</w:t>
      </w:r>
      <w:r>
        <w:rPr>
          <w:rFonts w:eastAsia="Calibri" w:cstheme="minorHAnsi"/>
          <w:bCs/>
          <w:iCs/>
          <w:sz w:val="20"/>
          <w:szCs w:val="20"/>
          <w:lang w:eastAsia="pl-PL"/>
        </w:rPr>
        <w:t xml:space="preserve">Administrator 2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"</w:t>
      </w:r>
      <w:r>
        <w:rPr>
          <w:rFonts w:eastAsia="SimSun" w:cstheme="minorHAnsi"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contextualSpacing w:val="true"/>
        <w:jc w:val="both"/>
        <w:rPr>
          <w:rFonts w:eastAsia="Calibri" w:cstheme="minorHAnsi"/>
          <w:iCs/>
          <w:sz w:val="20"/>
          <w:szCs w:val="20"/>
        </w:rPr>
      </w:pPr>
      <w:r>
        <w:rPr>
          <w:rFonts w:eastAsia="Calibri" w:cstheme="minorHAnsi"/>
          <w:iCs/>
          <w:sz w:val="20"/>
          <w:szCs w:val="20"/>
        </w:rPr>
        <w:t xml:space="preserve">Administrator 1 na podstawie art. 6 ust. 1 lit. c) i f ) RODO, w tym ustawy z dnia 27 kwietnia 2001 r. Prawo Ochrony Śr</w:t>
      </w:r>
      <w:r>
        <w:rPr>
          <w:rFonts w:eastAsia="Calibri" w:cstheme="minorHAnsi"/>
          <w:iCs/>
          <w:sz w:val="20"/>
          <w:szCs w:val="20"/>
        </w:rPr>
        <w:t xml:space="preserve">odowiska i Administrator 2 na podstawie art. 6 ust. 1 lit. b) i c) RODO, w tym ustawy z dnia 27 kwietnia 2001 r. Prawo Ochrony Środowiska, wspólnie administrują Pani/Pana danymi osobowymi, w związku z realizacją Programu Priorytetowego „Czyste powietrze”. </w:t>
      </w:r>
      <w:r>
        <w:rPr>
          <w:rFonts w:eastAsia="Calibri" w:cstheme="minorHAnsi"/>
          <w:iCs/>
          <w:sz w:val="20"/>
          <w:szCs w:val="20"/>
        </w:rPr>
      </w:r>
    </w:p>
    <w:p>
      <w:pPr>
        <w:pBdr/>
        <w:spacing w:after="0" w:line="240" w:lineRule="auto"/>
        <w:ind/>
        <w:jc w:val="both"/>
        <w:rPr>
          <w:rFonts w:eastAsia="Calibri" w:cstheme="minorHAnsi"/>
          <w:b/>
          <w:bCs/>
          <w:sz w:val="20"/>
          <w:szCs w:val="20"/>
          <w:lang w:eastAsia="pl-PL"/>
        </w:rPr>
      </w:pPr>
      <w:r>
        <w:rPr>
          <w:rFonts w:eastAsia="Calibri" w:cstheme="minorHAnsi"/>
          <w:b/>
          <w:bCs/>
          <w:sz w:val="20"/>
          <w:szCs w:val="20"/>
          <w:lang w:eastAsia="pl-PL"/>
        </w:rPr>
        <w:t xml:space="preserve">Zakres odpowiedzialności i cele szczegółowe Współadministratorów</w:t>
      </w:r>
      <w:r>
        <w:rPr>
          <w:rFonts w:eastAsia="Calibri" w:cstheme="minorHAnsi"/>
          <w:b/>
          <w:bCs/>
          <w:iCs/>
          <w:sz w:val="20"/>
          <w:szCs w:val="20"/>
          <w:lang w:eastAsia="pl-PL"/>
        </w:rPr>
        <w:t xml:space="preserve">:</w:t>
      </w:r>
      <w:r>
        <w:rPr>
          <w:rFonts w:eastAsia="Calibri" w:cstheme="minorHAnsi"/>
          <w:b/>
          <w:bCs/>
          <w:sz w:val="20"/>
          <w:szCs w:val="20"/>
          <w:lang w:eastAsia="pl-PL"/>
        </w:rPr>
      </w:r>
    </w:p>
    <w:p>
      <w:pPr>
        <w:pBdr/>
        <w:spacing w:after="0" w:line="240" w:lineRule="auto"/>
        <w:ind/>
        <w:jc w:val="both"/>
        <w:rPr>
          <w:rFonts w:eastAsia="Calibri" w:cstheme="minorHAnsi"/>
          <w:sz w:val="20"/>
          <w:szCs w:val="20"/>
          <w:lang w:eastAsia="pl-PL"/>
        </w:rPr>
      </w:pPr>
      <w:r>
        <w:rPr>
          <w:rFonts w:eastAsia="Calibri" w:cstheme="minorHAnsi"/>
          <w:b/>
          <w:bCs/>
          <w:sz w:val="20"/>
          <w:szCs w:val="20"/>
          <w:lang w:eastAsia="pl-PL"/>
        </w:rPr>
        <w:t xml:space="preserve">Administrator 1:</w:t>
      </w:r>
      <w:r>
        <w:rPr>
          <w:rFonts w:eastAsia="Calibri" w:cstheme="minorHAnsi"/>
          <w:sz w:val="20"/>
          <w:szCs w:val="20"/>
          <w:lang w:eastAsia="pl-PL"/>
        </w:rPr>
        <w:t xml:space="preserve"> opracowanie dokumentacji dotyczącej Programu, w tym wzoru wniosku o dof</w:t>
      </w:r>
      <w:r>
        <w:rPr>
          <w:rFonts w:eastAsia="Calibri" w:cstheme="minorHAnsi"/>
          <w:sz w:val="20"/>
          <w:szCs w:val="20"/>
          <w:lang w:eastAsia="pl-PL"/>
        </w:rPr>
        <w:t xml:space="preserve">inansowanie, wniosku o płatność wraz z instrukcjami wypełniania, regulaminu naboru wniosków w ramach Programu oraz metodyki szacowania efektu ekologicznego i rzeczowego, a co za tym idzie ustalenie zakresu danych, wprowadzanie zmian do Programu i pozostały</w:t>
      </w:r>
      <w:r>
        <w:rPr>
          <w:rFonts w:eastAsia="Calibri" w:cstheme="minorHAnsi"/>
          <w:sz w:val="20"/>
          <w:szCs w:val="20"/>
          <w:lang w:eastAsia="pl-PL"/>
        </w:rPr>
        <w:t xml:space="preserve">ch dokumentów obowiązujących w ramach Programu oraz uzgadnianie ich z Administratorem 2, przeprowadzanie kontroli przedsięwzięcia, bieżące monitorowanie sposobu realizacji Programu, realizacja wszelkich czynności związanych z prawidłową realizacją Programu</w:t>
      </w:r>
      <w:r>
        <w:rPr>
          <w:rFonts w:eastAsia="Calibri" w:cstheme="minorHAnsi"/>
          <w:sz w:val="20"/>
          <w:szCs w:val="20"/>
          <w:lang w:eastAsia="pl-PL"/>
        </w:rPr>
        <w:t xml:space="preserve"> w sposób zgodny z obowiązującymi przepisami o ochronie danych osobowych, pozyskiwanie środków, na finansowanie Programu, w tym aplikowanie, rozliczanie i sprawozdawczość, audyt i kontrola środków pozyskiwanych na finansowanie Programu, administrowanie i o</w:t>
      </w:r>
      <w:r>
        <w:rPr>
          <w:rFonts w:eastAsia="Calibri" w:cstheme="minorHAnsi"/>
          <w:sz w:val="20"/>
          <w:szCs w:val="20"/>
          <w:lang w:eastAsia="pl-PL"/>
        </w:rPr>
        <w:t xml:space="preserve">bsługa generatora wniosków (GWD), w tym nadawanie/odbieranie uprawnień oraz zapewnienie możliwości składania wniosków w formie elektronicznej, zapewnienie możliwości składania wniosków o dotację na częściową spłatę kapitału, obsługa udostępnionych skrytek </w:t>
      </w:r>
      <w:r>
        <w:rPr>
          <w:rFonts w:eastAsia="Calibri" w:cstheme="minorHAnsi"/>
          <w:sz w:val="20"/>
          <w:szCs w:val="20"/>
          <w:lang w:eastAsia="pl-PL"/>
        </w:rPr>
        <w:t xml:space="preserve">ePUAP</w:t>
      </w:r>
      <w:r>
        <w:rPr>
          <w:rFonts w:eastAsia="Calibri" w:cstheme="minorHAnsi"/>
          <w:sz w:val="20"/>
          <w:szCs w:val="20"/>
          <w:lang w:eastAsia="pl-PL"/>
        </w:rPr>
        <w:t xml:space="preserve"> obsługujących Program, certyfikatów do tych skrytek oraz dostęp do repozytorium plikowego, zawieranie umów/porozumień z podmiotami, którym powierzy dane osobowe w związku z</w:t>
      </w:r>
      <w:r>
        <w:rPr>
          <w:rFonts w:eastAsia="Calibri" w:cstheme="minorHAnsi"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sz w:val="20"/>
          <w:szCs w:val="20"/>
          <w:lang w:eastAsia="pl-PL"/>
        </w:rPr>
        <w:t xml:space="preserve">realizacją zadań (w jego imieniu i na jego</w:t>
      </w:r>
      <w:r>
        <w:rPr>
          <w:rFonts w:eastAsia="Calibri" w:cstheme="minorHAnsi"/>
          <w:sz w:val="20"/>
          <w:szCs w:val="20"/>
          <w:lang w:eastAsia="pl-PL"/>
        </w:rPr>
        <w:t xml:space="preserve"> rzecz) w zakresie realizacji Programu, m.in. z Krajową Izbą Rozliczeniową S.A., dostawcami IT, monitorowanie, sprawozdawczość, kwalifikowalność, kontrola, audyt i ewaluacja inwestycji, administrowanie i obsługa Centralnej Bazy Czystego Powietrza ( CBCP) w</w:t>
      </w:r>
      <w:r>
        <w:rPr>
          <w:rFonts w:eastAsia="Calibri" w:cstheme="minorHAnsi"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sz w:val="20"/>
          <w:szCs w:val="20"/>
          <w:lang w:eastAsia="pl-PL"/>
        </w:rPr>
        <w:t xml:space="preserve">celach realizacji Programu, w tym: informowania Zarządu NFOŚiGW, Wydziału Planowania i</w:t>
      </w:r>
      <w:r>
        <w:rPr>
          <w:rFonts w:eastAsia="Calibri" w:cstheme="minorHAnsi"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sz w:val="20"/>
          <w:szCs w:val="20"/>
          <w:lang w:eastAsia="pl-PL"/>
        </w:rPr>
        <w:t xml:space="preserve">Sprawozdawczości NFOŚiGW, Ministerstwa Klimatu i Środowiska, oraz innych uprawnionych podmiotów </w:t>
      </w:r>
      <w:r>
        <w:rPr>
          <w:rFonts w:eastAsia="Calibri" w:cstheme="minorHAnsi"/>
          <w:sz w:val="20"/>
          <w:szCs w:val="20"/>
          <w:lang w:eastAsia="pl-PL"/>
        </w:rPr>
      </w:r>
    </w:p>
    <w:p>
      <w:pPr>
        <w:pBdr/>
        <w:spacing w:after="0" w:line="240" w:lineRule="auto"/>
        <w:ind/>
        <w:jc w:val="both"/>
        <w:rPr>
          <w:rFonts w:eastAsia="Calibri" w:cstheme="minorHAnsi"/>
          <w:sz w:val="20"/>
          <w:szCs w:val="20"/>
          <w:lang w:eastAsia="pl-PL"/>
        </w:rPr>
      </w:pPr>
      <w:r>
        <w:rPr>
          <w:rFonts w:eastAsia="Calibri" w:cstheme="minorHAnsi"/>
          <w:b/>
          <w:bCs/>
          <w:sz w:val="20"/>
          <w:szCs w:val="20"/>
          <w:lang w:eastAsia="pl-PL"/>
        </w:rPr>
        <w:t xml:space="preserve">Administrator 2: </w:t>
      </w:r>
      <w:r>
        <w:rPr>
          <w:rFonts w:eastAsia="Calibri" w:cstheme="minorHAnsi"/>
          <w:sz w:val="20"/>
          <w:szCs w:val="20"/>
          <w:lang w:eastAsia="pl-PL"/>
        </w:rPr>
        <w:t xml:space="preserve">prowadzenie naboru wniosków (w tym przez generator wniosków – GWD udostępniony przez Administratora 1) oraz dokonywanie oceny i wyboru przedsięwzięć do dofinansowania, </w:t>
      </w:r>
      <w:r>
        <w:rPr>
          <w:rFonts w:eastAsia="Calibri" w:cstheme="minorHAnsi"/>
          <w:sz w:val="20"/>
          <w:szCs w:val="20"/>
          <w:lang w:eastAsia="pl-PL"/>
        </w:rPr>
        <w:t xml:space="preserve">przekazywanie danych do Centralnej Bazy Czystego Powietrza celem sprawnej realizacji Programu, przygotowywanie zestawień danych dla Administratora 1 do pozyskiwania środków na finansowanie Programu, w tym aplikowanie, rozliczanie i sprawozdawczość, audyt i</w:t>
      </w:r>
      <w:r>
        <w:rPr>
          <w:rFonts w:eastAsia="Calibri" w:cstheme="minorHAnsi"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sz w:val="20"/>
          <w:szCs w:val="20"/>
          <w:lang w:eastAsia="pl-PL"/>
        </w:rPr>
        <w:t xml:space="preserve">kontrola środ</w:t>
      </w:r>
      <w:r>
        <w:rPr>
          <w:rFonts w:eastAsia="Calibri" w:cstheme="minorHAnsi"/>
          <w:sz w:val="20"/>
          <w:szCs w:val="20"/>
          <w:lang w:eastAsia="pl-PL"/>
        </w:rPr>
        <w:t xml:space="preserve">ków pozyskiwanych na finansowanie Programu, umożliwienie przeprowadzania przez Administratora 1 lub inne uprawnione podmioty kontroli realizacji Programu, zawieranie umów/porozumień z podmiotami, którym powierzy dane osobowe w związku z realizacją zadań (w</w:t>
      </w:r>
      <w:r>
        <w:rPr>
          <w:rFonts w:eastAsia="Calibri" w:cstheme="minorHAnsi"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sz w:val="20"/>
          <w:szCs w:val="20"/>
          <w:lang w:eastAsia="pl-PL"/>
        </w:rPr>
        <w:t xml:space="preserve">jego imieniu i na jego rzecz) w zakresie realizacji Programu m.in. z gminami, bankami, dostawcami IT.</w:t>
      </w:r>
      <w:r>
        <w:rPr>
          <w:rFonts w:eastAsia="Calibri" w:cstheme="minorHAnsi"/>
          <w:sz w:val="20"/>
          <w:szCs w:val="20"/>
          <w:lang w:eastAsia="pl-PL"/>
        </w:rPr>
      </w:r>
    </w:p>
    <w:p>
      <w:pPr>
        <w:keepNext w:val="true"/>
        <w:numPr>
          <w:ilvl w:val="0"/>
          <w:numId w:val="37"/>
        </w:numPr>
        <w:pBdr/>
        <w:spacing w:after="0" w:line="240" w:lineRule="auto"/>
        <w:ind w:hanging="284" w:left="284"/>
        <w:contextualSpacing w:val="true"/>
        <w:jc w:val="both"/>
        <w:rPr>
          <w:rFonts w:eastAsia="Calibri" w:cstheme="minorHAnsi"/>
          <w:iCs/>
          <w:sz w:val="20"/>
          <w:szCs w:val="20"/>
        </w:rPr>
      </w:pPr>
      <w:r>
        <w:rPr>
          <w:rFonts w:eastAsia="Calibri" w:cstheme="minorHAnsi"/>
          <w:iCs/>
          <w:sz w:val="20"/>
          <w:szCs w:val="20"/>
        </w:rPr>
        <w:t xml:space="preserve">Współadministratorzy</w:t>
      </w:r>
      <w:r>
        <w:rPr>
          <w:rFonts w:eastAsia="Calibri" w:cstheme="minorHAnsi"/>
          <w:iCs/>
          <w:sz w:val="20"/>
          <w:szCs w:val="20"/>
        </w:rPr>
        <w:t xml:space="preserve"> powołali odrębnych Inspektorów Ochrony Danych (IOD), z którymi zgodnie </w:t>
      </w:r>
      <w:r>
        <w:rPr>
          <w:rFonts w:eastAsia="Calibri" w:cstheme="minorHAnsi"/>
          <w:iCs/>
          <w:sz w:val="20"/>
          <w:szCs w:val="20"/>
        </w:rPr>
        <w:br/>
        <w:t xml:space="preserve">z podziałem zadań pomiędzy </w:t>
      </w:r>
      <w:r>
        <w:rPr>
          <w:rFonts w:eastAsia="Calibri" w:cstheme="minorHAnsi"/>
          <w:iCs/>
          <w:sz w:val="20"/>
          <w:szCs w:val="20"/>
        </w:rPr>
        <w:t xml:space="preserve">Współadministratorami</w:t>
      </w:r>
      <w:r>
        <w:rPr>
          <w:rFonts w:eastAsia="Calibri" w:cstheme="minorHAnsi"/>
          <w:iCs/>
          <w:sz w:val="20"/>
          <w:szCs w:val="20"/>
        </w:rPr>
        <w:t xml:space="preserve"> można się kontaktować we wszelkich sprawach dotyczących danych osobowych, w tym dotyczących wypełniania obowiązków wynikających </w:t>
      </w:r>
      <w:r>
        <w:rPr>
          <w:rFonts w:eastAsia="Calibri" w:cstheme="minorHAnsi"/>
          <w:iCs/>
          <w:sz w:val="20"/>
          <w:szCs w:val="20"/>
        </w:rPr>
        <w:br/>
        <w:t xml:space="preserve">z RODO, w szczególności w odniesieniu do wykonywania przez osobę, której dane dotyczą przysługujących jej praw z art. 15-22 RODO, o którym mowa w pkt 1 niniejszej klauzuli informacyjnej. </w:t>
      </w:r>
      <w:r>
        <w:rPr>
          <w:rFonts w:eastAsia="Calibri" w:cstheme="minorHAnsi"/>
          <w:iCs/>
          <w:sz w:val="20"/>
          <w:szCs w:val="20"/>
        </w:rPr>
        <w:br/>
        <w:t xml:space="preserve">Kontakt jest możliwy za pośrednictwem poczty elektronicznej:</w:t>
      </w:r>
      <w:r>
        <w:rPr>
          <w:rFonts w:eastAsia="Calibri" w:cstheme="minorHAnsi"/>
          <w:iCs/>
          <w:sz w:val="20"/>
          <w:szCs w:val="20"/>
        </w:rPr>
      </w:r>
    </w:p>
    <w:p>
      <w:pPr>
        <w:pBdr/>
        <w:spacing w:after="0" w:line="240" w:lineRule="auto"/>
        <w:ind w:left="284"/>
        <w:jc w:val="both"/>
        <w:rPr>
          <w:rFonts w:eastAsia="Calibri" w:cstheme="minorHAnsi"/>
          <w:iCs/>
          <w:sz w:val="20"/>
          <w:szCs w:val="20"/>
          <w:lang w:val="en-US" w:eastAsia="pl-PL"/>
        </w:rPr>
      </w:pP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IOD 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Administratora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 1 – 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adres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 e-mail: </w:t>
      </w:r>
      <w:hyperlink r:id="rId14" w:tooltip="mailto:inspektorochronydanych@nfosigw.gov.pl" w:history="1">
        <w:r>
          <w:rPr>
            <w:rFonts w:eastAsia="Calibri" w:cstheme="minorHAnsi"/>
            <w:iCs/>
            <w:color w:val="ff0000"/>
            <w:sz w:val="20"/>
            <w:szCs w:val="20"/>
            <w:u w:val="single"/>
            <w:lang w:val="en-US" w:eastAsia="pl-PL"/>
          </w:rPr>
          <w:t xml:space="preserve">inspektorochronydanych@nfosigw.gov.pl</w:t>
        </w:r>
      </w:hyperlink>
      <w:r>
        <w:rPr>
          <w:rFonts w:eastAsia="Calibri" w:cstheme="minorHAnsi"/>
          <w:iCs/>
          <w:sz w:val="20"/>
          <w:szCs w:val="20"/>
          <w:lang w:val="en-US" w:eastAsia="pl-PL"/>
        </w:rPr>
        <w:t xml:space="preserve">,</w:t>
      </w:r>
      <w:r>
        <w:rPr>
          <w:rFonts w:eastAsia="Calibri" w:cstheme="minorHAnsi"/>
          <w:iCs/>
          <w:sz w:val="20"/>
          <w:szCs w:val="20"/>
          <w:lang w:val="en-US" w:eastAsia="pl-PL"/>
        </w:rPr>
      </w:r>
    </w:p>
    <w:p>
      <w:pPr>
        <w:pBdr/>
        <w:spacing w:after="0" w:line="240" w:lineRule="auto"/>
        <w:ind w:left="284"/>
        <w:jc w:val="both"/>
        <w:rPr>
          <w:rFonts w:eastAsia="Calibri" w:cstheme="minorHAnsi"/>
          <w:iCs/>
          <w:sz w:val="20"/>
          <w:szCs w:val="20"/>
          <w:lang w:val="en-US" w:eastAsia="pl-PL"/>
        </w:rPr>
      </w:pP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IOD 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Administratora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 2 - 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adres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 e-mail: </w:t>
      </w:r>
      <w:r>
        <w:rPr>
          <w:rFonts w:eastAsia="Calibri" w:cs="Calibri"/>
          <w:iCs/>
          <w:color w:val="0070c0"/>
          <w:sz w:val="20"/>
          <w:szCs w:val="20"/>
          <w:lang w:val="en-US" w:eastAsia="pl-PL"/>
        </w:rPr>
        <w:t xml:space="preserve">iodo@fos.wroc.pl</w:t>
      </w:r>
      <w:r>
        <w:rPr>
          <w:rFonts w:eastAsia="Calibri" w:cstheme="minorHAnsi"/>
          <w:iCs/>
          <w:sz w:val="20"/>
          <w:szCs w:val="20"/>
          <w:lang w:val="en-US" w:eastAsia="pl-PL"/>
        </w:rPr>
        <w:t xml:space="preserve">.</w:t>
      </w:r>
      <w:r>
        <w:rPr>
          <w:rFonts w:eastAsia="Calibri" w:cstheme="minorHAnsi"/>
          <w:iCs/>
          <w:sz w:val="20"/>
          <w:szCs w:val="20"/>
          <w:lang w:val="en-US"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/>
          <w:iCs/>
          <w:sz w:val="20"/>
          <w:szCs w:val="20"/>
          <w:lang w:eastAsia="pl-PL"/>
        </w:rPr>
      </w:pPr>
      <w:r>
        <w:rPr>
          <w:rFonts w:eastAsia="SimSun" w:cstheme="minorHAnsi"/>
          <w:iCs/>
          <w:sz w:val="20"/>
          <w:szCs w:val="20"/>
          <w:lang w:eastAsia="pl-PL"/>
        </w:rPr>
        <w:t xml:space="preserve">Współadministratorzy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  będą przetwarzać następujące kategorie Pani/Pana danych osobowych, </w:t>
      </w:r>
      <w:r>
        <w:rPr>
          <w:rFonts w:eastAsia="SimSun" w:cstheme="minorHAnsi"/>
          <w:iCs/>
          <w:sz w:val="20"/>
          <w:szCs w:val="20"/>
          <w:lang w:eastAsia="pl-PL"/>
        </w:rPr>
        <w:br/>
        <w:t xml:space="preserve">tj. identyfikacyjne, adresowe, kontaktowe, finansowe i inne zawarte w dokumentacji związanej </w:t>
      </w:r>
      <w:r>
        <w:rPr>
          <w:rFonts w:eastAsia="SimSun" w:cstheme="minorHAnsi"/>
          <w:iCs/>
          <w:sz w:val="20"/>
          <w:szCs w:val="20"/>
          <w:lang w:eastAsia="pl-PL"/>
        </w:rPr>
        <w:br/>
        <w:t xml:space="preserve">z wnioskowaniem o dofinansowanie i jego rozliczeniem lub zawarciem umowy o wspólnej realizacji Programu Priorytetowego „Czyste Powietrze”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.</w:t>
      </w:r>
      <w:r>
        <w:rPr>
          <w:rFonts w:eastAsia="Calibri" w:cstheme="minorHAnsi"/>
          <w:i/>
          <w:iCs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/>
          <w:iCs/>
          <w:sz w:val="20"/>
          <w:szCs w:val="20"/>
          <w:lang w:eastAsia="pl-PL"/>
        </w:rPr>
      </w:pPr>
      <w:r>
        <w:rPr>
          <w:rFonts w:eastAsia="SimSun" w:cstheme="minorHAnsi"/>
          <w:iCs/>
          <w:sz w:val="20"/>
          <w:szCs w:val="20"/>
          <w:lang w:eastAsia="pl-PL"/>
        </w:rPr>
        <w:t xml:space="preserve">Pani/Pana dane osobowe 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Współadministratorzy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 pozyskali od</w:t>
      </w:r>
      <w:r>
        <w:rPr>
          <w:rFonts w:eastAsia="Calibri" w:cstheme="minorHAnsi"/>
          <w:i/>
          <w:iCs/>
          <w:sz w:val="20"/>
          <w:szCs w:val="20"/>
          <w:lang w:eastAsia="pl-PL"/>
        </w:rPr>
      </w:r>
    </w:p>
    <w:p>
      <w:pPr>
        <w:numPr>
          <w:ilvl w:val="0"/>
          <w:numId w:val="29"/>
        </w:numPr>
        <w:pBdr/>
        <w:spacing w:after="0" w:line="240" w:lineRule="auto"/>
        <w:ind w:hanging="283" w:left="709"/>
        <w:jc w:val="both"/>
        <w:rPr>
          <w:rFonts w:eastAsia="SimSun" w:cstheme="minorHAnsi"/>
          <w:sz w:val="20"/>
          <w:szCs w:val="20"/>
          <w:lang w:eastAsia="pl-PL"/>
        </w:rPr>
      </w:pPr>
      <w:r>
        <w:rPr>
          <w:rFonts w:eastAsia="SimSun" w:cstheme="minorHAnsi"/>
          <w:iCs/>
          <w:sz w:val="20"/>
          <w:szCs w:val="20"/>
          <w:lang w:eastAsia="pl-PL"/>
        </w:rPr>
        <w:t xml:space="preserve"> Wnioskodawcy/Beneficjenta</w:t>
      </w:r>
      <w:r>
        <w:rPr>
          <w:rFonts w:eastAsia="SimSun" w:cstheme="minorHAnsi"/>
          <w:sz w:val="20"/>
          <w:szCs w:val="20"/>
          <w:lang w:eastAsia="pl-PL"/>
        </w:rPr>
        <w:t xml:space="preserve">,  który złożył wniosek o dofinansowanie/zawarł z Wojewódzkim Funduszem Ochrony Środowiska i Gospodarki Wodnej w</w:t>
      </w:r>
      <w:r>
        <w:rPr>
          <w:rFonts w:eastAsia="SimSun" w:cstheme="minorHAnsi"/>
          <w:sz w:val="20"/>
          <w:szCs w:val="20"/>
          <w:lang w:eastAsia="pl-PL"/>
        </w:rPr>
        <w:t xml:space="preserve">e Wrocławiu</w:t>
      </w:r>
      <w:r>
        <w:rPr>
          <w:rFonts w:eastAsia="SimSun" w:cstheme="minorHAnsi"/>
          <w:sz w:val="20"/>
          <w:szCs w:val="20"/>
          <w:lang w:eastAsia="pl-PL"/>
        </w:rPr>
        <w:t xml:space="preserve"> umowę o dofinansowanie </w:t>
      </w:r>
      <w:r>
        <w:rPr>
          <w:rFonts w:eastAsia="SimSun" w:cstheme="minorHAnsi"/>
          <w:sz w:val="20"/>
          <w:szCs w:val="20"/>
          <w:lang w:eastAsia="pl-PL"/>
        </w:rPr>
        <w:br/>
        <w:t xml:space="preserve">w ramach Programu Priorytetowego „Czyste powietrze”</w:t>
      </w:r>
      <w:r>
        <w:rPr>
          <w:rFonts w:eastAsia="SimSun" w:cstheme="minorHAnsi"/>
          <w:iCs/>
          <w:sz w:val="20"/>
          <w:szCs w:val="20"/>
          <w:lang w:eastAsia="pl-PL"/>
        </w:rPr>
        <w:t xml:space="preserve">,</w:t>
      </w:r>
      <w:r>
        <w:rPr>
          <w:rFonts w:eastAsia="SimSun" w:cstheme="minorHAnsi"/>
          <w:sz w:val="20"/>
          <w:szCs w:val="20"/>
          <w:lang w:eastAsia="pl-PL"/>
        </w:rPr>
      </w:r>
    </w:p>
    <w:p>
      <w:pPr>
        <w:numPr>
          <w:ilvl w:val="0"/>
          <w:numId w:val="29"/>
        </w:numPr>
        <w:pBdr/>
        <w:spacing w:after="0" w:line="240" w:lineRule="auto"/>
        <w:ind w:hanging="283" w:left="709"/>
        <w:jc w:val="both"/>
        <w:rPr>
          <w:rFonts w:eastAsia="SimSun" w:cstheme="minorHAnsi"/>
          <w:sz w:val="20"/>
          <w:szCs w:val="20"/>
          <w:lang w:eastAsia="pl-PL"/>
        </w:rPr>
      </w:pPr>
      <w:r>
        <w:rPr>
          <w:rFonts w:eastAsia="SimSun" w:cstheme="minorHAnsi"/>
          <w:sz w:val="20"/>
          <w:szCs w:val="20"/>
          <w:lang w:eastAsia="pl-PL"/>
        </w:rPr>
        <w:t xml:space="preserve">Podmiotu, który zawarł ze </w:t>
      </w:r>
      <w:r>
        <w:rPr>
          <w:rFonts w:eastAsia="SimSun" w:cstheme="minorHAnsi"/>
          <w:sz w:val="20"/>
          <w:szCs w:val="20"/>
          <w:lang w:eastAsia="pl-PL"/>
        </w:rPr>
        <w:t xml:space="preserve">Wspóladministratorami</w:t>
      </w:r>
      <w:r>
        <w:rPr>
          <w:rFonts w:eastAsia="SimSun" w:cstheme="minorHAnsi"/>
          <w:sz w:val="20"/>
          <w:szCs w:val="20"/>
          <w:lang w:eastAsia="pl-PL"/>
        </w:rPr>
        <w:t xml:space="preserve"> umowę/porozumienie, którego jest Pani/Pan reprezentantem lub który wskazał Panią/Pana jako osobę do współpracy w związku </w:t>
      </w:r>
      <w:r>
        <w:rPr>
          <w:rFonts w:eastAsia="SimSun" w:cstheme="minorHAnsi"/>
          <w:sz w:val="20"/>
          <w:szCs w:val="20"/>
          <w:lang w:eastAsia="pl-PL"/>
        </w:rPr>
        <w:br/>
        <w:t xml:space="preserve">z zawarciem/wykonywaniem umowy/porozumienia.</w:t>
      </w:r>
      <w:r>
        <w:rPr>
          <w:rFonts w:eastAsia="SimSun" w:cstheme="minorHAnsi"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Pani/Pana dane osobowe mogą być przekazane podmiotom, którym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Współadministratorzy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powierzyli przetwarzanie danych, w szczególności, dostawcy usług IT (w tym Microsoft w zakresie przechowywania danych w chmurze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Azure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–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Administrator nr 1) oraz podmioty uprawnione do dostępu do danych na podstawie przepisów prawa powszechnie obowiązującego.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Odbiorcami Pani/Pana danych osobowych mogą być inne podmioty upoważnione do ich przetwarzania na podstawie przepisów prawa krajowego i unijnego w celu otrzymania i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wydatkowania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(przez Administratora nr 1 i Administrator nr 2) środków z budżetu Unii Europejskiej oraz realizacji, kontroli, audytu, sprawozdawczości i ewaluacji przedsięwzięć finansowanych z tych środków, w ramach realizacji Programu Priorytetowego „Czyste Powietrze”.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Współadministratorzy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 będą przetwarzali Pani/Pana dane osobowe przez okres realizacji umowy, z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uwzglę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dnieniem okresu trwałości zrealizowanego przedsięwzięcia, do zakończenia okresu niezbędnego do zrealizowania wszystkich zobowiązań wynikających z finansowania Programu oraz przez okres wynikający z obowiązujących w tym zakresie przepisów archiwizacyjnych: 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pBdr/>
        <w:spacing w:after="0" w:line="240" w:lineRule="auto"/>
        <w:ind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Administrator 1 pięć lat po zakończeniu okresu trwałości dla zadań objętych dofinansowaniem w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 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ramach Programu Priorytetowego „Czyste powietrze”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pBdr/>
        <w:spacing w:after="0" w:line="240" w:lineRule="auto"/>
        <w:ind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Administrator 2 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dziesięć lat po zako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ńczeniu okresu trwałości dla zadań objętych dofinansowaniem w ramach Programu Priorytetowego „Czyste Powietrze" w przypadku finansowania zadań ze środków unijnych, pięć lat po zakończeniu okresu trwałości w przypadku finansowania zadań ze środków krajowych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Pani/Pana prawo do dostępu do swoich danych osobowych, żądania sprostowa</w:t>
      </w:r>
      <w:r>
        <w:rPr>
          <w:rFonts w:eastAsia="Calibri" w:cstheme="minorHAnsi"/>
          <w:iCs/>
          <w:sz w:val="20"/>
          <w:szCs w:val="20"/>
          <w:lang w:eastAsia="pl-PL"/>
        </w:rPr>
        <w:t xml:space="preserve">nia swoich danych osobowych, usunięcia lub ograniczenia przetwarzania danych osobowych, przenoszenia danych, wniesienia sprzeciwu, wniesienia skargi do Prezesa Urzędu Ochrony Danych Osobowych, może być realizowane w trybie i na zasadach określonych w RODO.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after="0" w:line="240" w:lineRule="auto"/>
        <w:ind w:hanging="284" w:left="284"/>
        <w:jc w:val="both"/>
        <w:rPr>
          <w:rFonts w:eastAsia="Calibri" w:cstheme="minorHAnsi"/>
          <w:iCs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Pani/Pana dane osobowe mogą być poddane zautomatyzowanej weryfikacji podczas oceny wniosku, ostatecznie podjęta decyzja nie będzie się opierała wyłącznie na zautomatyzowanym przetwarzaniu, w tym profilowaniu.</w:t>
      </w:r>
      <w:r>
        <w:rPr>
          <w:rFonts w:eastAsia="Calibri" w:cstheme="minorHAnsi"/>
          <w:iCs/>
          <w:sz w:val="20"/>
          <w:szCs w:val="20"/>
          <w:lang w:eastAsia="pl-PL"/>
        </w:rPr>
      </w:r>
    </w:p>
    <w:p>
      <w:pPr>
        <w:numPr>
          <w:ilvl w:val="0"/>
          <w:numId w:val="37"/>
        </w:numPr>
        <w:pBdr/>
        <w:spacing w:line="240" w:lineRule="auto"/>
        <w:ind w:hanging="284" w:left="284"/>
        <w:jc w:val="both"/>
        <w:rPr>
          <w:rFonts w:eastAsia="SimSun" w:cstheme="minorHAnsi"/>
          <w:sz w:val="20"/>
          <w:szCs w:val="20"/>
          <w:lang w:eastAsia="pl-PL"/>
        </w:rPr>
      </w:pPr>
      <w:r>
        <w:rPr>
          <w:rFonts w:eastAsia="Calibri" w:cstheme="minorHAnsi"/>
          <w:iCs/>
          <w:sz w:val="20"/>
          <w:szCs w:val="20"/>
          <w:lang w:eastAsia="pl-PL"/>
        </w:rPr>
        <w:t xml:space="preserve">Pani/Pana dane osobowe nie są przekazywane do państwa trzeciego lub organizacji międzynarodowej innej niż Unia Europejska”.</w:t>
      </w:r>
      <w:r>
        <w:rPr>
          <w:rFonts w:eastAsia="SimSun" w:cstheme="minorHAnsi"/>
          <w:sz w:val="20"/>
          <w:szCs w:val="20"/>
          <w:lang w:eastAsia="pl-PL"/>
        </w:rPr>
      </w:r>
    </w:p>
    <w:sectPr>
      <w:footnotePr/>
      <w:endnotePr/>
      <w:type w:val="nextPage"/>
      <w:pgSz w:h="16838" w:orient="portrait" w:w="11906"/>
      <w:pgMar w:top="1276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20603020101020101"/>
  </w:font>
  <w:font w:name="Calibri">
    <w:panose1 w:val="020F0502020204030204"/>
  </w:font>
  <w:font w:name="Courier New">
    <w:panose1 w:val="02070309020205020404"/>
  </w:font>
  <w:font w:name="Symbol">
    <w:panose1 w:val="05010000000000000000"/>
  </w:font>
  <w:font w:name="Wingdings">
    <w:panose1 w:val="05010000000000000000"/>
  </w:font>
  <w:font w:name="HG Mincho Light J">
    <w:panose1 w:val="020B0604030504040204"/>
  </w:font>
  <w:font w:name="Thorndale">
    <w:panose1 w:val="020B0604030504040204"/>
  </w:font>
  <w:font w:name="Tahoma">
    <w:panose1 w:val="020B0604030504040204"/>
  </w:font>
  <w:font w:name="Verdana">
    <w:panose1 w:val="020B0604030504040204"/>
  </w:font>
  <w:font w:name="Yu Mincho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17682045"/>
      <w:docPartObj>
        <w:docPartGallery w:val="Page Numbers (Bottom of Page)"/>
        <w:docPartUnique w:val="true"/>
      </w:docPartObj>
      <w:rPr>
        <w:sz w:val="16"/>
        <w:szCs w:val="16"/>
      </w:rPr>
    </w:sdtPr>
    <w:sdtContent>
      <w:sdt>
        <w:sdtPr>
          <w15:appearance w15:val="boundingBox"/>
          <w:id w:val="1728636285"/>
          <w:docPartObj>
            <w:docPartGallery w:val="Page Numbers (Top of Page)"/>
            <w:docPartUnique w:val="true"/>
          </w:docPartObj>
          <w:rPr>
            <w:sz w:val="16"/>
            <w:szCs w:val="16"/>
          </w:rPr>
        </w:sdtPr>
        <w:sdtContent>
          <w:p>
            <w:pPr>
              <w:pStyle w:val="950"/>
              <w:pBdr/>
              <w:tabs>
                <w:tab w:val="clear" w:leader="none" w:pos="4536"/>
                <w:tab w:val="center" w:leader="none" w:pos="9072"/>
              </w:tabs>
              <w:spacing/>
              <w:ind/>
              <w:rPr>
                <w:sz w:val="16"/>
                <w:szCs w:val="16"/>
              </w:rPr>
            </w:pPr>
            <w:r/>
            <w:sdt>
              <w:sdtPr>
                <w15:appearance w15:val="boundingBox"/>
                <w:id w:val="776297442"/>
                <w:docPartObj>
                  <w:docPartGallery w:val="Page Numbers (Bottom of Page)"/>
                  <w:docPartUnique w:val="true"/>
                </w:docPartObj>
                <w:rPr>
                  <w:sz w:val="16"/>
                  <w:szCs w:val="16"/>
                </w:rPr>
              </w:sdtPr>
              <w:sdtContent>
                <w:r>
                  <w:rPr>
                    <w:sz w:val="16"/>
                    <w:szCs w:val="16"/>
                  </w:rPr>
                  <w:t xml:space="preserve">Wersja dla programu obowiązującego od 31.03.2025 r.</w:t>
                </w:r>
              </w:sdtContent>
            </w:sdt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PAGE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 xml:space="preserve">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z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NUMPAGES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 xml:space="preserve">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</w:t>
      </w:r>
      <w:r>
        <w:t xml:space="preserve">W</w:t>
      </w:r>
      <w:r>
        <w:t xml:space="preserve">pisać datę rozpoczęcia i zakończenia prac</w:t>
      </w:r>
      <w:r>
        <w:t xml:space="preserve">.</w:t>
      </w:r>
      <w:r/>
    </w:p>
  </w:footnote>
  <w:footnote w:id="3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Jeżeli prace nie obejmowały dane zakresu pola wykreśli lub oznaczyć jako „NIE DOTYCZY”</w:t>
      </w:r>
      <w:r>
        <w:t xml:space="preserve">.</w:t>
      </w:r>
      <w:r/>
    </w:p>
  </w:footnote>
  <w:footnote w:id="4">
    <w:p>
      <w:pPr>
        <w:pStyle w:val="943"/>
        <w:pBdr/>
        <w:spacing/>
        <w:ind/>
        <w:jc w:val="both"/>
        <w:rPr/>
      </w:pPr>
      <w:r>
        <w:rPr>
          <w:rStyle w:val="945"/>
        </w:rPr>
        <w:footnoteRef/>
      </w:r>
      <w:r>
        <w:t xml:space="preserve"> W przypadku pomp ciepła powietrze-powietrze i ogrzewania elektrycznego należy podać liczbę</w:t>
      </w:r>
      <w:r>
        <w:t xml:space="preserve"> </w:t>
      </w:r>
      <w:r>
        <w:t xml:space="preserve">urządzeń trwale zainstalowanych w budynku/lokalu mieszkalnym, tworzących system ogrzewania tego budynku/lokalu mieszkalnego</w:t>
      </w:r>
      <w:r>
        <w:t xml:space="preserve">.</w:t>
      </w:r>
      <w:r/>
    </w:p>
  </w:footnote>
  <w:footnote w:id="5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Niepotrzebne skreślić.</w:t>
      </w:r>
      <w:r/>
    </w:p>
  </w:footnote>
  <w:footnote w:id="6">
    <w:p>
      <w:pPr>
        <w:pStyle w:val="943"/>
        <w:pBdr/>
        <w:spacing/>
        <w:ind/>
        <w:jc w:val="both"/>
        <w:rPr/>
      </w:pPr>
      <w:r>
        <w:rPr>
          <w:rStyle w:val="945"/>
        </w:rPr>
        <w:footnoteRef/>
      </w:r>
      <w:r>
        <w:t xml:space="preserve"> W przypadku jeżeli instalacja obejmuje urządzenia, dla których możliwe jest określenie mocy, modelu, producenta i liczby elementów, konieczne jest uzupełnienie tabeli w tym zakresie.</w:t>
      </w:r>
      <w:r/>
    </w:p>
  </w:footnote>
  <w:footnote w:id="7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Niepotrzebne skreślić</w:t>
      </w:r>
      <w:r>
        <w:t xml:space="preserve">.</w:t>
      </w:r>
      <w:r/>
    </w:p>
  </w:footnote>
  <w:footnote w:id="8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Należy podać zakres co zostało zrealizowane w ramach budowy/modernizacji instalacji</w:t>
      </w:r>
      <w:r>
        <w:t xml:space="preserve">.</w:t>
      </w:r>
      <w:r/>
    </w:p>
  </w:footnote>
  <w:footnote w:id="9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</w:t>
      </w:r>
      <w:r>
        <w:t xml:space="preserve">Dopuszcza się docieplenie przegród zewnętrznych pionowych sąsiadujących z pomieszczeniami nieogrzewanymi, jak również ścian fundamentowych w celu zachowania ciągłości izolacji termicznej</w:t>
      </w:r>
      <w:r>
        <w:t xml:space="preserve">.</w:t>
      </w:r>
      <w:r/>
    </w:p>
  </w:footnote>
  <w:footnote w:id="10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rPr>
          <w:rStyle w:val="945"/>
        </w:rPr>
        <w:t xml:space="preserve"> </w:t>
      </w:r>
      <w:r>
        <w:t xml:space="preserve">Nie potrzebne skreślić.</w:t>
      </w:r>
      <w:r/>
    </w:p>
  </w:footnote>
  <w:footnote w:id="11">
    <w:p>
      <w:pPr>
        <w:pStyle w:val="943"/>
        <w:pBdr/>
        <w:spacing/>
        <w:ind/>
        <w:rPr/>
      </w:pPr>
      <w:r>
        <w:rPr>
          <w:rStyle w:val="945"/>
        </w:rPr>
        <w:footnoteRef/>
      </w:r>
      <w:r>
        <w:t xml:space="preserve"> Wpisanie odpowiedzi NIE oznacza, że stolarka okienna lub drzwiowa została wykonana niezgodnie z umową o dofinansowanie i nie kwalifikuje się do wypłaty dotacji.</w:t>
      </w:r>
      <w:r/>
    </w:p>
  </w:footnote>
  <w:footnote w:id="12">
    <w:p>
      <w:pPr>
        <w:pStyle w:val="943"/>
        <w:pBdr/>
        <w:spacing/>
        <w:ind/>
        <w:jc w:val="both"/>
        <w:rPr/>
      </w:pPr>
      <w:r>
        <w:rPr>
          <w:rStyle w:val="945"/>
        </w:rPr>
        <w:footnoteRef/>
      </w:r>
      <w:r>
        <w:t xml:space="preserve"> W tym przypadku należy również podpisać oświadczenia wykonawcy i podpis opatrzyć pieczęcią wskazującą na posiadanie odpowiednich uprawnień/kwalifikacji (np. uprawnienia wynikające z przepisów prawa lub nadane przez producenta danego urządzenia).</w:t>
      </w:r>
      <w:r/>
    </w:p>
  </w:footnote>
  <w:footnote w:id="13">
    <w:p>
      <w:pPr>
        <w:pStyle w:val="943"/>
        <w:pBdr/>
        <w:spacing/>
        <w:ind/>
        <w:jc w:val="both"/>
        <w:rPr/>
      </w:pPr>
      <w:r>
        <w:rPr>
          <w:rStyle w:val="945"/>
        </w:rPr>
        <w:footnoteRef/>
      </w:r>
      <w:r>
        <w:t xml:space="preserve"> Niniejszy protokół należy sporządzić po usunięciu stwierdzonych usterek, w sytuacji braku zastrzeżeń ze strony wykonawcy i Beneficjenta</w:t>
      </w:r>
      <w:r>
        <w:t xml:space="preserve">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pBdr/>
      <w:spacing/>
      <w:ind/>
      <w:jc w:val="right"/>
      <w:rPr>
        <w:b/>
        <w:sz w:val="18"/>
      </w:rPr>
    </w:pPr>
    <w:r>
      <w:rPr>
        <w:b/>
        <w:sz w:val="18"/>
      </w:rPr>
      <w:t xml:space="preserve">Protokół odbioru prac wykonawcy w PP Czyste Powietrze </w:t>
    </w:r>
    <w:r>
      <w:rPr>
        <w:b/>
        <w:sz w:val="18"/>
      </w:rPr>
      <w:tab/>
    </w:r>
    <w:r>
      <w:rPr>
        <w:b/>
        <w:sz w:val="1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HAnsi" w:cstheme="minorBid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pStyle w:val="923"/>
      <w:rPr>
        <w:rFonts w:hint="default" w:ascii="Times New Roman" w:hAnsi="Times New Roman"/>
        <w:b/>
        <w:i w:val="0"/>
        <w:sz w:val="24"/>
        <w:szCs w:val="24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924"/>
      <w:rPr>
        <w:rFonts w:hint="default"/>
        <w:b w:val="0"/>
        <w:i w:val="0"/>
        <w:sz w:val="24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925"/>
      <w:rPr>
        <w:rFonts w:hint="default"/>
        <w:b/>
        <w:i/>
        <w:sz w:val="22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tabs>
          <w:tab w:val="num" w:leader="none" w:pos="425"/>
        </w:tabs>
        <w:spacing/>
        <w:ind w:hanging="425" w:left="425"/>
      </w:pPr>
      <w:pStyle w:val="926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927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928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929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930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931"/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1290"/>
      </w:pPr>
      <w:rPr>
        <w:rFonts w:hint="default" w:cs="Times New Roman"/>
        <w:i w:val="0"/>
        <w:i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Calibri" w:hAnsi="Calibri" w:eastAsia="Calibri"/>
        <w:b w:val="0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62"/>
      </w:pPr>
      <w:rPr/>
      <w:start w:val="1"/>
      <w:suff w:val="tab"/>
    </w:lvl>
  </w:abstractNum>
  <w:abstractNum w:abstractNumId="1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upperRoman"/>
      <w:pPr>
        <w:pBdr/>
        <w:spacing/>
        <w:ind w:hanging="72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left="28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upperRoman"/>
      <w:pPr>
        <w:pBdr/>
        <w:spacing/>
        <w:ind w:hanging="72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lowerLetter"/>
      <w:pPr>
        <w:pBdr/>
        <w:spacing/>
        <w:ind w:hanging="360" w:left="1290"/>
      </w:pPr>
      <w:rPr>
        <w:rFonts w:hint="default" w:cs="Times New Roman"/>
        <w:i w:val="0"/>
        <w:i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HAnsi" w:cstheme="minorBidi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)"/>
      <w:numFmt w:val="decimal"/>
      <w:pPr>
        <w:pBdr/>
        <w:spacing/>
        <w:ind w:left="283"/>
      </w:pPr>
      <w:rPr>
        <w:b w:val="0"/>
        <w:i w:val="0"/>
        <w:strike w:val="0"/>
        <w:color w:val="000000"/>
        <w:sz w:val="20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Theme="minorHAnsi" w:hAnsiTheme="minorHAnsi" w:cstheme="minorHAnsi"/>
        <w:b w:val="0"/>
        <w:i w:val="0"/>
        <w:sz w:val="22"/>
        <w:szCs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420" w:left="1140"/>
      </w:pPr>
      <w:rPr>
        <w:rFonts w:hint="default" w:cs="Times New Roman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435" w:left="2055"/>
      </w:pPr>
      <w:rPr>
        <w:rFonts w:hint="default" w:ascii="Symbol" w:hAnsi="Symbol" w:eastAsia="Times New Roman"/>
      </w:rPr>
      <w:start w:val="5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>
        <w:rFonts w:cs="Times New Roman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)"/>
      <w:numFmt w:val="lowerLetter"/>
      <w:pPr>
        <w:pBdr/>
        <w:spacing/>
        <w:ind w:hanging="360" w:left="129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Times New Roman" w:eastAsiaTheme="minorHAnsi"/>
      </w:rPr>
      <w:start w:val="9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31"/>
  </w:num>
  <w:num w:numId="3">
    <w:abstractNumId w:val="15"/>
  </w:num>
  <w:num w:numId="4">
    <w:abstractNumId w:val="16"/>
  </w:num>
  <w:num w:numId="5">
    <w:abstractNumId w:val="20"/>
  </w:num>
  <w:num w:numId="6">
    <w:abstractNumId w:val="32"/>
  </w:num>
  <w:num w:numId="7">
    <w:abstractNumId w:val="28"/>
  </w:num>
  <w:num w:numId="8">
    <w:abstractNumId w:val="3"/>
  </w:num>
  <w:num w:numId="9">
    <w:abstractNumId w:val="35"/>
  </w:num>
  <w:num w:numId="10">
    <w:abstractNumId w:val="12"/>
  </w:num>
  <w:num w:numId="11">
    <w:abstractNumId w:val="26"/>
  </w:num>
  <w:num w:numId="12">
    <w:abstractNumId w:val="10"/>
  </w:num>
  <w:num w:numId="13">
    <w:abstractNumId w:val="9"/>
  </w:num>
  <w:num w:numId="14">
    <w:abstractNumId w:val="18"/>
  </w:num>
  <w:num w:numId="15">
    <w:abstractNumId w:val="34"/>
  </w:num>
  <w:num w:numId="16">
    <w:abstractNumId w:val="0"/>
  </w:num>
  <w:num w:numId="17">
    <w:abstractNumId w:val="6"/>
  </w:num>
  <w:num w:numId="18">
    <w:abstractNumId w:val="5"/>
  </w:num>
  <w:num w:numId="19">
    <w:abstractNumId w:val="7"/>
  </w:num>
  <w:num w:numId="20">
    <w:abstractNumId w:val="14"/>
  </w:num>
  <w:num w:numId="21">
    <w:abstractNumId w:val="13"/>
  </w:num>
  <w:num w:numId="22">
    <w:abstractNumId w:val="37"/>
  </w:num>
  <w:num w:numId="23">
    <w:abstractNumId w:val="4"/>
  </w:num>
  <w:num w:numId="24">
    <w:abstractNumId w:val="19"/>
  </w:num>
  <w:num w:numId="25">
    <w:abstractNumId w:val="29"/>
  </w:num>
  <w:num w:numId="26">
    <w:abstractNumId w:val="33"/>
  </w:num>
  <w:num w:numId="27">
    <w:abstractNumId w:val="24"/>
  </w:num>
  <w:num w:numId="28">
    <w:abstractNumId w:val="36"/>
  </w:num>
  <w:num w:numId="29">
    <w:abstractNumId w:val="11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932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32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32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32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32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32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32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32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32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22"/>
    <w:next w:val="92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3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22"/>
    <w:next w:val="92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3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22"/>
    <w:next w:val="92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3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22"/>
    <w:next w:val="92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3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2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932"/>
    <w:link w:val="948"/>
    <w:uiPriority w:val="99"/>
    <w:pPr>
      <w:pBdr/>
      <w:spacing/>
      <w:ind/>
    </w:pPr>
  </w:style>
  <w:style w:type="character" w:styleId="178">
    <w:name w:val="Footer Char"/>
    <w:basedOn w:val="932"/>
    <w:link w:val="950"/>
    <w:uiPriority w:val="99"/>
    <w:pPr>
      <w:pBdr/>
      <w:spacing/>
      <w:ind/>
    </w:pPr>
  </w:style>
  <w:style w:type="paragraph" w:styleId="179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932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932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paragraph" w:styleId="923">
    <w:name w:val="Heading 1"/>
    <w:basedOn w:val="922"/>
    <w:next w:val="922"/>
    <w:link w:val="960"/>
    <w:qFormat/>
    <w:pPr>
      <w:keepNext w:val="true"/>
      <w:keepLines w:val="true"/>
      <w:numPr>
        <w:numId w:val="13"/>
      </w:numPr>
      <w:pBdr/>
      <w:tabs>
        <w:tab w:val="clear" w:leader="none" w:pos="432"/>
        <w:tab w:val="left" w:leader="none" w:pos="851"/>
      </w:tabs>
      <w:spacing w:after="60" w:before="60" w:line="288" w:lineRule="auto"/>
      <w:ind w:firstLine="360" w:left="0"/>
      <w:jc w:val="both"/>
      <w:outlineLvl w:val="0"/>
    </w:pPr>
    <w:rPr>
      <w:rFonts w:ascii="Times New Roman" w:hAnsi="Times New Roman" w:eastAsia="Times New Roman" w:cs="Times New Roman"/>
      <w:b/>
      <w:spacing w:val="-2"/>
      <w:sz w:val="24"/>
      <w:szCs w:val="24"/>
      <w:lang w:eastAsia="pl-PL"/>
    </w:rPr>
  </w:style>
  <w:style w:type="paragraph" w:styleId="924">
    <w:name w:val="Heading 2"/>
    <w:basedOn w:val="922"/>
    <w:next w:val="922"/>
    <w:link w:val="961"/>
    <w:qFormat/>
    <w:pPr>
      <w:keepNext w:val="true"/>
      <w:keepLines w:val="true"/>
      <w:numPr>
        <w:ilvl w:val="1"/>
        <w:numId w:val="13"/>
      </w:numPr>
      <w:pBdr/>
      <w:tabs>
        <w:tab w:val="left" w:leader="none" w:pos="851"/>
      </w:tabs>
      <w:spacing w:after="60" w:before="60" w:line="240" w:lineRule="auto"/>
      <w:ind/>
      <w:jc w:val="both"/>
      <w:outlineLvl w:val="1"/>
    </w:pPr>
    <w:rPr>
      <w:rFonts w:ascii="Verdana" w:hAnsi="Verdana" w:eastAsia="Times New Roman" w:cs="Times New Roman"/>
      <w:b/>
      <w:spacing w:val="-2"/>
      <w:sz w:val="24"/>
      <w:szCs w:val="20"/>
      <w:lang w:eastAsia="pl-PL"/>
    </w:rPr>
  </w:style>
  <w:style w:type="paragraph" w:styleId="925">
    <w:name w:val="Heading 3"/>
    <w:basedOn w:val="922"/>
    <w:next w:val="922"/>
    <w:link w:val="962"/>
    <w:qFormat/>
    <w:pPr>
      <w:keepNext w:val="true"/>
      <w:keepLines w:val="true"/>
      <w:numPr>
        <w:ilvl w:val="2"/>
        <w:numId w:val="13"/>
      </w:numPr>
      <w:pBdr/>
      <w:tabs>
        <w:tab w:val="left" w:leader="none" w:pos="851"/>
      </w:tabs>
      <w:spacing w:after="60" w:before="60" w:line="240" w:lineRule="auto"/>
      <w:ind/>
      <w:jc w:val="both"/>
      <w:outlineLvl w:val="2"/>
    </w:pPr>
    <w:rPr>
      <w:rFonts w:ascii="Verdana" w:hAnsi="Verdana" w:eastAsia="Times New Roman" w:cs="Times New Roman"/>
      <w:b/>
      <w:i/>
      <w:spacing w:val="-2"/>
      <w:szCs w:val="20"/>
      <w:lang w:eastAsia="pl-PL"/>
    </w:rPr>
  </w:style>
  <w:style w:type="paragraph" w:styleId="926">
    <w:name w:val="Heading 4"/>
    <w:basedOn w:val="922"/>
    <w:next w:val="922"/>
    <w:link w:val="963"/>
    <w:qFormat/>
    <w:pPr>
      <w:keepNext w:val="true"/>
      <w:keepLines w:val="true"/>
      <w:numPr>
        <w:ilvl w:val="3"/>
        <w:numId w:val="13"/>
      </w:numPr>
      <w:pBdr/>
      <w:spacing w:after="60" w:before="60" w:line="240" w:lineRule="auto"/>
      <w:ind/>
      <w:jc w:val="both"/>
      <w:outlineLvl w:val="3"/>
    </w:pPr>
    <w:rPr>
      <w:rFonts w:ascii="Verdana" w:hAnsi="Verdana" w:eastAsia="Times New Roman" w:cs="Times New Roman"/>
      <w:b/>
      <w:spacing w:val="-2"/>
      <w:szCs w:val="20"/>
      <w:lang w:eastAsia="pl-PL"/>
    </w:rPr>
  </w:style>
  <w:style w:type="paragraph" w:styleId="927">
    <w:name w:val="Heading 5"/>
    <w:basedOn w:val="922"/>
    <w:next w:val="922"/>
    <w:link w:val="964"/>
    <w:qFormat/>
    <w:pPr>
      <w:keepLines w:val="true"/>
      <w:numPr>
        <w:ilvl w:val="4"/>
        <w:numId w:val="13"/>
      </w:numPr>
      <w:pBdr/>
      <w:spacing w:after="60" w:before="60" w:line="240" w:lineRule="auto"/>
      <w:ind/>
      <w:jc w:val="both"/>
      <w:outlineLvl w:val="4"/>
    </w:pPr>
    <w:rPr>
      <w:rFonts w:ascii="Verdana" w:hAnsi="Verdana" w:eastAsia="Times New Roman" w:cs="Times New Roman"/>
      <w:spacing w:val="-2"/>
      <w:szCs w:val="20"/>
      <w:u w:val="single"/>
      <w:lang w:eastAsia="pl-PL"/>
    </w:rPr>
  </w:style>
  <w:style w:type="paragraph" w:styleId="928">
    <w:name w:val="Heading 6"/>
    <w:basedOn w:val="922"/>
    <w:next w:val="922"/>
    <w:link w:val="965"/>
    <w:qFormat/>
    <w:pPr>
      <w:keepLines w:val="true"/>
      <w:numPr>
        <w:ilvl w:val="5"/>
        <w:numId w:val="13"/>
      </w:numPr>
      <w:pBdr/>
      <w:spacing w:after="60" w:before="60" w:line="240" w:lineRule="auto"/>
      <w:ind/>
      <w:jc w:val="both"/>
      <w:outlineLvl w:val="5"/>
    </w:pPr>
    <w:rPr>
      <w:rFonts w:ascii="Verdana" w:hAnsi="Verdana" w:eastAsia="Times New Roman" w:cs="Times New Roman"/>
      <w:i/>
      <w:spacing w:val="-2"/>
      <w:szCs w:val="20"/>
      <w:lang w:eastAsia="pl-PL"/>
    </w:rPr>
  </w:style>
  <w:style w:type="paragraph" w:styleId="929">
    <w:name w:val="Heading 7"/>
    <w:basedOn w:val="922"/>
    <w:next w:val="922"/>
    <w:link w:val="966"/>
    <w:qFormat/>
    <w:pPr>
      <w:keepLines w:val="true"/>
      <w:numPr>
        <w:ilvl w:val="6"/>
        <w:numId w:val="13"/>
      </w:numPr>
      <w:pBdr/>
      <w:spacing w:after="60" w:before="60" w:line="240" w:lineRule="auto"/>
      <w:ind/>
      <w:jc w:val="both"/>
      <w:outlineLvl w:val="6"/>
    </w:pPr>
    <w:rPr>
      <w:rFonts w:ascii="Verdana" w:hAnsi="Verdana" w:eastAsia="Times New Roman" w:cs="Times New Roman"/>
      <w:spacing w:val="-2"/>
      <w:sz w:val="20"/>
      <w:szCs w:val="20"/>
      <w:lang w:eastAsia="pl-PL"/>
    </w:rPr>
  </w:style>
  <w:style w:type="paragraph" w:styleId="930">
    <w:name w:val="Heading 8"/>
    <w:basedOn w:val="922"/>
    <w:next w:val="922"/>
    <w:link w:val="967"/>
    <w:qFormat/>
    <w:pPr>
      <w:keepLines w:val="true"/>
      <w:numPr>
        <w:ilvl w:val="7"/>
        <w:numId w:val="13"/>
      </w:numPr>
      <w:pBdr/>
      <w:spacing w:after="60" w:before="60" w:line="240" w:lineRule="auto"/>
      <w:ind/>
      <w:jc w:val="both"/>
      <w:outlineLvl w:val="7"/>
    </w:pPr>
    <w:rPr>
      <w:rFonts w:ascii="Verdana" w:hAnsi="Verdana" w:eastAsia="Times New Roman" w:cs="Times New Roman"/>
      <w:i/>
      <w:spacing w:val="-2"/>
      <w:sz w:val="20"/>
      <w:szCs w:val="20"/>
      <w:lang w:eastAsia="pl-PL"/>
    </w:rPr>
  </w:style>
  <w:style w:type="paragraph" w:styleId="931">
    <w:name w:val="Heading 9"/>
    <w:basedOn w:val="922"/>
    <w:next w:val="922"/>
    <w:link w:val="968"/>
    <w:qFormat/>
    <w:pPr>
      <w:keepLines w:val="true"/>
      <w:numPr>
        <w:ilvl w:val="8"/>
        <w:numId w:val="13"/>
      </w:numPr>
      <w:pBdr/>
      <w:spacing w:after="60" w:before="60" w:line="240" w:lineRule="auto"/>
      <w:ind/>
      <w:jc w:val="both"/>
      <w:outlineLvl w:val="8"/>
    </w:pPr>
    <w:rPr>
      <w:rFonts w:ascii="Verdana" w:hAnsi="Verdana" w:eastAsia="Times New Roman" w:cs="Times New Roman"/>
      <w:b/>
      <w:i/>
      <w:spacing w:val="-2"/>
      <w:sz w:val="18"/>
      <w:szCs w:val="20"/>
      <w:lang w:eastAsia="pl-PL"/>
    </w:r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>
    <w:name w:val="Balloon Text"/>
    <w:basedOn w:val="922"/>
    <w:link w:val="93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36" w:customStyle="1">
    <w:name w:val="Tekst dymka Znak"/>
    <w:basedOn w:val="932"/>
    <w:link w:val="93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37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  <w:style w:type="table" w:styleId="938">
    <w:name w:val="Table Grid"/>
    <w:basedOn w:val="93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9">
    <w:name w:val="annotation reference"/>
    <w:basedOn w:val="93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0">
    <w:name w:val="annotation text"/>
    <w:basedOn w:val="922"/>
    <w:link w:val="941"/>
    <w:uiPriority w:val="99"/>
    <w:unhideWhenUsed/>
    <w:pPr>
      <w:pBdr/>
      <w:spacing w:after="160" w:line="240" w:lineRule="auto"/>
      <w:ind/>
    </w:pPr>
    <w:rPr>
      <w:sz w:val="20"/>
      <w:szCs w:val="20"/>
    </w:rPr>
  </w:style>
  <w:style w:type="character" w:styleId="941" w:customStyle="1">
    <w:name w:val="Tekst komentarza Znak"/>
    <w:basedOn w:val="932"/>
    <w:link w:val="940"/>
    <w:uiPriority w:val="99"/>
    <w:pPr>
      <w:pBdr/>
      <w:spacing/>
      <w:ind/>
    </w:pPr>
    <w:rPr>
      <w:sz w:val="20"/>
      <w:szCs w:val="20"/>
    </w:rPr>
  </w:style>
  <w:style w:type="paragraph" w:styleId="942">
    <w:name w:val="List Paragraph"/>
    <w:basedOn w:val="922"/>
    <w:link w:val="956"/>
    <w:uiPriority w:val="34"/>
    <w:qFormat/>
    <w:pPr>
      <w:pBdr/>
      <w:spacing/>
      <w:ind w:left="720"/>
      <w:contextualSpacing w:val="true"/>
    </w:pPr>
  </w:style>
  <w:style w:type="paragraph" w:styleId="943">
    <w:name w:val="footnote text"/>
    <w:basedOn w:val="922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 w:customStyle="1">
    <w:name w:val="Tekst przypisu dolnego Znak"/>
    <w:basedOn w:val="932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footnote reference"/>
    <w:basedOn w:val="932"/>
    <w:uiPriority w:val="99"/>
    <w:unhideWhenUsed/>
    <w:pPr>
      <w:pBdr/>
      <w:spacing/>
      <w:ind/>
    </w:pPr>
    <w:rPr>
      <w:vertAlign w:val="superscript"/>
    </w:rPr>
  </w:style>
  <w:style w:type="paragraph" w:styleId="946">
    <w:name w:val="annotation subject"/>
    <w:basedOn w:val="940"/>
    <w:next w:val="940"/>
    <w:link w:val="947"/>
    <w:uiPriority w:val="99"/>
    <w:semiHidden/>
    <w:unhideWhenUsed/>
    <w:pPr>
      <w:pBdr/>
      <w:spacing w:after="200"/>
      <w:ind/>
    </w:pPr>
    <w:rPr>
      <w:b/>
      <w:bCs/>
    </w:rPr>
  </w:style>
  <w:style w:type="character" w:styleId="947" w:customStyle="1">
    <w:name w:val="Temat komentarza Znak"/>
    <w:basedOn w:val="941"/>
    <w:link w:val="946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8">
    <w:name w:val="Header"/>
    <w:basedOn w:val="922"/>
    <w:link w:val="949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49" w:customStyle="1">
    <w:name w:val="Nagłówek Znak"/>
    <w:basedOn w:val="932"/>
    <w:link w:val="948"/>
    <w:uiPriority w:val="99"/>
    <w:pPr>
      <w:pBdr/>
      <w:spacing/>
      <w:ind/>
    </w:pPr>
  </w:style>
  <w:style w:type="paragraph" w:styleId="950">
    <w:name w:val="Footer"/>
    <w:basedOn w:val="922"/>
    <w:link w:val="951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51" w:customStyle="1">
    <w:name w:val="Stopka Znak"/>
    <w:basedOn w:val="932"/>
    <w:link w:val="950"/>
    <w:uiPriority w:val="99"/>
    <w:pPr>
      <w:pBdr/>
      <w:spacing/>
      <w:ind/>
    </w:pPr>
  </w:style>
  <w:style w:type="paragraph" w:styleId="952" w:customStyle="1">
    <w:name w:val="Tytuł tabeli"/>
    <w:basedOn w:val="922"/>
    <w:pPr>
      <w:widowControl w:val="false"/>
      <w:suppressLineNumbers w:val="true"/>
      <w:pBdr/>
      <w:spacing w:after="120" w:line="240" w:lineRule="auto"/>
      <w:ind/>
      <w:jc w:val="center"/>
    </w:pPr>
    <w:rPr>
      <w:rFonts w:ascii="Thorndale" w:hAnsi="Thorndale" w:eastAsia="HG Mincho Light J" w:cs="Times New Roman"/>
      <w:b/>
      <w:i/>
      <w:color w:val="000000"/>
      <w:sz w:val="24"/>
      <w:szCs w:val="20"/>
      <w:lang w:eastAsia="pl-PL"/>
    </w:rPr>
  </w:style>
  <w:style w:type="paragraph" w:styleId="953" w:customStyle="1">
    <w:name w:val="Zawartość tabeli"/>
    <w:basedOn w:val="954"/>
    <w:pPr>
      <w:widowControl w:val="false"/>
      <w:suppressLineNumbers w:val="true"/>
      <w:pBdr/>
      <w:spacing w:line="240" w:lineRule="auto"/>
      <w:ind/>
    </w:pPr>
    <w:rPr>
      <w:rFonts w:ascii="Thorndale" w:hAnsi="Thorndale" w:eastAsia="HG Mincho Light J" w:cs="Times New Roman"/>
      <w:color w:val="000000"/>
      <w:sz w:val="24"/>
      <w:szCs w:val="20"/>
      <w:lang w:eastAsia="pl-PL"/>
    </w:rPr>
  </w:style>
  <w:style w:type="paragraph" w:styleId="954">
    <w:name w:val="Body Text"/>
    <w:basedOn w:val="922"/>
    <w:link w:val="955"/>
    <w:uiPriority w:val="99"/>
    <w:semiHidden/>
    <w:unhideWhenUsed/>
    <w:pPr>
      <w:pBdr/>
      <w:spacing w:after="120"/>
      <w:ind/>
    </w:pPr>
  </w:style>
  <w:style w:type="character" w:styleId="955" w:customStyle="1">
    <w:name w:val="Tekst podstawowy Znak"/>
    <w:basedOn w:val="932"/>
    <w:link w:val="954"/>
    <w:uiPriority w:val="99"/>
    <w:semiHidden/>
    <w:pPr>
      <w:pBdr/>
      <w:spacing/>
      <w:ind/>
    </w:pPr>
  </w:style>
  <w:style w:type="character" w:styleId="956" w:customStyle="1">
    <w:name w:val="Akapit z listą Znak"/>
    <w:basedOn w:val="932"/>
    <w:link w:val="942"/>
    <w:uiPriority w:val="99"/>
    <w:pPr>
      <w:pBdr/>
      <w:spacing/>
      <w:ind/>
    </w:pPr>
  </w:style>
  <w:style w:type="paragraph" w:styleId="957">
    <w:name w:val="endnote text"/>
    <w:basedOn w:val="922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 w:customStyle="1">
    <w:name w:val="Tekst przypisu końcowego Znak"/>
    <w:basedOn w:val="932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end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character" w:styleId="960" w:customStyle="1">
    <w:name w:val="Nagłówek 1 Znak"/>
    <w:basedOn w:val="932"/>
    <w:link w:val="923"/>
    <w:pPr>
      <w:pBdr/>
      <w:spacing/>
      <w:ind/>
    </w:pPr>
    <w:rPr>
      <w:rFonts w:ascii="Times New Roman" w:hAnsi="Times New Roman" w:eastAsia="Times New Roman" w:cs="Times New Roman"/>
      <w:b/>
      <w:spacing w:val="-2"/>
      <w:sz w:val="24"/>
      <w:szCs w:val="24"/>
      <w:lang w:eastAsia="pl-PL"/>
    </w:rPr>
  </w:style>
  <w:style w:type="character" w:styleId="961" w:customStyle="1">
    <w:name w:val="Nagłówek 2 Znak"/>
    <w:basedOn w:val="932"/>
    <w:link w:val="924"/>
    <w:pPr>
      <w:pBdr/>
      <w:spacing/>
      <w:ind/>
    </w:pPr>
    <w:rPr>
      <w:rFonts w:ascii="Verdana" w:hAnsi="Verdana" w:eastAsia="Times New Roman" w:cs="Times New Roman"/>
      <w:b/>
      <w:spacing w:val="-2"/>
      <w:sz w:val="24"/>
      <w:szCs w:val="20"/>
      <w:lang w:eastAsia="pl-PL"/>
    </w:rPr>
  </w:style>
  <w:style w:type="character" w:styleId="962" w:customStyle="1">
    <w:name w:val="Nagłówek 3 Znak"/>
    <w:basedOn w:val="932"/>
    <w:link w:val="925"/>
    <w:pPr>
      <w:pBdr/>
      <w:spacing/>
      <w:ind/>
    </w:pPr>
    <w:rPr>
      <w:rFonts w:ascii="Verdana" w:hAnsi="Verdana" w:eastAsia="Times New Roman" w:cs="Times New Roman"/>
      <w:b/>
      <w:i/>
      <w:spacing w:val="-2"/>
      <w:szCs w:val="20"/>
      <w:lang w:eastAsia="pl-PL"/>
    </w:rPr>
  </w:style>
  <w:style w:type="character" w:styleId="963" w:customStyle="1">
    <w:name w:val="Nagłówek 4 Znak"/>
    <w:basedOn w:val="932"/>
    <w:link w:val="926"/>
    <w:pPr>
      <w:pBdr/>
      <w:spacing/>
      <w:ind/>
    </w:pPr>
    <w:rPr>
      <w:rFonts w:ascii="Verdana" w:hAnsi="Verdana" w:eastAsia="Times New Roman" w:cs="Times New Roman"/>
      <w:b/>
      <w:spacing w:val="-2"/>
      <w:szCs w:val="20"/>
      <w:lang w:eastAsia="pl-PL"/>
    </w:rPr>
  </w:style>
  <w:style w:type="character" w:styleId="964" w:customStyle="1">
    <w:name w:val="Nagłówek 5 Znak"/>
    <w:basedOn w:val="932"/>
    <w:link w:val="927"/>
    <w:pPr>
      <w:pBdr/>
      <w:spacing/>
      <w:ind/>
    </w:pPr>
    <w:rPr>
      <w:rFonts w:ascii="Verdana" w:hAnsi="Verdana" w:eastAsia="Times New Roman" w:cs="Times New Roman"/>
      <w:spacing w:val="-2"/>
      <w:szCs w:val="20"/>
      <w:u w:val="single"/>
      <w:lang w:eastAsia="pl-PL"/>
    </w:rPr>
  </w:style>
  <w:style w:type="character" w:styleId="965" w:customStyle="1">
    <w:name w:val="Nagłówek 6 Znak"/>
    <w:basedOn w:val="932"/>
    <w:link w:val="928"/>
    <w:pPr>
      <w:pBdr/>
      <w:spacing/>
      <w:ind/>
    </w:pPr>
    <w:rPr>
      <w:rFonts w:ascii="Verdana" w:hAnsi="Verdana" w:eastAsia="Times New Roman" w:cs="Times New Roman"/>
      <w:i/>
      <w:spacing w:val="-2"/>
      <w:szCs w:val="20"/>
      <w:lang w:eastAsia="pl-PL"/>
    </w:rPr>
  </w:style>
  <w:style w:type="character" w:styleId="966" w:customStyle="1">
    <w:name w:val="Nagłówek 7 Znak"/>
    <w:basedOn w:val="932"/>
    <w:link w:val="929"/>
    <w:pPr>
      <w:pBdr/>
      <w:spacing/>
      <w:ind/>
    </w:pPr>
    <w:rPr>
      <w:rFonts w:ascii="Verdana" w:hAnsi="Verdana" w:eastAsia="Times New Roman" w:cs="Times New Roman"/>
      <w:spacing w:val="-2"/>
      <w:sz w:val="20"/>
      <w:szCs w:val="20"/>
      <w:lang w:eastAsia="pl-PL"/>
    </w:rPr>
  </w:style>
  <w:style w:type="character" w:styleId="967" w:customStyle="1">
    <w:name w:val="Nagłówek 8 Znak"/>
    <w:basedOn w:val="932"/>
    <w:link w:val="930"/>
    <w:pPr>
      <w:pBdr/>
      <w:spacing/>
      <w:ind/>
    </w:pPr>
    <w:rPr>
      <w:rFonts w:ascii="Verdana" w:hAnsi="Verdana" w:eastAsia="Times New Roman" w:cs="Times New Roman"/>
      <w:i/>
      <w:spacing w:val="-2"/>
      <w:sz w:val="20"/>
      <w:szCs w:val="20"/>
      <w:lang w:eastAsia="pl-PL"/>
    </w:rPr>
  </w:style>
  <w:style w:type="character" w:styleId="968" w:customStyle="1">
    <w:name w:val="Nagłówek 9 Znak"/>
    <w:basedOn w:val="932"/>
    <w:link w:val="931"/>
    <w:pPr>
      <w:pBdr/>
      <w:spacing/>
      <w:ind/>
    </w:pPr>
    <w:rPr>
      <w:rFonts w:ascii="Verdana" w:hAnsi="Verdana" w:eastAsia="Times New Roman" w:cs="Times New Roman"/>
      <w:b/>
      <w:i/>
      <w:spacing w:val="-2"/>
      <w:sz w:val="18"/>
      <w:szCs w:val="20"/>
      <w:lang w:eastAsia="pl-PL"/>
    </w:rPr>
  </w:style>
  <w:style w:type="paragraph" w:styleId="969">
    <w:name w:val="Revision"/>
    <w:hidden/>
    <w:uiPriority w:val="99"/>
    <w:semiHidden/>
    <w:pPr>
      <w:pBdr/>
      <w:spacing w:after="0" w:line="240" w:lineRule="auto"/>
      <w:ind/>
    </w:pPr>
  </w:style>
  <w:style w:type="character" w:styleId="970">
    <w:name w:val="Hyperlink"/>
    <w:basedOn w:val="932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hyperlink" Target="mailto:inspektorochronydanych@nfosigw.gov.pl" TargetMode="External"/><Relationship Id="rId14" Type="http://schemas.openxmlformats.org/officeDocument/2006/relationships/hyperlink" Target="mailto:inspektorochronydanych@nfosigw.gov.p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5AA9-831A-405B-9140-2E0020E9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>Rycho444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Andrzej</dc:creator>
  <cp:lastModifiedBy>Michalina Satława</cp:lastModifiedBy>
  <cp:revision>18</cp:revision>
  <dcterms:created xsi:type="dcterms:W3CDTF">2025-03-19T08:27:00Z</dcterms:created>
  <dcterms:modified xsi:type="dcterms:W3CDTF">2025-08-26T15:00:09Z</dcterms:modified>
</cp:coreProperties>
</file>