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Microbiome</w:t>
      </w:r>
      <w:r>
        <w:t xml:space="preserve"> </w:t>
      </w:r>
      <w:r>
        <w:t xml:space="preserve">analysis</w:t>
      </w:r>
      <w:r>
        <w:t xml:space="preserve"> </w:t>
      </w:r>
      <w:r>
        <w:t xml:space="preserve">complements</w:t>
      </w:r>
      <w:r>
        <w:t xml:space="preserve"> </w:t>
      </w:r>
      <w:r>
        <w:t xml:space="preserve">fecal</w:t>
      </w:r>
      <w:r>
        <w:t xml:space="preserve"> </w:t>
      </w:r>
      <w:r>
        <w:t xml:space="preserve">occult</w:t>
      </w:r>
      <w:r>
        <w:t xml:space="preserve"> </w:t>
      </w:r>
      <w:r>
        <w:t xml:space="preserve">blood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t xml:space="preserve">improved</w:t>
      </w:r>
      <w:r>
        <w:t xml:space="preserve"> </w:t>
      </w:r>
      <w:r>
        <w:t xml:space="preserve">detection</w:t>
      </w:r>
      <w:r>
        <w:t xml:space="preserve"> </w:t>
      </w:r>
      <w:r>
        <w:t xml:space="preserve">of</w:t>
      </w:r>
      <w:r>
        <w:t xml:space="preserve"> </w:t>
      </w:r>
      <w:r>
        <w:t xml:space="preserve">colonic</w:t>
      </w:r>
      <w:r>
        <w:t xml:space="preserve"> </w:t>
      </w:r>
      <w:r>
        <w:t xml:space="preserve">lesions</w:t>
      </w:r>
    </w:p>
    <w:p>
      <w:pPr>
        <w:pStyle w:val="Author"/>
      </w:pPr>
      <w:r>
        <w:t xml:space="preserve">Nielson</w:t>
      </w:r>
      <w:r>
        <w:t xml:space="preserve"> </w:t>
      </w:r>
      <w:r>
        <w:t xml:space="preserve">T.</w:t>
      </w:r>
      <w:r>
        <w:t xml:space="preserve"> </w:t>
      </w:r>
      <w:r>
        <w:t xml:space="preserve">Baxter,</w:t>
      </w:r>
      <w:r>
        <w:t xml:space="preserve"> </w:t>
      </w:r>
      <w:r>
        <w:t xml:space="preserve">Mack</w:t>
      </w:r>
      <w:r>
        <w:t xml:space="preserve"> </w:t>
      </w:r>
      <w:r>
        <w:t xml:space="preserve">T.</w:t>
      </w:r>
      <w:r>
        <w:t xml:space="preserve"> </w:t>
      </w:r>
      <w:r>
        <w:t xml:space="preserve">Ruffin</w:t>
      </w:r>
      <w:r>
        <w:t xml:space="preserve"> </w:t>
      </w:r>
      <w:r>
        <w:t xml:space="preserve">IV,</w:t>
      </w:r>
      <w:r>
        <w:t xml:space="preserve"> </w:t>
      </w:r>
      <w:r>
        <w:t xml:space="preserve">Mary</w:t>
      </w:r>
      <w:r>
        <w:t xml:space="preserve"> </w:t>
      </w:r>
      <w:r>
        <w:t xml:space="preserve">A.M.</w:t>
      </w:r>
      <w:r>
        <w:t xml:space="preserve"> </w:t>
      </w:r>
      <w:r>
        <w:t xml:space="preserve">Rogers,</w:t>
      </w:r>
      <w:r>
        <w:t xml:space="preserve"> </w:t>
      </w:r>
      <w:r>
        <w:t xml:space="preserve">and</w:t>
      </w:r>
      <w:r>
        <w:t xml:space="preserve"> </w:t>
      </w:r>
      <w:r>
        <w:t xml:space="preserve">Patrick</w:t>
      </w:r>
      <w:r>
        <w:t xml:space="preserve"> </w:t>
      </w:r>
      <w:r>
        <w:t xml:space="preserve">D.</w:t>
      </w:r>
      <w:r>
        <w:t xml:space="preserve"> </w:t>
      </w:r>
      <w:r>
        <w:t xml:space="preserve">Schloss</w:t>
      </w:r>
    </w:p>
    <w:p>
      <w:r>
        <w:t xml:space="preserve">Colorectal cancer is the third leading cause of death among cancers in the United States</w:t>
      </w:r>
      <w:r>
        <w:rPr>
          <w:vertAlign w:val="superscript"/>
        </w:rPr>
        <w:t xml:space="preserve">1</w:t>
      </w:r>
      <w:r>
        <w:t xml:space="preserve">. Although individuals diagnosed early have a greater than 90% chance of survival, more than one-third of individuals do not adhere to screening recommendations partly because the standard diagnostics, colonoscopy and sigmoidocsopy, are expensive and invasive</w:t>
      </w:r>
      <w:r>
        <w:rPr>
          <w:vertAlign w:val="superscript"/>
        </w:rPr>
        <w:t xml:space="preserve">1–4</w:t>
      </w:r>
      <w:r>
        <w:t xml:space="preserve">. Thus, there is a great need to improve the sensitivity of non-invasive tests to detect early stage cancers and adenomas. Numerous studies have demonstrated a causal linkage between the formation of colonic lesions and the activity of the gut microbiota in tissue culture and animal models</w:t>
      </w:r>
      <w:r>
        <w:rPr>
          <w:vertAlign w:val="superscript"/>
        </w:rPr>
        <w:t xml:space="preserve">5–8</w:t>
      </w:r>
      <w:r>
        <w:t xml:space="preserve">. These findings have been complemented by studies in human populations identifying shifts in the composition of the gut microbiota associated with the progression of colorectal cancer</w:t>
      </w:r>
      <w:r>
        <w:rPr>
          <w:vertAlign w:val="superscript"/>
        </w:rPr>
        <w:t xml:space="preserve">9–12</w:t>
      </w:r>
      <w:r>
        <w:t xml:space="preserve">. These results suggest that the gut microbiota may represent a reservoir of biomarkers that would complement existing non-invasive methods such as the widely used fecal immunochemical test (FIT). Using stool samples from 490 patients we developed a cross-validated random forest classification model that detects colonic lesions using the relative abundance of gut microbiota and the concentration of hemoglobin in stool. The microbiome-based random forest model detected 95.0% of cancers and 61.1% of adenomas while FIT detected 75.0% and 15.7%, respectively. Of the colonic lesions missed by FIT, the model detected 80.0% of cancers and 53.9% of adenomas. To date this is the largest study to characterize alterations in the microbiota associated with colorectal cancer and the first to demonstrate a method by which microbiome analysis improves upon existing screening methods. With a negative predictive value of 99.98%, our model could be used to accurately identify those patients for whom a colonoscopy is unnecessary, potentially reducing healthcare costs and complications due to invasive screening while decreasing the incidence and mortality of colorectal cancer.</w:t>
      </w:r>
    </w:p>
    <w:p>
      <w:pPr>
        <w:pStyle w:val="Bibliography"/>
      </w:pPr>
      <w:r>
        <w:t xml:space="preserve">1.Siegel, R., DeSantis, C. &amp; Jemal, A. Colorectal cancer statistics, 2014.</w:t>
      </w:r>
      <w:r>
        <w:t xml:space="preserve"> </w:t>
      </w:r>
      <w:r>
        <w:rPr>
          <w:i/>
        </w:rPr>
        <w:t xml:space="preserve">CA: a cancer journal for clinicians</w:t>
      </w:r>
      <w:r>
        <w:t xml:space="preserve"> </w:t>
      </w:r>
      <w:r>
        <w:rPr>
          <w:b/>
        </w:rPr>
        <w:t xml:space="preserve">64,</w:t>
      </w:r>
      <w:r>
        <w:t xml:space="preserve"> </w:t>
      </w:r>
      <w:r>
        <w:t xml:space="preserve">104–117 (2014).</w:t>
      </w:r>
    </w:p>
    <w:p>
      <w:pPr>
        <w:pStyle w:val="Bibliography"/>
      </w:pPr>
      <w:r>
        <w:t xml:space="preserve">2.Disease Control, C. for, (CDC, P. &amp; others. Vital signs: Colorectal cancer screening among adults aged 50-75 years-united states, 2008.</w:t>
      </w:r>
      <w:r>
        <w:t xml:space="preserve"> </w:t>
      </w:r>
      <w:r>
        <w:rPr>
          <w:i/>
        </w:rPr>
        <w:t xml:space="preserve">MMWR. Morbidity and mortality weekly report</w:t>
      </w:r>
      <w:r>
        <w:t xml:space="preserve"> </w:t>
      </w:r>
      <w:r>
        <w:rPr>
          <w:b/>
        </w:rPr>
        <w:t xml:space="preserve">59,</w:t>
      </w:r>
      <w:r>
        <w:t xml:space="preserve"> </w:t>
      </w:r>
      <w:r>
        <w:t xml:space="preserve">808 (2010).</w:t>
      </w:r>
    </w:p>
    <w:p>
      <w:pPr>
        <w:pStyle w:val="Bibliography"/>
      </w:pPr>
      <w:r>
        <w:t xml:space="preserve">3.Hsia,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importance of health insurance as a determinant of cancer screening: Evidence from the women’s health initiative.</w:t>
      </w:r>
      <w:r>
        <w:t xml:space="preserve"> </w:t>
      </w:r>
      <w:r>
        <w:rPr>
          <w:i/>
        </w:rPr>
        <w:t xml:space="preserve">Preventive medicine</w:t>
      </w:r>
      <w:r>
        <w:t xml:space="preserve"> </w:t>
      </w:r>
      <w:r>
        <w:rPr>
          <w:b/>
        </w:rPr>
        <w:t xml:space="preserve">31,</w:t>
      </w:r>
      <w:r>
        <w:t xml:space="preserve"> </w:t>
      </w:r>
      <w:r>
        <w:t xml:space="preserve">261–270 (2000).</w:t>
      </w:r>
    </w:p>
    <w:p>
      <w:pPr>
        <w:pStyle w:val="Bibliography"/>
      </w:pPr>
      <w:r>
        <w:t xml:space="preserve">4.Jones, R. M., Devers, K. J., Kuzel, A. J. &amp; Woolf, S. H. Patient-reported barriers to colorectal cancer screening: A mixed-methods analysis.</w:t>
      </w:r>
      <w:r>
        <w:t xml:space="preserve"> </w:t>
      </w:r>
      <w:r>
        <w:rPr>
          <w:i/>
        </w:rPr>
        <w:t xml:space="preserve">American journal of preventive medicine</w:t>
      </w:r>
      <w:r>
        <w:t xml:space="preserve"> </w:t>
      </w:r>
      <w:r>
        <w:rPr>
          <w:b/>
        </w:rPr>
        <w:t xml:space="preserve">38,</w:t>
      </w:r>
      <w:r>
        <w:t xml:space="preserve"> </w:t>
      </w:r>
      <w:r>
        <w:t xml:space="preserve">508–516 (2010).</w:t>
      </w:r>
    </w:p>
    <w:p>
      <w:pPr>
        <w:pStyle w:val="Bibliography"/>
      </w:pPr>
      <w:r>
        <w:t xml:space="preserve">5.Zackular, J. P.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gut microbiome modulates colon tumorigenesis.</w:t>
      </w:r>
      <w:r>
        <w:t xml:space="preserve"> </w:t>
      </w:r>
      <w:r>
        <w:rPr>
          <w:i/>
        </w:rPr>
        <w:t xml:space="preserve">MBio</w:t>
      </w:r>
      <w:r>
        <w:t xml:space="preserve"> </w:t>
      </w:r>
      <w:r>
        <w:rPr>
          <w:b/>
        </w:rPr>
        <w:t xml:space="preserve">4,</w:t>
      </w:r>
      <w:r>
        <w:t xml:space="preserve"> </w:t>
      </w:r>
      <w:r>
        <w:t xml:space="preserve">e00692–13 (2013).</w:t>
      </w:r>
    </w:p>
    <w:p>
      <w:pPr>
        <w:pStyle w:val="Bibliography"/>
      </w:pPr>
      <w:r>
        <w:t xml:space="preserve">6.Kostic, A. D.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Fusobacterium nucleatum potentiates intestinal tumorigenesis and modulates the tumor-immune microenvironment.</w:t>
      </w:r>
      <w:r>
        <w:t xml:space="preserve"> </w:t>
      </w:r>
      <w:r>
        <w:rPr>
          <w:i/>
        </w:rPr>
        <w:t xml:space="preserve">Cell host &amp; microbe</w:t>
      </w:r>
      <w:r>
        <w:t xml:space="preserve"> </w:t>
      </w:r>
      <w:r>
        <w:rPr>
          <w:b/>
        </w:rPr>
        <w:t xml:space="preserve">14,</w:t>
      </w:r>
      <w:r>
        <w:t xml:space="preserve"> </w:t>
      </w:r>
      <w:r>
        <w:t xml:space="preserve">207–215 (2013).</w:t>
      </w:r>
    </w:p>
    <w:p>
      <w:pPr>
        <w:pStyle w:val="Bibliography"/>
      </w:pPr>
      <w:r>
        <w:t xml:space="preserve">7.Wu,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human colonic commensal promotes colon tumorigenesis via activation of t helper type 17 t cell responses.</w:t>
      </w:r>
      <w:r>
        <w:t xml:space="preserve"> </w:t>
      </w:r>
      <w:r>
        <w:rPr>
          <w:i/>
        </w:rPr>
        <w:t xml:space="preserve">Nature medicine</w:t>
      </w:r>
      <w:r>
        <w:t xml:space="preserve"> </w:t>
      </w:r>
      <w:r>
        <w:rPr>
          <w:b/>
        </w:rPr>
        <w:t xml:space="preserve">15,</w:t>
      </w:r>
      <w:r>
        <w:t xml:space="preserve"> </w:t>
      </w:r>
      <w:r>
        <w:t xml:space="preserve">1016–1022 (2009).</w:t>
      </w:r>
    </w:p>
    <w:p>
      <w:pPr>
        <w:pStyle w:val="Bibliography"/>
      </w:pPr>
      <w:r>
        <w:t xml:space="preserve">8.Arthur, J. C.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Intestinal inflammation targets cancer-inducing activity of the microbiota.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rPr>
          <w:b/>
        </w:rPr>
        <w:t xml:space="preserve">338,</w:t>
      </w:r>
      <w:r>
        <w:t xml:space="preserve"> </w:t>
      </w:r>
      <w:r>
        <w:t xml:space="preserve">120–123 (2012).</w:t>
      </w:r>
    </w:p>
    <w:p>
      <w:pPr>
        <w:pStyle w:val="Bibliography"/>
      </w:pPr>
      <w:r>
        <w:t xml:space="preserve">9.Wang,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Structural segregation of gut microbiota between colorectal cancer patients and healthy volunteers.</w:t>
      </w:r>
      <w:r>
        <w:t xml:space="preserve"> </w:t>
      </w:r>
      <w:r>
        <w:rPr>
          <w:i/>
        </w:rPr>
        <w:t xml:space="preserve">The ISME journal</w:t>
      </w:r>
      <w:r>
        <w:t xml:space="preserve"> </w:t>
      </w:r>
      <w:r>
        <w:rPr>
          <w:b/>
        </w:rPr>
        <w:t xml:space="preserve">6,</w:t>
      </w:r>
      <w:r>
        <w:t xml:space="preserve"> </w:t>
      </w:r>
      <w:r>
        <w:t xml:space="preserve">320–329 (2012).</w:t>
      </w:r>
    </w:p>
    <w:p>
      <w:pPr>
        <w:pStyle w:val="Bibliography"/>
      </w:pPr>
      <w:r>
        <w:t xml:space="preserve">10.Chen, H.-M.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Decreased dietary fiber intake and structural alteration of gut microbiota in patients with advanced colorectal adenoma.</w:t>
      </w:r>
      <w:r>
        <w:t xml:space="preserve"> </w:t>
      </w:r>
      <w:r>
        <w:rPr>
          <w:i/>
        </w:rPr>
        <w:t xml:space="preserve">The American journal of clinical nutrition</w:t>
      </w:r>
      <w:r>
        <w:t xml:space="preserve"> </w:t>
      </w:r>
      <w:r>
        <w:rPr>
          <w:b/>
        </w:rPr>
        <w:t xml:space="preserve">97,</w:t>
      </w:r>
      <w:r>
        <w:t xml:space="preserve"> </w:t>
      </w:r>
      <w:r>
        <w:t xml:space="preserve">1044–1052 (2013).</w:t>
      </w:r>
    </w:p>
    <w:p>
      <w:pPr>
        <w:pStyle w:val="Bibliography"/>
      </w:pPr>
      <w:r>
        <w:t xml:space="preserve">11.Chen, W., Liu, F., Ling, Z., Tong, X. &amp; Xiang, C. Human intestinal lumen and mucosa-associated microbiota in patients with colorectal cancer.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rPr>
          <w:b/>
        </w:rPr>
        <w:t xml:space="preserve">7,</w:t>
      </w:r>
      <w:r>
        <w:t xml:space="preserve"> </w:t>
      </w:r>
      <w:r>
        <w:t xml:space="preserve">e39743 (2012).</w:t>
      </w:r>
    </w:p>
    <w:p>
      <w:pPr>
        <w:pStyle w:val="Bibliography"/>
      </w:pPr>
      <w:r>
        <w:t xml:space="preserve">12.Shen, X.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Molecular characterization of mucosal adherent bacteria and associations with colorectal adenomas.</w:t>
      </w:r>
      <w:r>
        <w:t xml:space="preserve"> </w:t>
      </w:r>
      <w:r>
        <w:rPr>
          <w:i/>
        </w:rPr>
        <w:t xml:space="preserve">Gut microbes</w:t>
      </w:r>
      <w:r>
        <w:t xml:space="preserve"> </w:t>
      </w:r>
      <w:r>
        <w:rPr>
          <w:b/>
        </w:rPr>
        <w:t xml:space="preserve">1,</w:t>
      </w:r>
      <w:r>
        <w:t xml:space="preserve"> </w:t>
      </w:r>
      <w:r>
        <w:t xml:space="preserve">138–147 (2010).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acf1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Microbiome analysis complements fecal occult blood test for improved detection of colonic lesions</dc:title>
  <dc:creator>Nielson T. Baxter, Mack T. Ruffin IV, Mary A.M. Rogers, and Patrick D. Schloss</dc:creator>
</cp:coreProperties>
</file>