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&lt;svg xmlns="http://www.w3.org/2000/svg" viewBox="0 0 1040 1120" width="1040" height="1120" role="img" aria-label="Las tres letras de Claudio hechas con tres operaciones de SVG"&gt;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width="1040" height="1120" fill="#f6f2e9"/&gt;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&lt;defs&gt;&lt;path id="A" d="M0,100 L30,0 L60,100 M11,64 H49"/&gt;&lt;path id="C" d="M76,20 A42,50 0 1 0 76,80"/&gt;&lt;path id="D" d="M0,0 V100 M0,0 H12 A46,50 0 0 1 12,100 H0"/&gt;&lt;path id="E" d="M48,0 H0 V100 H48 M0,50 H38"/&gt;&lt;path id="F" d="M48,0 H0 V100 M0,50 H38"/&gt;&lt;path id="G" d="M76,20 A42,50 0 1 0 76,80 M76,80 V56 H56"/&gt;&lt;path id="H" d="M0,0 V100 M56,0 V100 M0,50 H56"/&gt;&lt;path id="I" d="M4,0 V100"/&gt;&lt;path id="L" d="M0,0 V100 H44"/&gt;&lt;path id="M" d="M0,100 V0 L36,72 L72,0 V100"/&gt;&lt;path id="N" d="M0,100 V0 L56,100 V0"/&gt;&lt;path id="O" d="M34,0 A34,50 0 1 0 34,100 A34,50 0 1 0 34,0"/&gt;&lt;path id="P" d="M0,100 V0 H24 A25,25 0 0 1 24,50 H0"/&gt;&lt;path id="Q" d="M34,0 A34,50 0 1 0 34,100 A34,50 0 1 0 34,0 M44,78 L70,106"/&gt;&lt;path id="R" d="M0,100 V0 H24 A25,25 0 0 1 24,50 H0 M24,50 L54,100"/&gt;&lt;path id="S" d="M48,16 C38,-5 2,-3 2,26 C2,50 50,48 50,76 C50,105 10,103 2,84"/&gt;&lt;path id="T" d="M0,0 H58 M29,0 V100"/&gt;&lt;path id="V" d="M0,0 L30,100 L60,0"/&gt;&lt;clipPath id="mitad"&gt;&lt;rect x="-10" y="-10" width="38" height="120"/&gt;&lt;/clipPath&gt;&lt;/defs&gt;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x="40" y="46" font-family="Georgia, 'Times New Roman', serif" font-size="26" fill="#2b2a28" text-anchor="start" font-weight="bold"&gt;Tres letras, tres operaciones&lt;/text&gt;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x="40" y="70" font-family="Georgia, 'Times New Roman', serif" font-size="14" fill="#8a8478" text-anchor="start"&gt;Las letras que Claudio agregó al alfabeto (47/48–54), hechas con las de siempre y una operación de SVG cada una.&lt;/text&gt;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transform="translate(70.0 105.0) scale(1)" fill="none" stroke="#2b2a28" stroke-width="8" stroke-linecap="round" stroke-linejoin="round"&gt;&lt;use href="#F" x="0"/&gt;&lt;/g&gt;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transform="translate(220.0 105.0) scale(1)" fill="none" stroke="#b23a2a" stroke-width="8" stroke-linecap="round" stroke-linejoin="round"&gt;&lt;g transform="translate(0 0)" stroke="#b23a2a"&gt;&lt;use href="#F" transform="rotate(180 24 50)"/&gt;&lt;/g&gt;&lt;/g&gt;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d="M148,155 H198" stroke="#8a8478" stroke-width="2" fill="none"/&gt;&lt;path d="M198,155 l-9,-5 v10 z" fill="#8a8478"/&gt;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y="237" font-family="ui-monospace, Menlo, Consolas, monospace" font-size="14" fill="#2b2a28" text-anchor="start"&gt;transform="rotate(180)"&lt;/text&gt;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y="261" font-family="Georgia, 'Times New Roman', serif" font-size="16" fill="#b23a2a" text-anchor="start" font-weight="bold"&gt;digamma inversum&lt;/text&gt;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y="281" font-family="Georgia, 'Times New Roman', serif" font-size="13.5" fill="#2b2a28" text-anchor="start"&gt;para la u consonante (VIR, ARVALES)&lt;/text&gt;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y="301" font-family="Georgia, 'Times New Roman', serif" font-size="13.5" fill="#8a8478" text-anchor="start" font-style="italic"&gt;en las piedras: 55 veces en 18 inscripciones&lt;/text&gt;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transform="translate(400.0 105.0) scale(1)" fill="none" stroke="#2b2a28" stroke-width="8" stroke-linecap="round" stroke-linejoin="round"&gt;&lt;use href="#C" x="0"/&gt;&lt;/g&gt;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transform="translate(550.0 105.0) scale(1)" fill="none" stroke="#b23a2a" stroke-width="8" stroke-linecap="round" stroke-linejoin="round"&gt;&lt;g transform="translate(0 0)" stroke="#b23a2a"&gt;&lt;use href="#C" transform="translate(74 0) scale(-1 1)"/&gt;&lt;/g&gt;&lt;/g&gt;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d="M478,155 H528" stroke="#8a8478" stroke-width="2" fill="none"/&gt;&lt;path d="M528,155 l-9,-5 v10 z" fill="#8a8478"/&gt;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x="400" y="237" font-family="ui-monospace, Menlo, Consolas, monospace" font-size="14" fill="#2b2a28" text-anchor="start"&gt;transform="scale(-1,1)"&lt;/text&gt;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x="400" y="261" font-family="Georgia, 'Times New Roman', serif" font-size="16" fill="#b23a2a" text-anchor="start" font-weight="bold"&gt;antisigma&lt;/text&gt;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x="400" y="281" font-family="Georgia, 'Times New Roman', serif" font-size="13.5" fill="#2b2a28" text-anchor="start"&gt;para bs y ps, como la psi griega&lt;/text&gt;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x="400" y="301" font-family="Georgia, 'Times New Roman', serif" font-size="13.5" fill="#8a8478" text-anchor="start" font-style="italic"&gt;en las piedras: ninguna vez&lt;/text&gt;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transform="translate(730.0 105.0) scale(1)" fill="none" stroke="#2b2a28" stroke-width="8" stroke-linecap="round" stroke-linejoin="round"&gt;&lt;use href="#H" x="0"/&gt;&lt;/g&gt;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transform="translate(880.0 105.0) scale(1)" fill="none" stroke="#b23a2a" stroke-width="8" stroke-linecap="round" stroke-linejoin="round"&gt;&lt;g transform="translate(0 0)" stroke="#b23a2a"&gt;&lt;use href="#H" clip-path="url(#mitad)"/&gt;&lt;/g&gt;&lt;/g&gt;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d="M808,155 H858" stroke="#8a8478" stroke-width="2" fill="none"/&gt;&lt;path d="M858,155 l-9,-5 v10 z" fill="#8a8478"/&gt;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x="730" y="237" font-family="ui-monospace, Menlo, Consolas, monospace" font-size="14" fill="#2b2a28" text-anchor="start"&gt;clip-path (la mitad izquierda)&lt;/text&gt;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x="730" y="261" font-family="Georgia, 'Times New Roman', serif" font-size="16" fill="#b23a2a" text-anchor="start" font-weight="bold"&gt;media H&lt;/text&gt;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x="730" y="281" font-family="Georgia, 'Times New Roman', serif" font-size="13.5" fill="#2b2a28" text-anchor="start"&gt;para la ípsilon griega (y)&lt;/text&gt;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x="730" y="301" font-family="Georgia, 'Times New Roman', serif" font-size="13.5" fill="#8a8478" text-anchor="start" font-style="italic"&gt;en las piedras: 12 ejemplos seguros&lt;/text&gt;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x1="40" y1="325" x2="1000" y2="325" stroke="#8a8478" stroke-width="0.8"/&gt;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x="40" y="356" font-family="Georgia, 'Times New Roman', serif" font-size="19" fill="#2b2a28" text-anchor="start" font-weight="bold"&gt;Lo que está grabado&lt;/text&gt;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transform="translate(40.0 380.0) scale(0.44)" fill="none" stroke="#2b2a28" stroke-width="8" stroke-linecap="round" stroke-linejoin="round"&gt;&lt;use href="#A" x="0"/&gt;&lt;use href="#M" x="77"/&gt;&lt;use href="#P" x="166"/&gt;&lt;use href="#L" x="233"/&gt;&lt;use href="#I" x="294"/&gt;&lt;use href="#A" x="319"/&gt;&lt;g transform="translate(396 0)" stroke="#b23a2a"&gt;&lt;use href="#F" transform="rotate(180 24 50)"/&gt;&lt;/g&gt;&lt;use href="#I" x="461"/&gt;&lt;use href="#T" x="486"/&gt;&lt;use href="#T" x="595"/&gt;&lt;use href="#E" x="670"/&gt;&lt;use href="#R" x="735"/&gt;&lt;use href="#M" x="806"/&gt;&lt;use href="#I" x="895"/&gt;&lt;use href="#N" x="920"/&gt;&lt;use href="#A" x="993"/&gt;&lt;g transform="translate(1070 0)" stroke="#b23a2a"&gt;&lt;use href="#F" transform="rotate(180 24 50)"/&gt;&lt;/g&gt;&lt;use href="#I" x="1135"/&gt;&lt;use href="#T" x="1160"/&gt;&lt;use href="#Q" x="1235"/&gt;&lt;/g&gt;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x="635.32" y="400" font-family="Georgia, 'Times New Roman', serif" font-size="13.5" fill="#2b2a28" text-anchor="start"&gt;cipos del pomerio de Roma, año 49&lt;/text&gt;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x="635.32" y="418" font-family="Georgia, 'Times New Roman', serif" font-size="13.5" fill="#8a8478" text-anchor="start"&gt;(CIL VI 1231)&lt;/text&gt;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transform="translate(40.0 464.0) scale(0.4)" fill="none" stroke="#2b2a28" stroke-width="8.5" stroke-linecap="round" stroke-linejoin="round"&gt;&lt;g transform="translate(0 0)" stroke="#b23a2a"&gt;&lt;use href="#F" transform="rotate(180 24 50)"/&gt;&lt;/g&gt;&lt;use href="#O" x="65"/&gt;&lt;g transform="translate(150 0)" stroke="#b23a2a"&gt;&lt;use href="#F" transform="rotate(180 24 50)"/&gt;&lt;/g&gt;&lt;use href="#E" x="215"/&gt;&lt;use href="#M" x="280"/&gt;&lt;use href="#V" x="369"/&gt;&lt;use href="#S" x="446"/&gt;&lt;use href="#V" x="583"/&gt;&lt;use href="#O" x="660"/&gt;&lt;g transform="translate(745 0)" stroke="#b23a2a"&gt;&lt;use href="#F" transform="rotate(180 24 50)"/&gt;&lt;/g&gt;&lt;use href="#I" x="810"/&gt;&lt;use href="#M" x="835"/&gt;&lt;use href="#V" x="924"/&gt;&lt;use href="#S" x="1001"/&gt;&lt;use href="#V" x="1138"/&gt;&lt;use href="#O" x="1215"/&gt;&lt;use href="#V" x="1300"/&gt;&lt;use href="#I" x="1377"/&gt;&lt;use href="#M" x="1402"/&gt;&lt;use href="#V" x="1491"/&gt;&lt;use href="#S" x="1568"/&gt;&lt;/g&gt;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x="710.0" y="484" font-family="Georgia, 'Times New Roman', serif" font-size="13.5" fill="#2b2a28" text-anchor="start"&gt;actas de los hermanos Arvales:&lt;/text&gt;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x="710.0" y="502" font-family="Georgia, 'Times New Roman', serif" font-size="13.5" fill="#8a8478" text-anchor="start"&gt;tres grafías en una piedra (CIL VI 2034)&lt;/text&gt;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transform="translate(40.0 548.0) scale(0.44)" fill="none" stroke="#2b2a28" stroke-width="8" stroke-linecap="round" stroke-linejoin="round"&gt;&lt;use href="#A" x="0"/&gt;&lt;use href="#E" x="77"/&gt;&lt;use href="#G" x="142"/&gt;&lt;g transform="translate(235 0)" stroke="#b23a2a"&gt;&lt;use href="#H" clip-path="url(#mitad)"/&gt;&lt;/g&gt;&lt;use href="#P" x="280"/&gt;&lt;use href="#T" x="347"/&gt;&lt;use href="#I" x="422"/&gt;&lt;/g&gt;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x="251.2" y="568" font-family="Georgia, 'Times New Roman', serif" font-size="13.5" fill="#2b2a28" text-anchor="start"&gt;dedicatoria del prefecto de Egipto, 47-48 (CIL VI 918)&lt;/text&gt;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x="251.2" y="586" font-family="Georgia, 'Times New Roman', serif" font-size="13.5" fill="#8a8478" text-anchor="start"&gt;la media H solo aparece en palabras griegas con ípsilon&lt;/text&gt;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x1="40" y1="626" x2="1000" y2="626" stroke="#8a8478" stroke-width="0.8"/&gt;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x="40" y="658" font-family="Georgia, 'Times New Roman', serif" font-size="19" fill="#2b2a28" text-anchor="start" font-weight="bold"&gt;Lo que no está grabado&lt;/text&gt;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x="40" y="680" font-family="Georgia, 'Times New Roman', serif" font-size="14" fill="#8a8478" text-anchor="start"&gt;El discurso de Claudio del año 48 en el bronce de Lyon, y el mismo renglón con sus letras (reconstrucción mía).&lt;/text&gt;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transform="translate(40.0 704.0) scale(0.36)" fill="none" stroke="#2b2a28" stroke-width="9" stroke-linecap="round" stroke-linejoin="round"&gt;&lt;use href="#Q" x="0"/&gt;&lt;use href="#V" x="85"/&gt;&lt;use href="#A" x="162"/&gt;&lt;use href="#S" x="239"/&gt;&lt;use href="#I" x="308"/&gt;&lt;use href="#N" x="367"/&gt;&lt;use href="#O" x="440"/&gt;&lt;use href="#V" x="525"/&gt;&lt;use href="#A" x="602"/&gt;&lt;use href="#M" x="679"/&gt;&lt;use href="#I" x="802"/&gt;&lt;use href="#S" x="827"/&gt;&lt;use href="#T" x="896"/&gt;&lt;use href="#A" x="971"/&gt;&lt;use href="#M" x="1048"/&gt;&lt;use href="#R" x="1171"/&gt;&lt;use href="#E" x="1242"/&gt;&lt;use href="#M" x="1307"/&gt;&lt;use href="#I" x="1430"/&gt;&lt;use href="#N" x="1455"/&gt;&lt;use href="#T" x="1528"/&gt;&lt;use href="#R" x="1603"/&gt;&lt;use href="#O" x="1674"/&gt;&lt;use href="#D" x="1759"/&gt;&lt;use href="#V" x="1834"/&gt;&lt;use href="#C" x="1911"/&gt;&lt;use href="#I" x="2002"/&gt;&lt;/g&gt;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x="785.6" y="727" font-family="Georgia, 'Times New Roman', serif" font-size="13.5" fill="#2b2a28" text-anchor="start"&gt;así está en el bronce&lt;/text&gt;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x="28" y="762" width="743.28" height="60" fill="none" stroke="#8a8478" stroke-width="1" stroke-dasharray="5 4"/&gt;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transform="translate(40.0 774.0) scale(0.36)" fill="none" stroke="#2b2a28" stroke-width="9" stroke-linecap="round" stroke-linejoin="round"&gt;&lt;use href="#Q" x="0"/&gt;&lt;use href="#V" x="85"/&gt;&lt;use href="#A" x="162"/&gt;&lt;use href="#S" x="239"/&gt;&lt;use href="#I" x="308"/&gt;&lt;use href="#N" x="367"/&gt;&lt;use href="#O" x="440"/&gt;&lt;g transform="translate(525 0)" stroke="#b23a2a"&gt;&lt;use href="#F" transform="rotate(180 24 50)"/&gt;&lt;/g&gt;&lt;use href="#A" x="590"/&gt;&lt;use href="#M" x="667"/&gt;&lt;use href="#I" x="790"/&gt;&lt;use href="#S" x="815"/&gt;&lt;use href="#T" x="884"/&gt;&lt;use href="#A" x="959"/&gt;&lt;use href="#M" x="1036"/&gt;&lt;use href="#R" x="1159"/&gt;&lt;use href="#E" x="1230"/&gt;&lt;use href="#M" x="1295"/&gt;&lt;use href="#I" x="1418"/&gt;&lt;use href="#N" x="1443"/&gt;&lt;use href="#T" x="1516"/&gt;&lt;use href="#R" x="1591"/&gt;&lt;use href="#O" x="1662"/&gt;&lt;use href="#D" x="1747"/&gt;&lt;use href="#V" x="1822"/&gt;&lt;use href="#C" x="1899"/&gt;&lt;use href="#I" x="1990"/&gt;&lt;/g&gt;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x="781.28" y="797" font-family="Georgia, 'Times New Roman', serif" font-size="13.5" fill="#b23a2a" text-anchor="start"&gt;así no está en ningún lado&lt;/text&gt;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transform="translate(40.0 858.0) scale(0.4)" fill="none" stroke="#2b2a28" stroke-width="8.5" stroke-linecap="round" stroke-linejoin="round"&gt;&lt;use href="#I" x="0"/&gt;&lt;use href="#P" x="25"/&gt;&lt;use href="#S" x="92"/&gt;&lt;use href="#I" x="161"/&gt;&lt;use href="#V" x="186"/&gt;&lt;use href="#S" x="263"/&gt;&lt;/g&gt;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d="M184.0,878 h40" stroke="#8a8478" stroke-width="2"/&gt;&lt;path d="M224.0,878 l-9,-5 v10 z" fill="#8a8478"/&gt;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x="232.0" y="846" width="132.0" height="64" fill="none" stroke="#8a8478" stroke-width="1" stroke-dasharray="5 4"/&gt;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transform="translate(244.0 858.0) scale(0.4)" fill="none" stroke="#2b2a28" stroke-width="8.5" stroke-linecap="round" stroke-linejoin="round"&gt;&lt;use href="#I" x="0"/&gt;&lt;g transform="translate(25 0)" stroke="#b23a2a"&gt;&lt;use href="#C" transform="translate(74 0) scale(-1 1)"/&gt;&lt;/g&gt;&lt;use href="#I" x="116"/&gt;&lt;use href="#V" x="141"/&gt;&lt;use href="#S" x="218"/&gt;&lt;/g&gt;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x="382.0" y="874" font-family="Georgia, 'Times New Roman', serif" font-size="13.5" fill="#2b2a28" text-anchor="start"&gt;conjetura: si el antisigma era una C al revés y valía dentro de palabra.&lt;/text&gt;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 transform="translate(382.0 883.0) scale(0.13)" fill="none" stroke="#8a8478" stroke-width="12" stroke-linecap="round" stroke-linejoin="round"&gt;&lt;g transform="translate(0 0)" stroke="#8a8478"&gt;&lt;use href="#C" transform="translate(74 0) scale(-1 1)"/&gt;&lt;/g&gt;&lt;use href="#L" x="125"/&gt;&lt;/g&gt;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x="411.97" y="895" font-family="Georgia, 'Times New Roman', serif" font-size="13.5" fill="#8a8478" text-anchor="start"&gt;ya estaba en las piedras con otro oficio: «liberto de una mujer».&lt;/text&gt;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x1="40" y1="934" x2="1000" y2="934" stroke="#8a8478" stroke-width="0.8"/&gt;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x="40" y="958" font-family="Georgia, 'Times New Roman', serif" font-size="19" fill="#2b2a28" text-anchor="start" font-weight="bold"&gt;Cuánta falta hacían (por cada mil letras de latín corrido)&lt;/text&gt;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x="230" y="993" font-family="Georgia, 'Times New Roman', serif" font-size="14" fill="#2b2a28" text-anchor="end"&gt;u consonante&lt;/text&gt;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x="244" y="980" width="593.4" height="16" fill="#b23a2a"/&gt;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x="845.4" y="993" font-family="Georgia, 'Times New Roman', serif" font-size="14" fill="#2b2a28" text-anchor="start"&gt;12,9 ‰&lt;/text&gt;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x="230" y="1019" font-family="Georgia, 'Times New Roman', serif" font-size="14" fill="#2b2a28" text-anchor="end"&gt;x, que ya tenía letra&lt;/text&gt;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x="244" y="1006" width="225.4" height="16" fill="#2b2a28"/&gt;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x="477.4" y="1019" font-family="Georgia, 'Times New Roman', serif" font-size="14" fill="#2b2a28" text-anchor="start"&gt;4,9 ‰&lt;/text&gt;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x="230" y="1045" font-family="Georgia, 'Times New Roman', serif" font-size="14" fill="#2b2a28" text-anchor="end"&gt;ps + bs&lt;/text&gt;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x="244" y="1032" width="64.4" height="16" fill="#b23a2a"/&gt;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x="316.4" y="1045" font-family="Georgia, 'Times New Roman', serif" font-size="14" fill="#2b2a28" text-anchor="start"&gt;1,4 ‰&lt;/text&gt;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x="230" y="1071" font-family="Georgia, 'Times New Roman', serif" font-size="14" fill="#2b2a28" text-anchor="end"&gt;y griega&lt;/text&gt;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x="244" y="1058" width="16.6" height="16" fill="#b23a2a"/&gt;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x="268.56" y="1071" font-family="Georgia, 'Times New Roman', serif" font-size="14" fill="#2b2a28" text-anchor="start"&gt;0,4 ‰&lt;/text&gt;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x="40" y="1102" font-family="Georgia, 'Times New Roman', serif" font-size="12.5" fill="#8a8478" text-anchor="start"&gt;Anales de Tácito, unas 559.000 letras, copia de The Latin Library (letras.py). En el discurso de Lyon, 3.858 letras: 50, 4 y ninguna.&lt;/text&gt;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&lt;/svg&gt;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