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5CB7" w:rsidRDefault="00175CB7" w:rsidP="00175CB7">
      <w:pPr>
        <w:pStyle w:val="Title"/>
      </w:pPr>
      <w:r>
        <w:t xml:space="preserve">Lab – Analysis of </w:t>
      </w:r>
      <w:proofErr w:type="gramStart"/>
      <w:r>
        <w:t>A</w:t>
      </w:r>
      <w:proofErr w:type="gramEnd"/>
      <w:r>
        <w:t xml:space="preserve"> Hydrate</w:t>
      </w:r>
    </w:p>
    <w:p w:rsidR="00175CB7" w:rsidRDefault="00175CB7" w:rsidP="00175CB7">
      <w:pPr>
        <w:pStyle w:val="Title"/>
      </w:pPr>
      <w:r>
        <w:rPr>
          <w:noProof/>
        </w:rPr>
        <mc:AlternateContent>
          <mc:Choice Requires="wps">
            <w:drawing>
              <wp:anchor distT="0" distB="0" distL="114300" distR="114300" simplePos="0" relativeHeight="251659264" behindDoc="0" locked="0" layoutInCell="1" allowOverlap="1">
                <wp:simplePos x="0" y="0"/>
                <wp:positionH relativeFrom="column">
                  <wp:posOffset>381000</wp:posOffset>
                </wp:positionH>
                <wp:positionV relativeFrom="paragraph">
                  <wp:posOffset>64770</wp:posOffset>
                </wp:positionV>
                <wp:extent cx="6172200" cy="951865"/>
                <wp:effectExtent l="9525" t="10160" r="9525" b="952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951865"/>
                        </a:xfrm>
                        <a:prstGeom prst="rect">
                          <a:avLst/>
                        </a:prstGeom>
                        <a:solidFill>
                          <a:srgbClr val="FFFFFF"/>
                        </a:solidFill>
                        <a:ln w="9525">
                          <a:solidFill>
                            <a:srgbClr val="000000"/>
                          </a:solidFill>
                          <a:miter lim="800000"/>
                          <a:headEnd/>
                          <a:tailEnd/>
                        </a:ln>
                      </wps:spPr>
                      <wps:txbx>
                        <w:txbxContent>
                          <w:p w:rsidR="00175CB7" w:rsidRPr="007A43D5" w:rsidRDefault="00175CB7" w:rsidP="00175CB7">
                            <w:pPr>
                              <w:pStyle w:val="Title"/>
                              <w:jc w:val="left"/>
                              <w:rPr>
                                <w:b/>
                                <w:i/>
                                <w:sz w:val="22"/>
                                <w:szCs w:val="22"/>
                              </w:rPr>
                            </w:pPr>
                            <w:r w:rsidRPr="007A43D5">
                              <w:rPr>
                                <w:b/>
                                <w:i/>
                                <w:sz w:val="22"/>
                                <w:szCs w:val="22"/>
                              </w:rPr>
                              <w:t>Safety Hazards and Reminders:</w:t>
                            </w:r>
                          </w:p>
                          <w:p w:rsidR="00175CB7" w:rsidRPr="007A43D5" w:rsidRDefault="00175CB7" w:rsidP="00175CB7">
                            <w:pPr>
                              <w:pStyle w:val="Title"/>
                              <w:jc w:val="left"/>
                              <w:rPr>
                                <w:b/>
                                <w:i/>
                                <w:sz w:val="22"/>
                                <w:szCs w:val="22"/>
                              </w:rPr>
                            </w:pPr>
                            <w:r w:rsidRPr="007A43D5">
                              <w:rPr>
                                <w:b/>
                                <w:i/>
                                <w:sz w:val="22"/>
                                <w:szCs w:val="22"/>
                              </w:rPr>
                              <w:t>1.  Crucible and lid will be heated to high temperature</w:t>
                            </w:r>
                            <w:proofErr w:type="gramStart"/>
                            <w:r w:rsidRPr="007A43D5">
                              <w:rPr>
                                <w:b/>
                                <w:i/>
                                <w:sz w:val="22"/>
                                <w:szCs w:val="22"/>
                              </w:rPr>
                              <w:t>-  Handle</w:t>
                            </w:r>
                            <w:proofErr w:type="gramEnd"/>
                            <w:r w:rsidRPr="007A43D5">
                              <w:rPr>
                                <w:b/>
                                <w:i/>
                                <w:sz w:val="22"/>
                                <w:szCs w:val="22"/>
                              </w:rPr>
                              <w:t xml:space="preserve"> with tongs.</w:t>
                            </w:r>
                          </w:p>
                          <w:p w:rsidR="00175CB7" w:rsidRPr="007A43D5" w:rsidRDefault="00175CB7" w:rsidP="00175CB7">
                            <w:pPr>
                              <w:pStyle w:val="Title"/>
                              <w:jc w:val="left"/>
                              <w:rPr>
                                <w:b/>
                                <w:i/>
                                <w:sz w:val="22"/>
                                <w:szCs w:val="22"/>
                              </w:rPr>
                            </w:pPr>
                            <w:r w:rsidRPr="007A43D5">
                              <w:rPr>
                                <w:b/>
                                <w:i/>
                                <w:sz w:val="22"/>
                                <w:szCs w:val="22"/>
                              </w:rPr>
                              <w:t>2.  All chemicals are mildly irritating to skin.  Avoid contact.</w:t>
                            </w:r>
                          </w:p>
                          <w:p w:rsidR="00175CB7" w:rsidRPr="007A43D5" w:rsidRDefault="00175CB7" w:rsidP="00175CB7">
                            <w:pPr>
                              <w:pStyle w:val="Title"/>
                              <w:jc w:val="left"/>
                              <w:rPr>
                                <w:b/>
                                <w:i/>
                                <w:sz w:val="22"/>
                                <w:szCs w:val="22"/>
                              </w:rPr>
                            </w:pPr>
                            <w:r w:rsidRPr="007A43D5">
                              <w:rPr>
                                <w:b/>
                                <w:i/>
                                <w:sz w:val="22"/>
                                <w:szCs w:val="22"/>
                              </w:rPr>
                              <w:t xml:space="preserve">3.  Use caution around Bunsen burner.  Turn </w:t>
                            </w:r>
                            <w:proofErr w:type="gramStart"/>
                            <w:r w:rsidRPr="007A43D5">
                              <w:rPr>
                                <w:b/>
                                <w:i/>
                                <w:sz w:val="22"/>
                                <w:szCs w:val="22"/>
                              </w:rPr>
                              <w:t>off  burner</w:t>
                            </w:r>
                            <w:proofErr w:type="gramEnd"/>
                            <w:r w:rsidRPr="007A43D5">
                              <w:rPr>
                                <w:b/>
                                <w:i/>
                                <w:sz w:val="22"/>
                                <w:szCs w:val="22"/>
                              </w:rPr>
                              <w:t xml:space="preserve"> when not in use.</w:t>
                            </w:r>
                          </w:p>
                          <w:p w:rsidR="00175CB7" w:rsidRPr="007A43D5" w:rsidRDefault="00175CB7" w:rsidP="00175CB7">
                            <w:pPr>
                              <w:pStyle w:val="Title"/>
                              <w:jc w:val="left"/>
                              <w:rPr>
                                <w:b/>
                                <w:i/>
                                <w:sz w:val="22"/>
                                <w:szCs w:val="22"/>
                              </w:rPr>
                            </w:pPr>
                            <w:r w:rsidRPr="007A43D5">
                              <w:rPr>
                                <w:b/>
                                <w:i/>
                                <w:sz w:val="22"/>
                                <w:szCs w:val="22"/>
                              </w:rPr>
                              <w:t>4.  Follow safety guidelines.</w:t>
                            </w:r>
                          </w:p>
                          <w:p w:rsidR="00175CB7" w:rsidRPr="005A42FB" w:rsidRDefault="00175CB7" w:rsidP="00175CB7">
                            <w:pPr>
                              <w:pStyle w:val="Title"/>
                              <w:jc w:val="left"/>
                              <w:rPr>
                                <w:sz w:val="22"/>
                                <w:szCs w:val="22"/>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30pt;margin-top:5.1pt;width:486pt;height:74.9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">
                <v:textbox>
                  <w:txbxContent>
                    <w:p w:rsidR="00175CB7" w:rsidRPr="007A43D5" w:rsidRDefault="00175CB7" w:rsidP="00175CB7">
                      <w:pPr>
                        <w:pStyle w:val="Title"/>
                        <w:jc w:val="left"/>
                        <w:rPr>
                          <w:b/>
                          <w:i/>
                          <w:sz w:val="22"/>
                          <w:szCs w:val="22"/>
                        </w:rPr>
                      </w:pPr>
                      <w:r w:rsidRPr="007A43D5">
                        <w:rPr>
                          <w:b/>
                          <w:i/>
                          <w:sz w:val="22"/>
                          <w:szCs w:val="22"/>
                        </w:rPr>
                        <w:t>Safety Hazards and Reminders:</w:t>
                      </w:r>
                    </w:p>
                    <w:p w:rsidR="00175CB7" w:rsidRPr="007A43D5" w:rsidRDefault="00175CB7" w:rsidP="00175CB7">
                      <w:pPr>
                        <w:pStyle w:val="Title"/>
                        <w:jc w:val="left"/>
                        <w:rPr>
                          <w:b/>
                          <w:i/>
                          <w:sz w:val="22"/>
                          <w:szCs w:val="22"/>
                        </w:rPr>
                      </w:pPr>
                      <w:r w:rsidRPr="007A43D5">
                        <w:rPr>
                          <w:b/>
                          <w:i/>
                          <w:sz w:val="22"/>
                          <w:szCs w:val="22"/>
                        </w:rPr>
                        <w:t>1.  Crucible and lid will be heated to high temperature</w:t>
                      </w:r>
                      <w:proofErr w:type="gramStart"/>
                      <w:r w:rsidRPr="007A43D5">
                        <w:rPr>
                          <w:b/>
                          <w:i/>
                          <w:sz w:val="22"/>
                          <w:szCs w:val="22"/>
                        </w:rPr>
                        <w:t>-  Handle</w:t>
                      </w:r>
                      <w:proofErr w:type="gramEnd"/>
                      <w:r w:rsidRPr="007A43D5">
                        <w:rPr>
                          <w:b/>
                          <w:i/>
                          <w:sz w:val="22"/>
                          <w:szCs w:val="22"/>
                        </w:rPr>
                        <w:t xml:space="preserve"> with tongs.</w:t>
                      </w:r>
                    </w:p>
                    <w:p w:rsidR="00175CB7" w:rsidRPr="007A43D5" w:rsidRDefault="00175CB7" w:rsidP="00175CB7">
                      <w:pPr>
                        <w:pStyle w:val="Title"/>
                        <w:jc w:val="left"/>
                        <w:rPr>
                          <w:b/>
                          <w:i/>
                          <w:sz w:val="22"/>
                          <w:szCs w:val="22"/>
                        </w:rPr>
                      </w:pPr>
                      <w:r w:rsidRPr="007A43D5">
                        <w:rPr>
                          <w:b/>
                          <w:i/>
                          <w:sz w:val="22"/>
                          <w:szCs w:val="22"/>
                        </w:rPr>
                        <w:t>2.  All chemicals are mildly irritating to skin.  Avoid contact.</w:t>
                      </w:r>
                    </w:p>
                    <w:p w:rsidR="00175CB7" w:rsidRPr="007A43D5" w:rsidRDefault="00175CB7" w:rsidP="00175CB7">
                      <w:pPr>
                        <w:pStyle w:val="Title"/>
                        <w:jc w:val="left"/>
                        <w:rPr>
                          <w:b/>
                          <w:i/>
                          <w:sz w:val="22"/>
                          <w:szCs w:val="22"/>
                        </w:rPr>
                      </w:pPr>
                      <w:r w:rsidRPr="007A43D5">
                        <w:rPr>
                          <w:b/>
                          <w:i/>
                          <w:sz w:val="22"/>
                          <w:szCs w:val="22"/>
                        </w:rPr>
                        <w:t xml:space="preserve">3.  Use caution around Bunsen burner.  Turn </w:t>
                      </w:r>
                      <w:proofErr w:type="gramStart"/>
                      <w:r w:rsidRPr="007A43D5">
                        <w:rPr>
                          <w:b/>
                          <w:i/>
                          <w:sz w:val="22"/>
                          <w:szCs w:val="22"/>
                        </w:rPr>
                        <w:t>off  burner</w:t>
                      </w:r>
                      <w:proofErr w:type="gramEnd"/>
                      <w:r w:rsidRPr="007A43D5">
                        <w:rPr>
                          <w:b/>
                          <w:i/>
                          <w:sz w:val="22"/>
                          <w:szCs w:val="22"/>
                        </w:rPr>
                        <w:t xml:space="preserve"> when not in use.</w:t>
                      </w:r>
                    </w:p>
                    <w:p w:rsidR="00175CB7" w:rsidRPr="007A43D5" w:rsidRDefault="00175CB7" w:rsidP="00175CB7">
                      <w:pPr>
                        <w:pStyle w:val="Title"/>
                        <w:jc w:val="left"/>
                        <w:rPr>
                          <w:b/>
                          <w:i/>
                          <w:sz w:val="22"/>
                          <w:szCs w:val="22"/>
                        </w:rPr>
                      </w:pPr>
                      <w:r w:rsidRPr="007A43D5">
                        <w:rPr>
                          <w:b/>
                          <w:i/>
                          <w:sz w:val="22"/>
                          <w:szCs w:val="22"/>
                        </w:rPr>
                        <w:t>4.  Follow safety guidelines.</w:t>
                      </w:r>
                    </w:p>
                    <w:p w:rsidR="00175CB7" w:rsidRPr="005A42FB" w:rsidRDefault="00175CB7" w:rsidP="00175CB7">
                      <w:pPr>
                        <w:pStyle w:val="Title"/>
                        <w:jc w:val="left"/>
                        <w:rPr>
                          <w:sz w:val="22"/>
                          <w:szCs w:val="22"/>
                        </w:rPr>
                      </w:pPr>
                    </w:p>
                  </w:txbxContent>
                </v:textbox>
              </v:shape>
            </w:pict>
          </mc:Fallback>
        </mc:AlternateContent>
      </w:r>
    </w:p>
    <w:p w:rsidR="00175CB7" w:rsidRDefault="00175CB7" w:rsidP="00175CB7">
      <w:pPr>
        <w:pStyle w:val="Title"/>
        <w:jc w:val="left"/>
      </w:pPr>
    </w:p>
    <w:p w:rsidR="00175CB7" w:rsidRDefault="00175CB7" w:rsidP="00175CB7">
      <w:pPr>
        <w:jc w:val="center"/>
        <w:rPr>
          <w:sz w:val="28"/>
        </w:rPr>
      </w:pPr>
    </w:p>
    <w:p w:rsidR="00175CB7" w:rsidRDefault="00175CB7" w:rsidP="00175CB7">
      <w:pPr>
        <w:rPr>
          <w:sz w:val="22"/>
        </w:rPr>
      </w:pPr>
    </w:p>
    <w:p w:rsidR="00175CB7" w:rsidRDefault="00175CB7" w:rsidP="00175CB7">
      <w:pPr>
        <w:rPr>
          <w:sz w:val="22"/>
        </w:rPr>
      </w:pPr>
    </w:p>
    <w:p w:rsidR="00175CB7" w:rsidRDefault="00175CB7" w:rsidP="00175CB7">
      <w:pPr>
        <w:rPr>
          <w:sz w:val="22"/>
        </w:rPr>
      </w:pPr>
    </w:p>
    <w:p w:rsidR="00175CB7" w:rsidRDefault="00175CB7" w:rsidP="00175CB7">
      <w:pPr>
        <w:rPr>
          <w:sz w:val="22"/>
        </w:rPr>
      </w:pPr>
      <w:r>
        <w:rPr>
          <w:sz w:val="22"/>
        </w:rPr>
        <w:t xml:space="preserve">PROBLEM:  </w:t>
      </w:r>
      <w:r>
        <w:rPr>
          <w:sz w:val="22"/>
        </w:rPr>
        <w:tab/>
        <w:t>A</w:t>
      </w:r>
      <w:proofErr w:type="gramStart"/>
      <w:r>
        <w:rPr>
          <w:sz w:val="22"/>
        </w:rPr>
        <w:t>.  To</w:t>
      </w:r>
      <w:proofErr w:type="gramEnd"/>
      <w:r>
        <w:rPr>
          <w:sz w:val="22"/>
        </w:rPr>
        <w:t xml:space="preserve"> determine the formula and name of an unknown hydrate</w:t>
      </w:r>
    </w:p>
    <w:p w:rsidR="00175CB7" w:rsidRDefault="00175CB7" w:rsidP="00175CB7">
      <w:pPr>
        <w:numPr>
          <w:ilvl w:val="0"/>
          <w:numId w:val="1"/>
        </w:numPr>
        <w:rPr>
          <w:sz w:val="22"/>
        </w:rPr>
      </w:pPr>
      <w:r>
        <w:rPr>
          <w:sz w:val="22"/>
        </w:rPr>
        <w:t>To determine the percent of water in the hydrate</w:t>
      </w:r>
    </w:p>
    <w:p w:rsidR="00175CB7" w:rsidRDefault="00175CB7" w:rsidP="00175CB7">
      <w:pPr>
        <w:numPr>
          <w:ilvl w:val="0"/>
          <w:numId w:val="1"/>
        </w:numPr>
        <w:rPr>
          <w:sz w:val="22"/>
        </w:rPr>
      </w:pPr>
      <w:r>
        <w:rPr>
          <w:sz w:val="22"/>
        </w:rPr>
        <w:t>To become more familiar with the properties of hydrates versus anhydrous solids</w:t>
      </w:r>
    </w:p>
    <w:p w:rsidR="00175CB7" w:rsidRDefault="00175CB7" w:rsidP="00175CB7">
      <w:pPr>
        <w:rPr>
          <w:sz w:val="22"/>
        </w:rPr>
      </w:pPr>
    </w:p>
    <w:p w:rsidR="00175CB7" w:rsidRDefault="00175CB7" w:rsidP="00175CB7">
      <w:pPr>
        <w:rPr>
          <w:sz w:val="22"/>
        </w:rPr>
      </w:pPr>
      <w:r>
        <w:rPr>
          <w:sz w:val="22"/>
        </w:rPr>
        <w:t>BACKGROUND:</w:t>
      </w:r>
    </w:p>
    <w:p w:rsidR="00175CB7" w:rsidRDefault="00175CB7" w:rsidP="00175CB7">
      <w:pPr>
        <w:rPr>
          <w:sz w:val="22"/>
        </w:rPr>
      </w:pPr>
      <w:r>
        <w:rPr>
          <w:sz w:val="22"/>
        </w:rPr>
        <w:tab/>
        <w:t>When an ionic solid is crystallized from a water solution, the crystal which forms often contains chemically-bound water molecules.  The number of moles of water per mole of ionic substance is usually an integer – CuSO</w:t>
      </w:r>
      <w:r>
        <w:rPr>
          <w:sz w:val="22"/>
          <w:vertAlign w:val="subscript"/>
        </w:rPr>
        <w:t>4</w:t>
      </w:r>
      <w:r>
        <w:rPr>
          <w:sz w:val="22"/>
        </w:rPr>
        <w:t>:5H</w:t>
      </w:r>
      <w:r>
        <w:rPr>
          <w:sz w:val="22"/>
          <w:vertAlign w:val="subscript"/>
        </w:rPr>
        <w:t>2</w:t>
      </w:r>
      <w:r>
        <w:rPr>
          <w:sz w:val="22"/>
        </w:rPr>
        <w:t xml:space="preserve">O is known as copper (II) sulfate </w:t>
      </w:r>
      <w:proofErr w:type="spellStart"/>
      <w:r>
        <w:rPr>
          <w:sz w:val="22"/>
        </w:rPr>
        <w:t>pentahydrate</w:t>
      </w:r>
      <w:proofErr w:type="spellEnd"/>
      <w:r>
        <w:rPr>
          <w:sz w:val="22"/>
        </w:rPr>
        <w:t xml:space="preserve">.  Compounds of this sort are called </w:t>
      </w:r>
      <w:r>
        <w:rPr>
          <w:b/>
          <w:sz w:val="22"/>
        </w:rPr>
        <w:t>hydrates</w:t>
      </w:r>
      <w:r>
        <w:rPr>
          <w:sz w:val="22"/>
        </w:rPr>
        <w:t>.  The water in a hydrate is bound loosely and so is relatively easy to remove by heating.  Most hydrates lose their water of hydration at temperatures slightly above 100 C.  Sometimes the water is liberated in stages, with one or more lower hydrates being observed during the heating process.  Thus, CuSO</w:t>
      </w:r>
      <w:r>
        <w:rPr>
          <w:sz w:val="22"/>
          <w:vertAlign w:val="subscript"/>
        </w:rPr>
        <w:t>4</w:t>
      </w:r>
      <w:r>
        <w:rPr>
          <w:sz w:val="22"/>
        </w:rPr>
        <w:t xml:space="preserve"> may also be prepared with 3 moles of water or 1 mole of water per mole of ionic solid.  If all the hydrated water is removed, as it will be if the solid is heated sufficiently, the ionic solid is said to be </w:t>
      </w:r>
      <w:r>
        <w:rPr>
          <w:b/>
          <w:sz w:val="22"/>
        </w:rPr>
        <w:t>anhydrous</w:t>
      </w:r>
      <w:r>
        <w:rPr>
          <w:sz w:val="22"/>
        </w:rPr>
        <w:t xml:space="preserve">.   </w:t>
      </w:r>
    </w:p>
    <w:p w:rsidR="00175CB7" w:rsidRDefault="00175CB7" w:rsidP="00175CB7">
      <w:pPr>
        <w:rPr>
          <w:sz w:val="22"/>
        </w:rPr>
      </w:pPr>
      <w:r>
        <w:rPr>
          <w:sz w:val="22"/>
        </w:rPr>
        <w:tab/>
        <w:t>You and your table will be given an unknown hydrate.  You will know the formula of the anhydrous solid but you will need to find the number of moles of water per mole of anhydrous solid so you can determine the formula and name of the hydrate.</w:t>
      </w:r>
    </w:p>
    <w:p w:rsidR="00175CB7" w:rsidRDefault="00175CB7" w:rsidP="00175CB7">
      <w:pPr>
        <w:rPr>
          <w:sz w:val="22"/>
        </w:rPr>
      </w:pPr>
    </w:p>
    <w:p w:rsidR="00175CB7" w:rsidRDefault="00175CB7" w:rsidP="00175CB7">
      <w:pPr>
        <w:rPr>
          <w:sz w:val="22"/>
        </w:rPr>
      </w:pPr>
      <w:r>
        <w:rPr>
          <w:sz w:val="22"/>
        </w:rPr>
        <w:t xml:space="preserve">Video </w:t>
      </w:r>
      <w:proofErr w:type="spellStart"/>
      <w:r>
        <w:rPr>
          <w:sz w:val="22"/>
        </w:rPr>
        <w:t>Prelab</w:t>
      </w:r>
      <w:proofErr w:type="spellEnd"/>
      <w:r>
        <w:rPr>
          <w:sz w:val="22"/>
        </w:rPr>
        <w:t xml:space="preserve">:  For a typical lab set up and procedure of this lab view: </w:t>
      </w:r>
      <w:r w:rsidRPr="00B84173">
        <w:rPr>
          <w:sz w:val="22"/>
        </w:rPr>
        <w:t>http://www.youtube.com/watch?v=XOxoMYPWBC4&amp;feature=results_video&amp;playnext=1&amp;list=PLDC5A2CD193BC660C</w:t>
      </w:r>
    </w:p>
    <w:p w:rsidR="00175CB7" w:rsidRDefault="00175CB7" w:rsidP="00175CB7">
      <w:pPr>
        <w:rPr>
          <w:sz w:val="22"/>
        </w:rPr>
      </w:pPr>
    </w:p>
    <w:p w:rsidR="00175CB7" w:rsidRDefault="00175CB7" w:rsidP="00175CB7">
      <w:pPr>
        <w:rPr>
          <w:sz w:val="22"/>
        </w:rPr>
      </w:pPr>
      <w:r>
        <w:rPr>
          <w:sz w:val="22"/>
        </w:rPr>
        <w:t>PROCEDURE:</w:t>
      </w:r>
    </w:p>
    <w:p w:rsidR="00175CB7" w:rsidRDefault="00175CB7" w:rsidP="00175CB7">
      <w:pPr>
        <w:rPr>
          <w:sz w:val="22"/>
        </w:rPr>
      </w:pPr>
    </w:p>
    <w:p w:rsidR="00175CB7" w:rsidRDefault="00175CB7" w:rsidP="00175CB7">
      <w:pPr>
        <w:numPr>
          <w:ilvl w:val="0"/>
          <w:numId w:val="2"/>
        </w:numPr>
        <w:rPr>
          <w:sz w:val="22"/>
        </w:rPr>
      </w:pPr>
      <w:r>
        <w:rPr>
          <w:sz w:val="22"/>
        </w:rPr>
        <w:t xml:space="preserve">Find the mass of the crucible on an electronic balance and record.  </w:t>
      </w:r>
    </w:p>
    <w:p w:rsidR="00175CB7" w:rsidRDefault="00175CB7" w:rsidP="00175CB7">
      <w:pPr>
        <w:rPr>
          <w:sz w:val="22"/>
        </w:rPr>
      </w:pPr>
    </w:p>
    <w:p w:rsidR="00175CB7" w:rsidRDefault="00175CB7" w:rsidP="00175CB7">
      <w:pPr>
        <w:numPr>
          <w:ilvl w:val="0"/>
          <w:numId w:val="2"/>
        </w:numPr>
        <w:rPr>
          <w:sz w:val="22"/>
        </w:rPr>
      </w:pPr>
      <w:r>
        <w:rPr>
          <w:sz w:val="22"/>
        </w:rPr>
        <w:t>Put about 3 grams of the hydrate sample in the crucible.  Observe the appearance of the solid and record.  Replace the cover and determine the mass and record.</w:t>
      </w:r>
    </w:p>
    <w:p w:rsidR="00175CB7" w:rsidRDefault="00175CB7" w:rsidP="00175CB7">
      <w:pPr>
        <w:rPr>
          <w:sz w:val="22"/>
        </w:rPr>
      </w:pPr>
    </w:p>
    <w:p w:rsidR="00175CB7" w:rsidRDefault="00175CB7" w:rsidP="00175CB7">
      <w:pPr>
        <w:numPr>
          <w:ilvl w:val="0"/>
          <w:numId w:val="2"/>
        </w:numPr>
        <w:rPr>
          <w:sz w:val="22"/>
        </w:rPr>
      </w:pPr>
      <w:r>
        <w:rPr>
          <w:sz w:val="22"/>
        </w:rPr>
        <w:t>Place the crucible on the clay triangle on a ring stand.  With the cover on the crucible slightly ajar, heat the crucible and its contents for approximately until the water is driven off.  Listen for the hissing sound indicating the water is evaporating.  DO NOT STICK YOUR HEAD NEAR CRUCIBLE OR FLAME.</w:t>
      </w:r>
    </w:p>
    <w:p w:rsidR="00175CB7" w:rsidRDefault="00175CB7" w:rsidP="00175CB7">
      <w:pPr>
        <w:rPr>
          <w:sz w:val="22"/>
        </w:rPr>
      </w:pPr>
    </w:p>
    <w:p w:rsidR="00175CB7" w:rsidRDefault="00175CB7" w:rsidP="00175CB7">
      <w:pPr>
        <w:numPr>
          <w:ilvl w:val="0"/>
          <w:numId w:val="2"/>
        </w:numPr>
        <w:rPr>
          <w:sz w:val="22"/>
        </w:rPr>
      </w:pPr>
      <w:r>
        <w:rPr>
          <w:sz w:val="22"/>
        </w:rPr>
        <w:t>Place the crucible and cover on wire gauze to cool.    Make sure the cover is ajar on the crucible.  Let crucible cool to approximately room temperature.  Waft hand near crucible to determine heat content.  DO NOT TOUCH CRUCIBLE WHEN IT IS BURNING LAVA HOT.  After it has cooled, find and record the mass of the crucible, cover and contents.  Reheat for 2 minutes, cool as before, find and record the mass.</w:t>
      </w:r>
    </w:p>
    <w:p w:rsidR="00175CB7" w:rsidRDefault="00175CB7" w:rsidP="00175CB7">
      <w:pPr>
        <w:rPr>
          <w:sz w:val="22"/>
        </w:rPr>
      </w:pPr>
    </w:p>
    <w:p w:rsidR="00175CB7" w:rsidRPr="00A136DE" w:rsidRDefault="00175CB7" w:rsidP="00175CB7">
      <w:pPr>
        <w:numPr>
          <w:ilvl w:val="0"/>
          <w:numId w:val="2"/>
        </w:numPr>
        <w:rPr>
          <w:b/>
          <w:sz w:val="22"/>
        </w:rPr>
      </w:pPr>
      <w:r w:rsidRPr="00A136DE">
        <w:rPr>
          <w:sz w:val="22"/>
        </w:rPr>
        <w:t>Observe the nature of the contents and compare to the observations you made when placing the solid into the crucible.  Which one is more powdery?  Which is more crystalline and shiny?  How does adding water molecules to a solid change its appearance as the hydrate is formed</w:t>
      </w:r>
      <w:r>
        <w:rPr>
          <w:sz w:val="22"/>
        </w:rPr>
        <w:t>?  Record these observations.</w:t>
      </w:r>
    </w:p>
    <w:p w:rsidR="00175CB7" w:rsidRPr="00A136DE" w:rsidRDefault="00175CB7" w:rsidP="00175CB7">
      <w:pPr>
        <w:ind w:left="360"/>
        <w:rPr>
          <w:b/>
          <w:sz w:val="22"/>
        </w:rPr>
      </w:pPr>
    </w:p>
    <w:p w:rsidR="00175CB7" w:rsidRDefault="00175CB7" w:rsidP="00175CB7">
      <w:pPr>
        <w:numPr>
          <w:ilvl w:val="0"/>
          <w:numId w:val="2"/>
        </w:numPr>
        <w:rPr>
          <w:b/>
          <w:sz w:val="22"/>
        </w:rPr>
      </w:pPr>
      <w:r>
        <w:rPr>
          <w:sz w:val="22"/>
        </w:rPr>
        <w:t>Carry out your calculations and list results in the data/results chart.  Show ALL set-ups for calculations.</w:t>
      </w:r>
    </w:p>
    <w:p w:rsidR="00175CB7" w:rsidRDefault="00175CB7" w:rsidP="00175CB7">
      <w:pPr>
        <w:rPr>
          <w:b/>
          <w:sz w:val="22"/>
        </w:rPr>
      </w:pPr>
    </w:p>
    <w:p w:rsidR="00175CB7" w:rsidRDefault="00175CB7" w:rsidP="00175CB7">
      <w:pPr>
        <w:rPr>
          <w:sz w:val="22"/>
        </w:rPr>
      </w:pPr>
    </w:p>
    <w:p w:rsidR="00175CB7" w:rsidRDefault="00175CB7" w:rsidP="00175CB7">
      <w:pPr>
        <w:rPr>
          <w:sz w:val="22"/>
        </w:rPr>
      </w:pPr>
    </w:p>
    <w:p w:rsidR="0001325B" w:rsidRDefault="0001325B">
      <w:bookmarkStart w:id="0" w:name="_GoBack"/>
      <w:bookmarkEnd w:id="0"/>
    </w:p>
    <w:sectPr w:rsidR="0001325B" w:rsidSect="00175CB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6F51A2B"/>
    <w:multiLevelType w:val="singleLevel"/>
    <w:tmpl w:val="0409000F"/>
    <w:lvl w:ilvl="0">
      <w:start w:val="1"/>
      <w:numFmt w:val="decimal"/>
      <w:lvlText w:val="%1."/>
      <w:lvlJc w:val="left"/>
      <w:pPr>
        <w:tabs>
          <w:tab w:val="num" w:pos="360"/>
        </w:tabs>
        <w:ind w:left="360" w:hanging="360"/>
      </w:pPr>
      <w:rPr>
        <w:rFonts w:hint="default"/>
      </w:rPr>
    </w:lvl>
  </w:abstractNum>
  <w:abstractNum w:abstractNumId="1">
    <w:nsid w:val="799F110D"/>
    <w:multiLevelType w:val="singleLevel"/>
    <w:tmpl w:val="C8C48932"/>
    <w:lvl w:ilvl="0">
      <w:start w:val="2"/>
      <w:numFmt w:val="upperLetter"/>
      <w:lvlText w:val="%1."/>
      <w:lvlJc w:val="left"/>
      <w:pPr>
        <w:tabs>
          <w:tab w:val="num" w:pos="1815"/>
        </w:tabs>
        <w:ind w:left="1815" w:hanging="37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5CB7"/>
    <w:rsid w:val="0001325B"/>
    <w:rsid w:val="00175C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FDEC2F9E-1A0D-47CC-BD39-561519050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5CB7"/>
    <w:pPr>
      <w:spacing w:after="0" w:line="240" w:lineRule="auto"/>
    </w:pPr>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75CB7"/>
    <w:pPr>
      <w:jc w:val="center"/>
    </w:pPr>
    <w:rPr>
      <w:sz w:val="28"/>
    </w:rPr>
  </w:style>
  <w:style w:type="character" w:customStyle="1" w:styleId="TitleChar">
    <w:name w:val="Title Char"/>
    <w:basedOn w:val="DefaultParagraphFont"/>
    <w:link w:val="Title"/>
    <w:rsid w:val="00175CB7"/>
    <w:rPr>
      <w:rFonts w:ascii="Times New Roman" w:eastAsia="Times New Roman" w:hAnsi="Times New Roman" w:cs="Times New Roman"/>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Cy-Fair ISD</Company>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PAMELA ADAMS</dc:creator>
  <cp:keywords/>
  <dc:description/>
  <cp:lastModifiedBy>PAMELA ADAMS</cp:lastModifiedBy>
  <cp:revision>1</cp:revision>
  <dcterms:created xsi:type="dcterms:W3CDTF">2016-05-23T18:12:00Z</dcterms:created>
  <dcterms:modified xsi:type="dcterms:W3CDTF">2016-05-23T18:12:00Z</dcterms:modified>
</cp:coreProperties>
</file>