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Integration Status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UAT</w:t>
            </w:r>
          </w:p>
        </w:tc>
        <w:tc>
          <w:tcPr>
            <w:tcW w:type="dxa" w:w="1728"/>
          </w:tcPr>
          <w:p>
            <w:r>
              <w:t>Production</w:t>
            </w:r>
          </w:p>
        </w:tc>
      </w:tr>
      <w:tr>
        <w:tc>
          <w:tcPr>
            <w:tcW w:type="dxa" w:w="1728"/>
          </w:tcPr>
          <w:p>
            <w:r>
              <w:t>Public OAuth Token</w:t>
            </w:r>
          </w:p>
        </w:tc>
        <w:tc>
          <w:tcPr>
            <w:tcW w:type="dxa" w:w="1728"/>
          </w:tcPr>
          <w:p>
            <w:r>
              <w:t>Working. Public authentication is successfully configured and used across all OIC API calls.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iRegister / Practitioner Search</w:t>
            </w:r>
          </w:p>
        </w:tc>
        <w:tc>
          <w:tcPr>
            <w:tcW w:type="dxa" w:w="1728"/>
          </w:tcPr>
          <w:p>
            <w:r>
              <w:t>Working and integrated. The API is stable and successfully connected to the application.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CPD Points</w:t>
            </w:r>
          </w:p>
        </w:tc>
        <w:tc>
          <w:tcPr>
            <w:tcW w:type="dxa" w:w="1728"/>
          </w:tcPr>
          <w:p>
            <w:r>
              <w:t>Working and integrated. Data is being retrieved reliably without issues.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Contact Profile</w:t>
            </w:r>
          </w:p>
        </w:tc>
        <w:tc>
          <w:tcPr>
            <w:tcW w:type="dxa" w:w="1728"/>
          </w:tcPr>
          <w:p>
            <w:r>
              <w:t>Working and integrated. The API is functioning as expected and properly connected.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Invoice Details</w:t>
            </w:r>
          </w:p>
        </w:tc>
        <w:tc>
          <w:tcPr>
            <w:tcW w:type="dxa" w:w="1728"/>
          </w:tcPr>
          <w:p>
            <w:r>
              <w:t>Working and integrated. The integration is stable and operating as intended.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Curator Service</w:t>
            </w:r>
          </w:p>
        </w:tc>
        <w:tc>
          <w:tcPr>
            <w:tcW w:type="dxa" w:w="1728"/>
          </w:tcPr>
          <w:p>
            <w:r>
              <w:t>Working and integrated. The API is successfully connected and responding correctly.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