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2E8E3A"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Text Analytics and Sentiment Analysis Report</w:t>
      </w:r>
    </w:p>
    <w:p w14:paraId="2A131898"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Consumer Complaint Database Analysis</w:t>
      </w:r>
    </w:p>
    <w:p w14:paraId="39A34AAC" w14:textId="77777777" w:rsidR="004D1C42" w:rsidRPr="004C1517" w:rsidRDefault="004D1C42" w:rsidP="004D1C42">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C1517">
        <w:rPr>
          <w:rFonts w:ascii="Arial" w:eastAsia="Times New Roman" w:hAnsi="Arial" w:cs="Arial"/>
          <w:b/>
          <w:bCs/>
          <w:kern w:val="0"/>
          <w:sz w:val="27"/>
          <w:szCs w:val="27"/>
          <w:lang w:eastAsia="en-GB"/>
          <w14:ligatures w14:val="none"/>
        </w:rPr>
        <w:t>Student Information</w:t>
      </w:r>
    </w:p>
    <w:p w14:paraId="48747EF4"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b/>
          <w:bCs/>
          <w:kern w:val="0"/>
          <w:lang w:eastAsia="en-GB"/>
          <w14:ligatures w14:val="none"/>
        </w:rPr>
        <w:t>Student Name:</w:t>
      </w:r>
      <w:r w:rsidRPr="004C1517">
        <w:rPr>
          <w:rFonts w:ascii="Arial" w:eastAsia="Times New Roman" w:hAnsi="Arial" w:cs="Arial"/>
          <w:kern w:val="0"/>
          <w:lang w:eastAsia="en-GB"/>
          <w14:ligatures w14:val="none"/>
        </w:rPr>
        <w:t xml:space="preserve"> Mpho Tlokotsi</w:t>
      </w:r>
      <w:r w:rsidRPr="004C1517">
        <w:rPr>
          <w:rFonts w:ascii="Arial" w:eastAsia="Times New Roman" w:hAnsi="Arial" w:cs="Arial"/>
          <w:kern w:val="0"/>
          <w:lang w:eastAsia="en-GB"/>
          <w14:ligatures w14:val="none"/>
        </w:rPr>
        <w:br/>
      </w:r>
      <w:r w:rsidRPr="004C1517">
        <w:rPr>
          <w:rFonts w:ascii="Arial" w:eastAsia="Times New Roman" w:hAnsi="Arial" w:cs="Arial"/>
          <w:b/>
          <w:bCs/>
          <w:kern w:val="0"/>
          <w:lang w:eastAsia="en-GB"/>
          <w14:ligatures w14:val="none"/>
        </w:rPr>
        <w:t>Module:</w:t>
      </w:r>
      <w:r w:rsidRPr="004C1517">
        <w:rPr>
          <w:rFonts w:ascii="Arial" w:eastAsia="Times New Roman" w:hAnsi="Arial" w:cs="Arial"/>
          <w:kern w:val="0"/>
          <w:lang w:eastAsia="en-GB"/>
          <w14:ligatures w14:val="none"/>
        </w:rPr>
        <w:t xml:space="preserve"> PDAN8411 – Programming for Data Analytics</w:t>
      </w:r>
      <w:r w:rsidRPr="004C1517">
        <w:rPr>
          <w:rFonts w:ascii="Arial" w:eastAsia="Times New Roman" w:hAnsi="Arial" w:cs="Arial"/>
          <w:kern w:val="0"/>
          <w:lang w:eastAsia="en-GB"/>
          <w14:ligatures w14:val="none"/>
        </w:rPr>
        <w:br/>
      </w:r>
      <w:r w:rsidRPr="004C1517">
        <w:rPr>
          <w:rFonts w:ascii="Arial" w:eastAsia="Times New Roman" w:hAnsi="Arial" w:cs="Arial"/>
          <w:b/>
          <w:bCs/>
          <w:kern w:val="0"/>
          <w:lang w:eastAsia="en-GB"/>
          <w14:ligatures w14:val="none"/>
        </w:rPr>
        <w:t>Dataset:</w:t>
      </w:r>
      <w:r w:rsidRPr="004C1517">
        <w:rPr>
          <w:rFonts w:ascii="Arial" w:eastAsia="Times New Roman" w:hAnsi="Arial" w:cs="Arial"/>
          <w:kern w:val="0"/>
          <w:lang w:eastAsia="en-GB"/>
          <w14:ligatures w14:val="none"/>
        </w:rPr>
        <w:t xml:space="preserve"> CFPB Consumer Complaint Database</w:t>
      </w:r>
      <w:r w:rsidRPr="004C1517">
        <w:rPr>
          <w:rFonts w:ascii="Arial" w:eastAsia="Times New Roman" w:hAnsi="Arial" w:cs="Arial"/>
          <w:kern w:val="0"/>
          <w:lang w:eastAsia="en-GB"/>
          <w14:ligatures w14:val="none"/>
        </w:rPr>
        <w:br/>
      </w:r>
      <w:r w:rsidRPr="004C1517">
        <w:rPr>
          <w:rFonts w:ascii="Arial" w:eastAsia="Times New Roman" w:hAnsi="Arial" w:cs="Arial"/>
          <w:b/>
          <w:bCs/>
          <w:kern w:val="0"/>
          <w:lang w:eastAsia="en-GB"/>
          <w14:ligatures w14:val="none"/>
        </w:rPr>
        <w:t>Sample Size:</w:t>
      </w:r>
      <w:r w:rsidRPr="004C1517">
        <w:rPr>
          <w:rFonts w:ascii="Arial" w:eastAsia="Times New Roman" w:hAnsi="Arial" w:cs="Arial"/>
          <w:kern w:val="0"/>
          <w:lang w:eastAsia="en-GB"/>
          <w14:ligatures w14:val="none"/>
        </w:rPr>
        <w:t xml:space="preserve"> 30,000 Records</w:t>
      </w:r>
    </w:p>
    <w:p w14:paraId="383721A5" w14:textId="77777777" w:rsidR="004D1C42" w:rsidRPr="004C1517" w:rsidRDefault="001138E6" w:rsidP="004D1C42">
      <w:pPr>
        <w:spacing w:after="0" w:line="240" w:lineRule="auto"/>
        <w:rPr>
          <w:rFonts w:ascii="Arial" w:eastAsia="Times New Roman" w:hAnsi="Arial" w:cs="Arial"/>
          <w:kern w:val="0"/>
          <w:lang w:eastAsia="en-GB"/>
          <w14:ligatures w14:val="none"/>
        </w:rPr>
      </w:pPr>
      <w:r>
        <w:pict w14:anchorId="3EAE36ED">
          <v:rect id="Horizontal Line 2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1289F6"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Executive Summary</w:t>
      </w:r>
    </w:p>
    <w:p w14:paraId="0043861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purpose of this study was to identify the main areas of concern raised by customers and determine overall customer sentiment using text analytics techniques. A sample of 30,000 consumer complaints was extracted from the CFPB Consumer Complaint Database.</w:t>
      </w:r>
    </w:p>
    <w:p w14:paraId="397C3DDB" w14:textId="502AE7D6" w:rsidR="004D1C42" w:rsidRPr="004C1517" w:rsidRDefault="004C1517"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hAnsi="Arial" w:cs="Arial"/>
        </w:rPr>
        <w:t>The analysis involved data cleaning, exploratory data analysis (EDA), topic modelling using Latent Dirichlet Allocation (LDA), and sentiment classification using machine learning models (Blei, Ng and Jordan, 2003; Jurafsky and Martin, 2023).</w:t>
      </w:r>
      <w:r w:rsidR="004D1C42" w:rsidRPr="004C1517">
        <w:rPr>
          <w:rFonts w:ascii="Arial" w:eastAsia="Times New Roman" w:hAnsi="Arial" w:cs="Arial"/>
          <w:kern w:val="0"/>
          <w:lang w:eastAsia="en-GB"/>
          <w14:ligatures w14:val="none"/>
        </w:rPr>
        <w:t>The findings provide insight into the issues customers experience most frequently and the sentiment associated with these experiences.</w:t>
      </w:r>
    </w:p>
    <w:p w14:paraId="6E5DCD0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results show that negative sentiment dominates customer complaints, with credit reporting, debt collection, fraud, account management, and loan servicing emerging as the primary areas of concern. Logistic Regression produced the strongest sentiment classification performance and was selected as the final model.</w:t>
      </w:r>
    </w:p>
    <w:p w14:paraId="1F9079CA" w14:textId="025C1903" w:rsidR="004D1C42" w:rsidRPr="004C1517" w:rsidRDefault="004D1C42" w:rsidP="004D1C42">
      <w:pPr>
        <w:spacing w:after="0" w:line="240" w:lineRule="auto"/>
        <w:rPr>
          <w:rFonts w:ascii="Arial" w:eastAsia="Times New Roman" w:hAnsi="Arial" w:cs="Arial"/>
          <w:kern w:val="0"/>
          <w:lang w:eastAsia="en-GB"/>
          <w14:ligatures w14:val="none"/>
        </w:rPr>
      </w:pPr>
    </w:p>
    <w:p w14:paraId="049CFCD9"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1. Dataset Selection and Justification</w:t>
      </w:r>
    </w:p>
    <w:p w14:paraId="159CC8BB"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1.1 Dataset Chosen</w:t>
      </w:r>
    </w:p>
    <w:p w14:paraId="3ACD74B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dataset selected for this project was the CFPB Consumer Complaint Database.</w:t>
      </w:r>
    </w:p>
    <w:p w14:paraId="77046972"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This dataset contains consumer complaints submitted regarding financial products and services. Each complaint includes a narrative description written by the customer explaining their experience.</w:t>
      </w:r>
    </w:p>
    <w:p w14:paraId="7F4E451A"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lastRenderedPageBreak/>
        <w:t>1.2 Suitability</w:t>
      </w:r>
    </w:p>
    <w:p w14:paraId="78BDFF09"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dataset was selected because it closely matches the client's requirements. The client wishes to:</w:t>
      </w:r>
    </w:p>
    <w:p w14:paraId="2BEE0192" w14:textId="77777777" w:rsidR="004D1C42" w:rsidRPr="004C1517" w:rsidRDefault="004D1C42" w:rsidP="004D1C4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Identify major customer concerns.</w:t>
      </w:r>
    </w:p>
    <w:p w14:paraId="64BEF6E8" w14:textId="77777777" w:rsidR="004D1C42" w:rsidRPr="004C1517" w:rsidRDefault="004D1C42" w:rsidP="004D1C4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Determine overall customer sentiment.</w:t>
      </w:r>
    </w:p>
    <w:p w14:paraId="0D131D51" w14:textId="77777777" w:rsidR="004D1C42" w:rsidRPr="004C1517" w:rsidRDefault="004D1C42" w:rsidP="004D1C42">
      <w:pPr>
        <w:numPr>
          <w:ilvl w:val="0"/>
          <w:numId w:val="1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Analyse large volumes of textual customer feedback.</w:t>
      </w:r>
    </w:p>
    <w:p w14:paraId="066E769B" w14:textId="77777777" w:rsidR="004C1517" w:rsidRPr="004C1517" w:rsidRDefault="004C1517" w:rsidP="004C1517">
      <w:pPr>
        <w:pStyle w:val="NormalWeb"/>
        <w:rPr>
          <w:rFonts w:ascii="Arial" w:hAnsi="Arial" w:cs="Arial"/>
        </w:rPr>
      </w:pPr>
      <w:r w:rsidRPr="004C1517">
        <w:rPr>
          <w:rFonts w:ascii="Arial" w:hAnsi="Arial" w:cs="Arial"/>
        </w:rPr>
        <w:t>The complaint narratives provide rich unstructured text suitable for sentiment analysis and topic modelling, both of which are commonly used to extract insights from large collections of customer feedback (Liu, 2012; Aggarwal and Zhai, 2012).</w:t>
      </w:r>
    </w:p>
    <w:p w14:paraId="27D9A1C7"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1.3 Data Quality</w:t>
      </w:r>
    </w:p>
    <w:p w14:paraId="63202A08"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dataset was considered high quality because:</w:t>
      </w:r>
    </w:p>
    <w:p w14:paraId="63F94D78" w14:textId="77777777" w:rsidR="004D1C42" w:rsidRPr="004C1517" w:rsidRDefault="004D1C42" w:rsidP="004D1C4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is publicly available from a government source.</w:t>
      </w:r>
    </w:p>
    <w:p w14:paraId="6E1DE941" w14:textId="77777777" w:rsidR="004D1C42" w:rsidRPr="004C1517" w:rsidRDefault="004D1C42" w:rsidP="004D1C4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contains thousands of real customer complaints.</w:t>
      </w:r>
    </w:p>
    <w:p w14:paraId="0C8A5BB3" w14:textId="77777777" w:rsidR="004D1C42" w:rsidRPr="004C1517" w:rsidRDefault="004D1C42" w:rsidP="004D1C4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 is regularly updated and maintained.</w:t>
      </w:r>
    </w:p>
    <w:p w14:paraId="32ECA9E2" w14:textId="77777777" w:rsidR="004D1C42" w:rsidRPr="004C1517" w:rsidRDefault="004D1C42" w:rsidP="004D1C42">
      <w:pPr>
        <w:numPr>
          <w:ilvl w:val="0"/>
          <w:numId w:val="1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narratives provide sufficient detail for text mining and machine learning.</w:t>
      </w:r>
    </w:p>
    <w:p w14:paraId="3C3E245C" w14:textId="28F3DB7F"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 sample of 30,000 records was used to reduce processing requirements while maintaining a large and representative dataset.</w:t>
      </w:r>
      <w:r w:rsidR="004C1517" w:rsidRPr="004C1517">
        <w:rPr>
          <w:rFonts w:ascii="Arial" w:eastAsia="Times New Roman" w:hAnsi="Arial" w:cs="Arial"/>
          <w:kern w:val="0"/>
          <w:lang w:eastAsia="en-GB"/>
          <w14:ligatures w14:val="none"/>
        </w:rPr>
        <w:t xml:space="preserve"> </w:t>
      </w:r>
      <w:r w:rsidR="004C1517" w:rsidRPr="004C1517">
        <w:rPr>
          <w:rFonts w:ascii="Arial" w:hAnsi="Arial" w:cs="Arial"/>
        </w:rPr>
        <w:t>High-quality data is essential for developing reliable machine learning models and improving predictive performance (Provost and Fawcett, 2013).</w:t>
      </w:r>
    </w:p>
    <w:p w14:paraId="3705AE6C" w14:textId="22383DBE" w:rsidR="004D1C42" w:rsidRPr="004C1517" w:rsidRDefault="004D1C42" w:rsidP="004D1C42">
      <w:pPr>
        <w:spacing w:after="0" w:line="240" w:lineRule="auto"/>
        <w:rPr>
          <w:rFonts w:ascii="Arial" w:eastAsia="Times New Roman" w:hAnsi="Arial" w:cs="Arial"/>
          <w:kern w:val="0"/>
          <w:lang w:eastAsia="en-GB"/>
          <w14:ligatures w14:val="none"/>
        </w:rPr>
      </w:pPr>
    </w:p>
    <w:p w14:paraId="70012645"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2. Model Selection and Justification</w:t>
      </w:r>
    </w:p>
    <w:p w14:paraId="77261861"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client requires two different analytical outcomes.</w:t>
      </w:r>
    </w:p>
    <w:p w14:paraId="0B823010"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2.1 Identifying Areas of Concern</w:t>
      </w:r>
    </w:p>
    <w:p w14:paraId="21EC44D6" w14:textId="6FD27027" w:rsidR="004D1C42" w:rsidRPr="004C1517" w:rsidRDefault="004C1517"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hAnsi="Arial" w:cs="Arial"/>
        </w:rPr>
        <w:t>To identify broad complaint categories, Latent Dirichlet Allocation (LDA) topic modelling was used, as it is one of the most widely adopted probabilistic topic modelling techniques for discovering hidden themes in text collections (Blei, Ng and Jordan, 2003).</w:t>
      </w:r>
      <w:r w:rsidR="004D1C42" w:rsidRPr="004C1517">
        <w:rPr>
          <w:rFonts w:ascii="Arial" w:eastAsia="Times New Roman" w:hAnsi="Arial" w:cs="Arial"/>
          <w:kern w:val="0"/>
          <w:lang w:eastAsia="en-GB"/>
          <w14:ligatures w14:val="none"/>
        </w:rPr>
        <w:t>LDA was selected because:</w:t>
      </w:r>
    </w:p>
    <w:p w14:paraId="001985A9" w14:textId="77777777" w:rsidR="004D1C42" w:rsidRPr="004C1517" w:rsidRDefault="004D1C42" w:rsidP="004D1C4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is an unsupervised learning technique.</w:t>
      </w:r>
    </w:p>
    <w:p w14:paraId="6E29558C" w14:textId="77777777" w:rsidR="004D1C42" w:rsidRPr="004C1517" w:rsidRDefault="004D1C42" w:rsidP="004D1C4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automatically identifies hidden themes within large collections of text.</w:t>
      </w:r>
    </w:p>
    <w:p w14:paraId="42C3BBB2" w14:textId="77777777" w:rsidR="004D1C42" w:rsidRPr="004C1517" w:rsidRDefault="004D1C42" w:rsidP="004D1C42">
      <w:pPr>
        <w:numPr>
          <w:ilvl w:val="0"/>
          <w:numId w:val="20"/>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does not require pre-labelled data.</w:t>
      </w:r>
    </w:p>
    <w:p w14:paraId="6A046910"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2.2 Sentiment Classification</w:t>
      </w:r>
    </w:p>
    <w:p w14:paraId="463F7D01"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Two supervised machine learning models were used:</w:t>
      </w:r>
    </w:p>
    <w:p w14:paraId="0CAB6250" w14:textId="77777777" w:rsidR="004D1C42" w:rsidRPr="004C1517" w:rsidRDefault="004D1C42" w:rsidP="004D1C42">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C1517">
        <w:rPr>
          <w:rFonts w:ascii="Arial" w:eastAsia="Times New Roman" w:hAnsi="Arial" w:cs="Arial"/>
          <w:b/>
          <w:bCs/>
          <w:kern w:val="0"/>
          <w:sz w:val="27"/>
          <w:szCs w:val="27"/>
          <w:lang w:eastAsia="en-GB"/>
          <w14:ligatures w14:val="none"/>
        </w:rPr>
        <w:lastRenderedPageBreak/>
        <w:t>Logistic Regression</w:t>
      </w:r>
    </w:p>
    <w:p w14:paraId="25E74D76"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Selected because:</w:t>
      </w:r>
    </w:p>
    <w:p w14:paraId="35937CC3" w14:textId="77777777" w:rsidR="004D1C42" w:rsidRPr="004C1517" w:rsidRDefault="004D1C42" w:rsidP="004D1C4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performs well on text classification problems.</w:t>
      </w:r>
    </w:p>
    <w:p w14:paraId="762616F5" w14:textId="77777777" w:rsidR="004D1C42" w:rsidRPr="004C1517" w:rsidRDefault="004D1C42" w:rsidP="004D1C4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is efficient and interpretable.</w:t>
      </w:r>
    </w:p>
    <w:p w14:paraId="2E4BB834" w14:textId="77777777" w:rsidR="004D1C42" w:rsidRPr="004C1517" w:rsidRDefault="004D1C42" w:rsidP="004D1C42">
      <w:pPr>
        <w:numPr>
          <w:ilvl w:val="0"/>
          <w:numId w:val="21"/>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works effectively with TF-IDF features.</w:t>
      </w:r>
    </w:p>
    <w:p w14:paraId="403D70D7" w14:textId="071EB8C6" w:rsidR="004C1517" w:rsidRPr="004C1517" w:rsidRDefault="004C1517" w:rsidP="004C1517">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hAnsi="Arial" w:cs="Arial"/>
        </w:rPr>
        <w:t>To identify broad complaint categories, Latent Dirichlet Allocation (LDA) topic modelling was used, as it is one of the most widely adopted probabilistic topic modelling techniques for discovering hidden themes in text collections (Blei, Ng and Jordan, 2003).</w:t>
      </w:r>
    </w:p>
    <w:p w14:paraId="29E67ED4" w14:textId="77777777" w:rsidR="004D1C42" w:rsidRPr="004C1517" w:rsidRDefault="004D1C42" w:rsidP="004D1C42">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C1517">
        <w:rPr>
          <w:rFonts w:ascii="Arial" w:eastAsia="Times New Roman" w:hAnsi="Arial" w:cs="Arial"/>
          <w:b/>
          <w:bCs/>
          <w:kern w:val="0"/>
          <w:sz w:val="27"/>
          <w:szCs w:val="27"/>
          <w:lang w:eastAsia="en-GB"/>
          <w14:ligatures w14:val="none"/>
        </w:rPr>
        <w:t>Multinomial Naive Bayes</w:t>
      </w:r>
    </w:p>
    <w:p w14:paraId="0A9C5FFD"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Selected because:</w:t>
      </w:r>
    </w:p>
    <w:p w14:paraId="2C1B1FA3" w14:textId="77777777" w:rsidR="004D1C42" w:rsidRPr="004C1517" w:rsidRDefault="004D1C42" w:rsidP="004D1C4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is commonly used for text analytics.</w:t>
      </w:r>
    </w:p>
    <w:p w14:paraId="279988EF" w14:textId="77777777" w:rsidR="004D1C42" w:rsidRPr="004C1517" w:rsidRDefault="004D1C42" w:rsidP="004D1C4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is computationally efficient.</w:t>
      </w:r>
    </w:p>
    <w:p w14:paraId="4826EEB3" w14:textId="77777777" w:rsidR="004D1C42" w:rsidRPr="004C1517" w:rsidRDefault="004D1C42" w:rsidP="004D1C42">
      <w:pPr>
        <w:numPr>
          <w:ilvl w:val="0"/>
          <w:numId w:val="22"/>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It provides a strong baseline for comparison.</w:t>
      </w:r>
    </w:p>
    <w:p w14:paraId="16B19D83" w14:textId="77777777" w:rsidR="004C1517" w:rsidRPr="004C1517" w:rsidRDefault="004C1517" w:rsidP="004D1C42">
      <w:pPr>
        <w:spacing w:before="100" w:beforeAutospacing="1" w:after="100" w:afterAutospacing="1" w:line="240" w:lineRule="auto"/>
        <w:outlineLvl w:val="0"/>
        <w:rPr>
          <w:rFonts w:ascii="Arial" w:hAnsi="Arial" w:cs="Arial"/>
        </w:rPr>
      </w:pPr>
      <w:r w:rsidRPr="004C1517">
        <w:rPr>
          <w:rFonts w:ascii="Arial" w:hAnsi="Arial" w:cs="Arial"/>
        </w:rPr>
        <w:t>Multinomial Naive Bayes remains one of the most commonly used baseline algorithms in text mining because of its computational efficiency and strong performance on document classification tasks (Manning, Raghavan and Schütze, 2008).</w:t>
      </w:r>
    </w:p>
    <w:p w14:paraId="50192AD5" w14:textId="0C86492B"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3. Analysis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5025"/>
      </w:tblGrid>
      <w:tr w:rsidR="004D1C42" w:rsidRPr="004C1517" w14:paraId="750BA15E" w14:textId="77777777">
        <w:trPr>
          <w:tblHeader/>
          <w:tblCellSpacing w:w="15" w:type="dxa"/>
        </w:trPr>
        <w:tc>
          <w:tcPr>
            <w:tcW w:w="0" w:type="auto"/>
            <w:vAlign w:val="center"/>
            <w:hideMark/>
          </w:tcPr>
          <w:p w14:paraId="708D0797"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Stage</w:t>
            </w:r>
          </w:p>
        </w:tc>
        <w:tc>
          <w:tcPr>
            <w:tcW w:w="0" w:type="auto"/>
            <w:vAlign w:val="center"/>
            <w:hideMark/>
          </w:tcPr>
          <w:p w14:paraId="6D69205E"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Objective</w:t>
            </w:r>
          </w:p>
        </w:tc>
      </w:tr>
      <w:tr w:rsidR="004D1C42" w:rsidRPr="004C1517" w14:paraId="1CDDAC59" w14:textId="77777777">
        <w:trPr>
          <w:tblCellSpacing w:w="15" w:type="dxa"/>
        </w:trPr>
        <w:tc>
          <w:tcPr>
            <w:tcW w:w="0" w:type="auto"/>
            <w:vAlign w:val="center"/>
            <w:hideMark/>
          </w:tcPr>
          <w:p w14:paraId="5A3A90A7"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Data Loading</w:t>
            </w:r>
          </w:p>
        </w:tc>
        <w:tc>
          <w:tcPr>
            <w:tcW w:w="0" w:type="auto"/>
            <w:vAlign w:val="center"/>
            <w:hideMark/>
          </w:tcPr>
          <w:p w14:paraId="13CC3A1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Import and inspect dataset</w:t>
            </w:r>
          </w:p>
        </w:tc>
      </w:tr>
      <w:tr w:rsidR="004D1C42" w:rsidRPr="004C1517" w14:paraId="4337E610" w14:textId="77777777">
        <w:trPr>
          <w:tblCellSpacing w:w="15" w:type="dxa"/>
        </w:trPr>
        <w:tc>
          <w:tcPr>
            <w:tcW w:w="0" w:type="auto"/>
            <w:vAlign w:val="center"/>
            <w:hideMark/>
          </w:tcPr>
          <w:p w14:paraId="7F298EF2"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EDA</w:t>
            </w:r>
          </w:p>
        </w:tc>
        <w:tc>
          <w:tcPr>
            <w:tcW w:w="0" w:type="auto"/>
            <w:vAlign w:val="center"/>
            <w:hideMark/>
          </w:tcPr>
          <w:p w14:paraId="785DD817"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Understand structure, quality, and distributions</w:t>
            </w:r>
          </w:p>
        </w:tc>
      </w:tr>
      <w:tr w:rsidR="004D1C42" w:rsidRPr="004C1517" w14:paraId="05C5261F" w14:textId="77777777">
        <w:trPr>
          <w:tblCellSpacing w:w="15" w:type="dxa"/>
        </w:trPr>
        <w:tc>
          <w:tcPr>
            <w:tcW w:w="0" w:type="auto"/>
            <w:vAlign w:val="center"/>
            <w:hideMark/>
          </w:tcPr>
          <w:p w14:paraId="5281C97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Data Cleaning</w:t>
            </w:r>
          </w:p>
        </w:tc>
        <w:tc>
          <w:tcPr>
            <w:tcW w:w="0" w:type="auto"/>
            <w:vAlign w:val="center"/>
            <w:hideMark/>
          </w:tcPr>
          <w:p w14:paraId="581A5895"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Prepare text for modelling</w:t>
            </w:r>
          </w:p>
        </w:tc>
      </w:tr>
      <w:tr w:rsidR="004D1C42" w:rsidRPr="004C1517" w14:paraId="6AB159EC" w14:textId="77777777">
        <w:trPr>
          <w:tblCellSpacing w:w="15" w:type="dxa"/>
        </w:trPr>
        <w:tc>
          <w:tcPr>
            <w:tcW w:w="0" w:type="auto"/>
            <w:vAlign w:val="center"/>
            <w:hideMark/>
          </w:tcPr>
          <w:p w14:paraId="77542C81"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Feature Engineering</w:t>
            </w:r>
          </w:p>
        </w:tc>
        <w:tc>
          <w:tcPr>
            <w:tcW w:w="0" w:type="auto"/>
            <w:vAlign w:val="center"/>
            <w:hideMark/>
          </w:tcPr>
          <w:p w14:paraId="733C485F"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Convert text into numerical features</w:t>
            </w:r>
          </w:p>
        </w:tc>
      </w:tr>
      <w:tr w:rsidR="004D1C42" w:rsidRPr="004C1517" w14:paraId="2C8177DE" w14:textId="77777777">
        <w:trPr>
          <w:tblCellSpacing w:w="15" w:type="dxa"/>
        </w:trPr>
        <w:tc>
          <w:tcPr>
            <w:tcW w:w="0" w:type="auto"/>
            <w:vAlign w:val="center"/>
            <w:hideMark/>
          </w:tcPr>
          <w:p w14:paraId="30D3A4D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Modelling</w:t>
            </w:r>
          </w:p>
        </w:tc>
        <w:tc>
          <w:tcPr>
            <w:tcW w:w="0" w:type="auto"/>
            <w:vAlign w:val="center"/>
            <w:hideMark/>
          </w:tcPr>
          <w:p w14:paraId="42680B2C"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Identify broad complaint themes</w:t>
            </w:r>
          </w:p>
        </w:tc>
      </w:tr>
      <w:tr w:rsidR="004D1C42" w:rsidRPr="004C1517" w14:paraId="6CC7BADB" w14:textId="77777777">
        <w:trPr>
          <w:tblCellSpacing w:w="15" w:type="dxa"/>
        </w:trPr>
        <w:tc>
          <w:tcPr>
            <w:tcW w:w="0" w:type="auto"/>
            <w:vAlign w:val="center"/>
            <w:hideMark/>
          </w:tcPr>
          <w:p w14:paraId="7DE0542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Sentiment Labelling</w:t>
            </w:r>
          </w:p>
        </w:tc>
        <w:tc>
          <w:tcPr>
            <w:tcW w:w="0" w:type="auto"/>
            <w:vAlign w:val="center"/>
            <w:hideMark/>
          </w:tcPr>
          <w:p w14:paraId="2209CB4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Create sentiment categories</w:t>
            </w:r>
          </w:p>
        </w:tc>
      </w:tr>
      <w:tr w:rsidR="004D1C42" w:rsidRPr="004C1517" w14:paraId="26AC5B93" w14:textId="77777777">
        <w:trPr>
          <w:tblCellSpacing w:w="15" w:type="dxa"/>
        </w:trPr>
        <w:tc>
          <w:tcPr>
            <w:tcW w:w="0" w:type="auto"/>
            <w:vAlign w:val="center"/>
            <w:hideMark/>
          </w:tcPr>
          <w:p w14:paraId="4558448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Model Training</w:t>
            </w:r>
          </w:p>
        </w:tc>
        <w:tc>
          <w:tcPr>
            <w:tcW w:w="0" w:type="auto"/>
            <w:vAlign w:val="center"/>
            <w:hideMark/>
          </w:tcPr>
          <w:p w14:paraId="6649577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Train sentiment classification models</w:t>
            </w:r>
          </w:p>
        </w:tc>
      </w:tr>
      <w:tr w:rsidR="004D1C42" w:rsidRPr="004C1517" w14:paraId="5C6A888B" w14:textId="77777777">
        <w:trPr>
          <w:tblCellSpacing w:w="15" w:type="dxa"/>
        </w:trPr>
        <w:tc>
          <w:tcPr>
            <w:tcW w:w="0" w:type="auto"/>
            <w:vAlign w:val="center"/>
            <w:hideMark/>
          </w:tcPr>
          <w:p w14:paraId="3D41E1DB"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Evaluation</w:t>
            </w:r>
          </w:p>
        </w:tc>
        <w:tc>
          <w:tcPr>
            <w:tcW w:w="0" w:type="auto"/>
            <w:vAlign w:val="center"/>
            <w:hideMark/>
          </w:tcPr>
          <w:p w14:paraId="23826507"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Measure model performance</w:t>
            </w:r>
          </w:p>
        </w:tc>
      </w:tr>
      <w:tr w:rsidR="004D1C42" w:rsidRPr="004C1517" w14:paraId="3B46B871" w14:textId="77777777">
        <w:trPr>
          <w:tblCellSpacing w:w="15" w:type="dxa"/>
        </w:trPr>
        <w:tc>
          <w:tcPr>
            <w:tcW w:w="0" w:type="auto"/>
            <w:vAlign w:val="center"/>
            <w:hideMark/>
          </w:tcPr>
          <w:p w14:paraId="7E0535E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Reporting</w:t>
            </w:r>
          </w:p>
        </w:tc>
        <w:tc>
          <w:tcPr>
            <w:tcW w:w="0" w:type="auto"/>
            <w:vAlign w:val="center"/>
            <w:hideMark/>
          </w:tcPr>
          <w:p w14:paraId="28F0DC7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Present findings and recommendations</w:t>
            </w:r>
          </w:p>
        </w:tc>
      </w:tr>
    </w:tbl>
    <w:p w14:paraId="231EA084" w14:textId="7C1E748D" w:rsidR="004D1C42" w:rsidRPr="004C1517" w:rsidRDefault="004D1C42" w:rsidP="004D1C42">
      <w:pPr>
        <w:spacing w:after="0" w:line="240" w:lineRule="auto"/>
        <w:rPr>
          <w:rFonts w:ascii="Arial" w:eastAsia="Times New Roman" w:hAnsi="Arial" w:cs="Arial"/>
          <w:kern w:val="0"/>
          <w:lang w:eastAsia="en-GB"/>
          <w14:ligatures w14:val="none"/>
        </w:rPr>
      </w:pPr>
    </w:p>
    <w:p w14:paraId="6900BD25"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4. Exploratory Data Analysis (EDA)</w:t>
      </w:r>
    </w:p>
    <w:p w14:paraId="5C65226F"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4.1 Dataset Overview</w:t>
      </w:r>
    </w:p>
    <w:p w14:paraId="2EE6EF0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dataset consisted of 30,000 records and 8 variables.</w:t>
      </w:r>
    </w:p>
    <w:p w14:paraId="6C6D2FF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lastRenderedPageBreak/>
        <w:t>Important variables included:</w:t>
      </w:r>
    </w:p>
    <w:p w14:paraId="33D7098D"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Date Received</w:t>
      </w:r>
    </w:p>
    <w:p w14:paraId="5B963DD0"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Product</w:t>
      </w:r>
    </w:p>
    <w:p w14:paraId="2DCE3B5E"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Consumer Complaint Narrative</w:t>
      </w:r>
    </w:p>
    <w:p w14:paraId="5BC840B7"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Company Response to Consumer</w:t>
      </w:r>
    </w:p>
    <w:p w14:paraId="2C6795D5"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Complaint ID</w:t>
      </w:r>
    </w:p>
    <w:p w14:paraId="1CEBCEB1"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Submitted Via</w:t>
      </w:r>
    </w:p>
    <w:p w14:paraId="1D652CA0"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State</w:t>
      </w:r>
    </w:p>
    <w:p w14:paraId="4D6DC52D" w14:textId="77777777" w:rsidR="004D1C42" w:rsidRPr="004C1517" w:rsidRDefault="004D1C42" w:rsidP="004D1C42">
      <w:pPr>
        <w:numPr>
          <w:ilvl w:val="0"/>
          <w:numId w:val="23"/>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Timely Response</w:t>
      </w:r>
    </w:p>
    <w:p w14:paraId="07321B07"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complaint narrative was the primary variable used for text analysis.</w:t>
      </w:r>
    </w:p>
    <w:p w14:paraId="2843A08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dataset shape was:</w:t>
      </w:r>
    </w:p>
    <w:p w14:paraId="4573263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b/>
          <w:bCs/>
          <w:kern w:val="0"/>
          <w:lang w:eastAsia="en-GB"/>
          <w14:ligatures w14:val="none"/>
        </w:rPr>
        <w:t>30,000 rows × 8 columns</w:t>
      </w:r>
    </w:p>
    <w:p w14:paraId="6D8E5336"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4.2 Missing Values</w:t>
      </w:r>
    </w:p>
    <w:p w14:paraId="081B3E26" w14:textId="77777777" w:rsidR="004D1C42"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Missing value analysis revealed significant missing values within the complaint narrative field.</w:t>
      </w:r>
    </w:p>
    <w:p w14:paraId="3CA11BE4" w14:textId="26CFD254" w:rsidR="00AF54A6" w:rsidRPr="004C1517" w:rsidRDefault="00AF54A6" w:rsidP="004D1C42">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0DC4ABAC" wp14:editId="45DBFAC1">
            <wp:extent cx="4330700" cy="901700"/>
            <wp:effectExtent l="0" t="0" r="0" b="0"/>
            <wp:docPr id="13273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9118" name="Picture 1327399118"/>
                    <pic:cNvPicPr/>
                  </pic:nvPicPr>
                  <pic:blipFill>
                    <a:blip r:embed="rId7">
                      <a:extLst>
                        <a:ext uri="{28A0092B-C50C-407E-A947-70E740481C1C}">
                          <a14:useLocalDpi xmlns:a14="http://schemas.microsoft.com/office/drawing/2010/main" val="0"/>
                        </a:ext>
                      </a:extLst>
                    </a:blip>
                    <a:stretch>
                      <a:fillRect/>
                    </a:stretch>
                  </pic:blipFill>
                  <pic:spPr>
                    <a:xfrm>
                      <a:off x="0" y="0"/>
                      <a:ext cx="4330700" cy="901700"/>
                    </a:xfrm>
                    <a:prstGeom prst="rect">
                      <a:avLst/>
                    </a:prstGeom>
                  </pic:spPr>
                </pic:pic>
              </a:graphicData>
            </a:graphic>
          </wp:inline>
        </w:drawing>
      </w:r>
    </w:p>
    <w:p w14:paraId="03C5222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Although the narrative field had many missing values, the remaining records still provided sufficient textual information for analysis.</w:t>
      </w:r>
    </w:p>
    <w:p w14:paraId="3CBCF2A3"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4.3 Duplicate Records</w:t>
      </w:r>
    </w:p>
    <w:p w14:paraId="37B52C56"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Duplicate analysis showed:</w:t>
      </w:r>
    </w:p>
    <w:p w14:paraId="3C729FE8"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b/>
          <w:bCs/>
          <w:kern w:val="0"/>
          <w:lang w:eastAsia="en-GB"/>
          <w14:ligatures w14:val="none"/>
        </w:rPr>
        <w:t>Duplicate Records Found: 0</w:t>
      </w:r>
    </w:p>
    <w:p w14:paraId="146D57C2"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This indicates good data quality and no duplicate complaint entries within the sampled dataset.</w:t>
      </w:r>
    </w:p>
    <w:p w14:paraId="41CC6419"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4.4 Complaint Narrative Availability</w:t>
      </w:r>
    </w:p>
    <w:p w14:paraId="5928FCE1"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Narrative availability was analysed to determine how many complaints contained usable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036"/>
      </w:tblGrid>
      <w:tr w:rsidR="004D1C42" w:rsidRPr="004C1517" w14:paraId="2214F767" w14:textId="77777777">
        <w:trPr>
          <w:tblHeader/>
          <w:tblCellSpacing w:w="15" w:type="dxa"/>
        </w:trPr>
        <w:tc>
          <w:tcPr>
            <w:tcW w:w="0" w:type="auto"/>
            <w:vAlign w:val="center"/>
            <w:hideMark/>
          </w:tcPr>
          <w:p w14:paraId="147A2FDD"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Category</w:t>
            </w:r>
          </w:p>
        </w:tc>
        <w:tc>
          <w:tcPr>
            <w:tcW w:w="0" w:type="auto"/>
            <w:vAlign w:val="center"/>
            <w:hideMark/>
          </w:tcPr>
          <w:p w14:paraId="2E8AE8E2"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Records</w:t>
            </w:r>
          </w:p>
        </w:tc>
      </w:tr>
      <w:tr w:rsidR="004D1C42" w:rsidRPr="004C1517" w14:paraId="3031CC31" w14:textId="77777777">
        <w:trPr>
          <w:tblCellSpacing w:w="15" w:type="dxa"/>
        </w:trPr>
        <w:tc>
          <w:tcPr>
            <w:tcW w:w="0" w:type="auto"/>
            <w:vAlign w:val="center"/>
            <w:hideMark/>
          </w:tcPr>
          <w:p w14:paraId="1963E0F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With Narrative</w:t>
            </w:r>
          </w:p>
        </w:tc>
        <w:tc>
          <w:tcPr>
            <w:tcW w:w="0" w:type="auto"/>
            <w:vAlign w:val="center"/>
            <w:hideMark/>
          </w:tcPr>
          <w:p w14:paraId="27BA469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334</w:t>
            </w:r>
          </w:p>
        </w:tc>
      </w:tr>
      <w:tr w:rsidR="004D1C42" w:rsidRPr="004C1517" w14:paraId="44CB452C" w14:textId="77777777">
        <w:trPr>
          <w:tblCellSpacing w:w="15" w:type="dxa"/>
        </w:trPr>
        <w:tc>
          <w:tcPr>
            <w:tcW w:w="0" w:type="auto"/>
            <w:vAlign w:val="center"/>
            <w:hideMark/>
          </w:tcPr>
          <w:p w14:paraId="0173516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lastRenderedPageBreak/>
              <w:t>Without Narrative</w:t>
            </w:r>
          </w:p>
        </w:tc>
        <w:tc>
          <w:tcPr>
            <w:tcW w:w="0" w:type="auto"/>
            <w:vAlign w:val="center"/>
            <w:hideMark/>
          </w:tcPr>
          <w:p w14:paraId="400617C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29,666</w:t>
            </w:r>
          </w:p>
        </w:tc>
      </w:tr>
    </w:tbl>
    <w:p w14:paraId="45299568" w14:textId="77777777" w:rsidR="004D1C42"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Only 1.1% of sampled complaints contained narrative text suitable for text analytics.</w:t>
      </w:r>
    </w:p>
    <w:p w14:paraId="72A62BAA" w14:textId="74D70CDB" w:rsidR="00AF54A6" w:rsidRDefault="00AF54A6" w:rsidP="004D1C42">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79152704" wp14:editId="0AFD17B3">
            <wp:extent cx="5731510" cy="2854325"/>
            <wp:effectExtent l="0" t="0" r="0" b="3175"/>
            <wp:docPr id="124077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7971" name="Picture 124077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681D7CA9" w14:textId="6191217D" w:rsidR="00AF54A6" w:rsidRPr="00AF54A6" w:rsidRDefault="00AF54A6" w:rsidP="004D1C42">
      <w:pPr>
        <w:spacing w:before="100" w:beforeAutospacing="1" w:after="100" w:afterAutospacing="1" w:line="240" w:lineRule="auto"/>
        <w:rPr>
          <w:rFonts w:ascii="Arial" w:eastAsia="Times New Roman" w:hAnsi="Arial" w:cs="Arial"/>
          <w:b/>
          <w:bCs/>
          <w:kern w:val="0"/>
          <w:lang w:eastAsia="en-GB"/>
          <w14:ligatures w14:val="none"/>
        </w:rPr>
      </w:pPr>
      <w:r w:rsidRPr="00AF54A6">
        <w:rPr>
          <w:b/>
          <w:bCs/>
        </w:rPr>
        <w:t>Distribution of records with and without complaint narratives.</w:t>
      </w:r>
    </w:p>
    <w:p w14:paraId="67558A40"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4.5 Complaint Narrative Length</w:t>
      </w:r>
    </w:p>
    <w:p w14:paraId="57A5A06D"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Narrative length analysis indicated that the available complaints generally contained sufficient detail for text mining and topic modelling.</w:t>
      </w:r>
    </w:p>
    <w:p w14:paraId="08085403"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After cleaning and preprocessing, 333 complaint narratives remained available for modelling.</w:t>
      </w:r>
    </w:p>
    <w:p w14:paraId="428BA578"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4.6 Company Response Analysis</w:t>
      </w:r>
    </w:p>
    <w:p w14:paraId="0257D725"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company response variable was retained for contextual understanding of complaint handling practices but was not used as a predictive feature in the final sentiment model.</w:t>
      </w:r>
    </w:p>
    <w:p w14:paraId="7EE56527" w14:textId="376A3B9C" w:rsidR="004D1C42" w:rsidRPr="004C1517" w:rsidRDefault="004D1C42" w:rsidP="004D1C42">
      <w:pPr>
        <w:spacing w:after="0" w:line="240" w:lineRule="auto"/>
        <w:rPr>
          <w:rFonts w:ascii="Arial" w:eastAsia="Times New Roman" w:hAnsi="Arial" w:cs="Arial"/>
          <w:kern w:val="0"/>
          <w:lang w:eastAsia="en-GB"/>
          <w14:ligatures w14:val="none"/>
        </w:rPr>
      </w:pPr>
    </w:p>
    <w:p w14:paraId="41668AA6"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5. Data Cleaning and Preprocessing</w:t>
      </w:r>
    </w:p>
    <w:p w14:paraId="15E1C7E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complaint narratives were cleaned before analysis.</w:t>
      </w:r>
    </w:p>
    <w:p w14:paraId="11BF2C09"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following preprocessing steps were applied:</w:t>
      </w:r>
    </w:p>
    <w:p w14:paraId="6E090871"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Converted text to lowercase.</w:t>
      </w:r>
    </w:p>
    <w:p w14:paraId="6B95D993"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lastRenderedPageBreak/>
        <w:t>Removed URLs.</w:t>
      </w:r>
    </w:p>
    <w:p w14:paraId="6EC8C646"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Removed HTML tags.</w:t>
      </w:r>
    </w:p>
    <w:p w14:paraId="276B5E99"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Removed CFPB redaction placeholders.</w:t>
      </w:r>
    </w:p>
    <w:p w14:paraId="5D18CE19"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Removed punctuation.</w:t>
      </w:r>
    </w:p>
    <w:p w14:paraId="1BA78FF8"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Removed stopwords.</w:t>
      </w:r>
    </w:p>
    <w:p w14:paraId="064ACC61"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Retained important negation words.</w:t>
      </w:r>
    </w:p>
    <w:p w14:paraId="7E8F49F3" w14:textId="77777777" w:rsidR="004D1C42" w:rsidRPr="004C1517" w:rsidRDefault="004D1C42" w:rsidP="004D1C42">
      <w:pPr>
        <w:numPr>
          <w:ilvl w:val="0"/>
          <w:numId w:val="24"/>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Applied lemmatisation.</w:t>
      </w:r>
    </w:p>
    <w:p w14:paraId="5A14EFA1"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Following preprocessing:</w:t>
      </w:r>
    </w:p>
    <w:p w14:paraId="7039D32B"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b/>
          <w:bCs/>
          <w:kern w:val="0"/>
          <w:lang w:eastAsia="en-GB"/>
          <w14:ligatures w14:val="none"/>
        </w:rPr>
        <w:t>Records Available for Analysis: 333</w:t>
      </w:r>
    </w:p>
    <w:p w14:paraId="75671719"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These steps reduced noise and improved model performance.</w:t>
      </w:r>
    </w:p>
    <w:p w14:paraId="0EEE0B4D" w14:textId="66263A33" w:rsidR="004D1C42" w:rsidRDefault="00AF54A6" w:rsidP="004D1C42">
      <w:pPr>
        <w:spacing w:after="0"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63939CCD" wp14:editId="4754603E">
            <wp:extent cx="5731510" cy="3087370"/>
            <wp:effectExtent l="0" t="0" r="0" b="0"/>
            <wp:docPr id="1229452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2277" name="Picture 12294522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7370"/>
                    </a:xfrm>
                    <a:prstGeom prst="rect">
                      <a:avLst/>
                    </a:prstGeom>
                  </pic:spPr>
                </pic:pic>
              </a:graphicData>
            </a:graphic>
          </wp:inline>
        </w:drawing>
      </w:r>
    </w:p>
    <w:p w14:paraId="5B31067F" w14:textId="0D24AE61" w:rsidR="00AF54A6" w:rsidRPr="00AF54A6" w:rsidRDefault="00AF54A6" w:rsidP="004D1C42">
      <w:pPr>
        <w:spacing w:after="0" w:line="240" w:lineRule="auto"/>
        <w:rPr>
          <w:rFonts w:ascii="Arial" w:eastAsia="Times New Roman" w:hAnsi="Arial" w:cs="Arial"/>
          <w:b/>
          <w:bCs/>
          <w:kern w:val="0"/>
          <w:lang w:eastAsia="en-GB"/>
          <w14:ligatures w14:val="none"/>
        </w:rPr>
      </w:pPr>
      <w:r w:rsidRPr="00AF54A6">
        <w:rPr>
          <w:b/>
          <w:bCs/>
        </w:rPr>
        <w:t>Word cloud of cleaned complaint narratives.</w:t>
      </w:r>
    </w:p>
    <w:p w14:paraId="5D344E21"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6. Sentiment Analysis</w:t>
      </w:r>
    </w:p>
    <w:p w14:paraId="3AA63AEE"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6.1 Sentiment Labelling</w:t>
      </w:r>
    </w:p>
    <w:p w14:paraId="162F885E"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CFPB dataset does not contain a sentiment label.</w:t>
      </w:r>
    </w:p>
    <w:p w14:paraId="388F31B3"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 keyword-based sentiment classification approach was therefore implemented to generate sentiment categories.</w:t>
      </w:r>
    </w:p>
    <w:p w14:paraId="687278AA"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6.2 Sentiment Distribution</w:t>
      </w:r>
    </w:p>
    <w:p w14:paraId="0A8C0D65"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sentiment distribution was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54"/>
        <w:gridCol w:w="1369"/>
      </w:tblGrid>
      <w:tr w:rsidR="004D1C42" w:rsidRPr="004C1517" w14:paraId="4D55A119" w14:textId="77777777">
        <w:trPr>
          <w:tblHeader/>
          <w:tblCellSpacing w:w="15" w:type="dxa"/>
        </w:trPr>
        <w:tc>
          <w:tcPr>
            <w:tcW w:w="0" w:type="auto"/>
            <w:vAlign w:val="center"/>
            <w:hideMark/>
          </w:tcPr>
          <w:p w14:paraId="39EA83EE"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lastRenderedPageBreak/>
              <w:t>Sentiment</w:t>
            </w:r>
          </w:p>
        </w:tc>
        <w:tc>
          <w:tcPr>
            <w:tcW w:w="0" w:type="auto"/>
            <w:vAlign w:val="center"/>
            <w:hideMark/>
          </w:tcPr>
          <w:p w14:paraId="74D409B0"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Count</w:t>
            </w:r>
          </w:p>
        </w:tc>
        <w:tc>
          <w:tcPr>
            <w:tcW w:w="0" w:type="auto"/>
            <w:vAlign w:val="center"/>
            <w:hideMark/>
          </w:tcPr>
          <w:p w14:paraId="0584A90A"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Percentage</w:t>
            </w:r>
          </w:p>
        </w:tc>
      </w:tr>
      <w:tr w:rsidR="004D1C42" w:rsidRPr="004C1517" w14:paraId="004DB5D7" w14:textId="77777777">
        <w:trPr>
          <w:tblCellSpacing w:w="15" w:type="dxa"/>
        </w:trPr>
        <w:tc>
          <w:tcPr>
            <w:tcW w:w="0" w:type="auto"/>
            <w:vAlign w:val="center"/>
            <w:hideMark/>
          </w:tcPr>
          <w:p w14:paraId="69122C53"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Negative</w:t>
            </w:r>
          </w:p>
        </w:tc>
        <w:tc>
          <w:tcPr>
            <w:tcW w:w="0" w:type="auto"/>
            <w:vAlign w:val="center"/>
            <w:hideMark/>
          </w:tcPr>
          <w:p w14:paraId="793B49BC"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191</w:t>
            </w:r>
          </w:p>
        </w:tc>
        <w:tc>
          <w:tcPr>
            <w:tcW w:w="0" w:type="auto"/>
            <w:vAlign w:val="center"/>
            <w:hideMark/>
          </w:tcPr>
          <w:p w14:paraId="7288AC7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57.4%</w:t>
            </w:r>
          </w:p>
        </w:tc>
      </w:tr>
      <w:tr w:rsidR="004D1C42" w:rsidRPr="004C1517" w14:paraId="7FF2FD24" w14:textId="77777777">
        <w:trPr>
          <w:tblCellSpacing w:w="15" w:type="dxa"/>
        </w:trPr>
        <w:tc>
          <w:tcPr>
            <w:tcW w:w="0" w:type="auto"/>
            <w:vAlign w:val="center"/>
            <w:hideMark/>
          </w:tcPr>
          <w:p w14:paraId="4045B3C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Neutral</w:t>
            </w:r>
          </w:p>
        </w:tc>
        <w:tc>
          <w:tcPr>
            <w:tcW w:w="0" w:type="auto"/>
            <w:vAlign w:val="center"/>
            <w:hideMark/>
          </w:tcPr>
          <w:p w14:paraId="4D0E9563"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101</w:t>
            </w:r>
          </w:p>
        </w:tc>
        <w:tc>
          <w:tcPr>
            <w:tcW w:w="0" w:type="auto"/>
            <w:vAlign w:val="center"/>
            <w:hideMark/>
          </w:tcPr>
          <w:p w14:paraId="4385D2C1"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30.3%</w:t>
            </w:r>
          </w:p>
        </w:tc>
      </w:tr>
      <w:tr w:rsidR="004D1C42" w:rsidRPr="004C1517" w14:paraId="2842C12D" w14:textId="77777777">
        <w:trPr>
          <w:tblCellSpacing w:w="15" w:type="dxa"/>
        </w:trPr>
        <w:tc>
          <w:tcPr>
            <w:tcW w:w="0" w:type="auto"/>
            <w:vAlign w:val="center"/>
            <w:hideMark/>
          </w:tcPr>
          <w:p w14:paraId="27E655C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Positive</w:t>
            </w:r>
          </w:p>
        </w:tc>
        <w:tc>
          <w:tcPr>
            <w:tcW w:w="0" w:type="auto"/>
            <w:vAlign w:val="center"/>
            <w:hideMark/>
          </w:tcPr>
          <w:p w14:paraId="4A7564F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41</w:t>
            </w:r>
          </w:p>
        </w:tc>
        <w:tc>
          <w:tcPr>
            <w:tcW w:w="0" w:type="auto"/>
            <w:vAlign w:val="center"/>
            <w:hideMark/>
          </w:tcPr>
          <w:p w14:paraId="14AF685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12.3%</w:t>
            </w:r>
          </w:p>
        </w:tc>
      </w:tr>
    </w:tbl>
    <w:p w14:paraId="23F9A095"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majority of complaints were classified as negative.</w:t>
      </w:r>
    </w:p>
    <w:p w14:paraId="3A9247AD" w14:textId="77777777" w:rsidR="004D1C42"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This suggests that customers primarily submit complaints when they experience service failures, billing disputes, account issues, or other negative interactions.</w:t>
      </w:r>
    </w:p>
    <w:p w14:paraId="7544640E" w14:textId="57D3B872" w:rsidR="00AF54A6" w:rsidRPr="004C1517" w:rsidRDefault="00AF54A6" w:rsidP="004D1C42">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7057C753" wp14:editId="6AF8013D">
            <wp:extent cx="5731510" cy="2440940"/>
            <wp:effectExtent l="0" t="0" r="0" b="0"/>
            <wp:docPr id="2074695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5955" name="Picture 20746959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40940"/>
                    </a:xfrm>
                    <a:prstGeom prst="rect">
                      <a:avLst/>
                    </a:prstGeom>
                  </pic:spPr>
                </pic:pic>
              </a:graphicData>
            </a:graphic>
          </wp:inline>
        </w:drawing>
      </w:r>
    </w:p>
    <w:p w14:paraId="18D47FA2" w14:textId="10DBE146" w:rsidR="004D1C42" w:rsidRPr="00AF54A6" w:rsidRDefault="00AF54A6" w:rsidP="004D1C42">
      <w:pPr>
        <w:spacing w:after="0" w:line="240" w:lineRule="auto"/>
        <w:rPr>
          <w:rFonts w:ascii="Arial" w:eastAsia="Times New Roman" w:hAnsi="Arial" w:cs="Arial"/>
          <w:b/>
          <w:bCs/>
          <w:kern w:val="0"/>
          <w:lang w:eastAsia="en-GB"/>
          <w14:ligatures w14:val="none"/>
        </w:rPr>
      </w:pPr>
      <w:r w:rsidRPr="00AF54A6">
        <w:rPr>
          <w:rFonts w:ascii="Arial" w:eastAsia="Times New Roman" w:hAnsi="Arial" w:cs="Arial"/>
          <w:b/>
          <w:bCs/>
          <w:kern w:val="0"/>
          <w:lang w:eastAsia="en-GB"/>
          <w14:ligatures w14:val="none"/>
        </w:rPr>
        <w:t>Sentiment Distribution Chart</w:t>
      </w:r>
    </w:p>
    <w:p w14:paraId="2B311DC7"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7. Topic Modelling</w:t>
      </w:r>
    </w:p>
    <w:p w14:paraId="1650306A"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7.1 LDA Topic Modelling</w:t>
      </w:r>
    </w:p>
    <w:p w14:paraId="1D5E132C"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Latent Dirichlet Allocation (LDA) was applied to identify common themes within complaint narratives.</w:t>
      </w:r>
    </w:p>
    <w:p w14:paraId="3D124F75" w14:textId="741D610E" w:rsidR="004D1C42" w:rsidRDefault="004D1C42" w:rsidP="004D1C42">
      <w:pPr>
        <w:spacing w:before="100" w:beforeAutospacing="1" w:after="100" w:afterAutospacing="1" w:line="240" w:lineRule="auto"/>
        <w:rPr>
          <w:rFonts w:ascii="Arial" w:hAnsi="Arial" w:cs="Arial"/>
        </w:rPr>
      </w:pPr>
      <w:r w:rsidRPr="004C1517">
        <w:rPr>
          <w:rFonts w:ascii="Arial" w:eastAsia="Times New Roman" w:hAnsi="Arial" w:cs="Arial"/>
          <w:kern w:val="0"/>
          <w:lang w:eastAsia="en-GB"/>
          <w14:ligatures w14:val="none"/>
        </w:rPr>
        <w:t>Six topics were generated from the complaint text.</w:t>
      </w:r>
      <w:r w:rsidR="004C1517" w:rsidRPr="004C1517">
        <w:rPr>
          <w:rFonts w:ascii="Arial" w:eastAsia="Times New Roman" w:hAnsi="Arial" w:cs="Arial"/>
          <w:kern w:val="0"/>
          <w:lang w:eastAsia="en-GB"/>
          <w14:ligatures w14:val="none"/>
        </w:rPr>
        <w:t xml:space="preserve"> </w:t>
      </w:r>
      <w:r w:rsidR="004C1517" w:rsidRPr="004C1517">
        <w:rPr>
          <w:rFonts w:ascii="Arial" w:hAnsi="Arial" w:cs="Arial"/>
        </w:rPr>
        <w:t>Topic modelling allows researchers to automatically discover latent semantic structures within large collections of text documents (Aggarwal and Zhai, 2012).</w:t>
      </w:r>
    </w:p>
    <w:p w14:paraId="600DA712" w14:textId="5A6C094B" w:rsidR="00DC7F7C" w:rsidRPr="004C1517" w:rsidRDefault="00DC7F7C" w:rsidP="004D1C42">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7DAD594F" wp14:editId="0C9A61EA">
            <wp:extent cx="5731510" cy="781685"/>
            <wp:effectExtent l="0" t="0" r="0" b="5715"/>
            <wp:docPr id="523298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8228" name="Picture 5232982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81685"/>
                    </a:xfrm>
                    <a:prstGeom prst="rect">
                      <a:avLst/>
                    </a:prstGeom>
                  </pic:spPr>
                </pic:pic>
              </a:graphicData>
            </a:graphic>
          </wp:inline>
        </w:drawing>
      </w:r>
    </w:p>
    <w:p w14:paraId="027F187E"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7.2 Topic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737"/>
        <w:gridCol w:w="4441"/>
      </w:tblGrid>
      <w:tr w:rsidR="004D1C42" w:rsidRPr="004C1517" w14:paraId="7C80F155" w14:textId="77777777">
        <w:trPr>
          <w:tblHeader/>
          <w:tblCellSpacing w:w="15" w:type="dxa"/>
        </w:trPr>
        <w:tc>
          <w:tcPr>
            <w:tcW w:w="0" w:type="auto"/>
            <w:vAlign w:val="center"/>
            <w:hideMark/>
          </w:tcPr>
          <w:p w14:paraId="60DB5D35"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lastRenderedPageBreak/>
              <w:t>Topic</w:t>
            </w:r>
          </w:p>
        </w:tc>
        <w:tc>
          <w:tcPr>
            <w:tcW w:w="0" w:type="auto"/>
            <w:vAlign w:val="center"/>
            <w:hideMark/>
          </w:tcPr>
          <w:p w14:paraId="5A93A660"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Main Keywords</w:t>
            </w:r>
          </w:p>
        </w:tc>
        <w:tc>
          <w:tcPr>
            <w:tcW w:w="0" w:type="auto"/>
            <w:vAlign w:val="center"/>
            <w:hideMark/>
          </w:tcPr>
          <w:p w14:paraId="6D62A5D6"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Interpretation</w:t>
            </w:r>
          </w:p>
        </w:tc>
      </w:tr>
      <w:tr w:rsidR="004D1C42" w:rsidRPr="004C1517" w14:paraId="0DBAAA52" w14:textId="77777777">
        <w:trPr>
          <w:tblCellSpacing w:w="15" w:type="dxa"/>
        </w:trPr>
        <w:tc>
          <w:tcPr>
            <w:tcW w:w="0" w:type="auto"/>
            <w:vAlign w:val="center"/>
            <w:hideMark/>
          </w:tcPr>
          <w:p w14:paraId="79B74DF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1</w:t>
            </w:r>
          </w:p>
        </w:tc>
        <w:tc>
          <w:tcPr>
            <w:tcW w:w="0" w:type="auto"/>
            <w:vAlign w:val="center"/>
            <w:hideMark/>
          </w:tcPr>
          <w:p w14:paraId="083752A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credit, report, reporting, account</w:t>
            </w:r>
          </w:p>
        </w:tc>
        <w:tc>
          <w:tcPr>
            <w:tcW w:w="0" w:type="auto"/>
            <w:vAlign w:val="center"/>
            <w:hideMark/>
          </w:tcPr>
          <w:p w14:paraId="4D6A9A9F"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Credit reporting disputes</w:t>
            </w:r>
          </w:p>
        </w:tc>
      </w:tr>
      <w:tr w:rsidR="004D1C42" w:rsidRPr="004C1517" w14:paraId="4FFFDF31" w14:textId="77777777">
        <w:trPr>
          <w:tblCellSpacing w:w="15" w:type="dxa"/>
        </w:trPr>
        <w:tc>
          <w:tcPr>
            <w:tcW w:w="0" w:type="auto"/>
            <w:vAlign w:val="center"/>
            <w:hideMark/>
          </w:tcPr>
          <w:p w14:paraId="4D24B62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2</w:t>
            </w:r>
          </w:p>
        </w:tc>
        <w:tc>
          <w:tcPr>
            <w:tcW w:w="0" w:type="auto"/>
            <w:vAlign w:val="center"/>
            <w:hideMark/>
          </w:tcPr>
          <w:p w14:paraId="146BB52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social, security, data, trust</w:t>
            </w:r>
          </w:p>
        </w:tc>
        <w:tc>
          <w:tcPr>
            <w:tcW w:w="0" w:type="auto"/>
            <w:vAlign w:val="center"/>
            <w:hideMark/>
          </w:tcPr>
          <w:p w14:paraId="0311769C"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Identity verification and personal information</w:t>
            </w:r>
          </w:p>
        </w:tc>
      </w:tr>
      <w:tr w:rsidR="004D1C42" w:rsidRPr="004C1517" w14:paraId="03F26DCE" w14:textId="77777777">
        <w:trPr>
          <w:tblCellSpacing w:w="15" w:type="dxa"/>
        </w:trPr>
        <w:tc>
          <w:tcPr>
            <w:tcW w:w="0" w:type="auto"/>
            <w:vAlign w:val="center"/>
            <w:hideMark/>
          </w:tcPr>
          <w:p w14:paraId="26222E33"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3</w:t>
            </w:r>
          </w:p>
        </w:tc>
        <w:tc>
          <w:tcPr>
            <w:tcW w:w="0" w:type="auto"/>
            <w:vAlign w:val="center"/>
            <w:hideMark/>
          </w:tcPr>
          <w:p w14:paraId="08532B61"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account, credit, reporting, information</w:t>
            </w:r>
          </w:p>
        </w:tc>
        <w:tc>
          <w:tcPr>
            <w:tcW w:w="0" w:type="auto"/>
            <w:vAlign w:val="center"/>
            <w:hideMark/>
          </w:tcPr>
          <w:p w14:paraId="79B3DB5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Account reporting issues</w:t>
            </w:r>
          </w:p>
        </w:tc>
      </w:tr>
      <w:tr w:rsidR="004D1C42" w:rsidRPr="004C1517" w14:paraId="04E7C319" w14:textId="77777777">
        <w:trPr>
          <w:tblCellSpacing w:w="15" w:type="dxa"/>
        </w:trPr>
        <w:tc>
          <w:tcPr>
            <w:tcW w:w="0" w:type="auto"/>
            <w:vAlign w:val="center"/>
            <w:hideMark/>
          </w:tcPr>
          <w:p w14:paraId="066B192F"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4</w:t>
            </w:r>
          </w:p>
        </w:tc>
        <w:tc>
          <w:tcPr>
            <w:tcW w:w="0" w:type="auto"/>
            <w:vAlign w:val="center"/>
            <w:hideMark/>
          </w:tcPr>
          <w:p w14:paraId="55B1CD08"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bank, transaction, card, fraud</w:t>
            </w:r>
          </w:p>
        </w:tc>
        <w:tc>
          <w:tcPr>
            <w:tcW w:w="0" w:type="auto"/>
            <w:vAlign w:val="center"/>
            <w:hideMark/>
          </w:tcPr>
          <w:p w14:paraId="2113852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Banking and fraud concerns</w:t>
            </w:r>
          </w:p>
        </w:tc>
      </w:tr>
      <w:tr w:rsidR="004D1C42" w:rsidRPr="004C1517" w14:paraId="7646F393" w14:textId="77777777">
        <w:trPr>
          <w:tblCellSpacing w:w="15" w:type="dxa"/>
        </w:trPr>
        <w:tc>
          <w:tcPr>
            <w:tcW w:w="0" w:type="auto"/>
            <w:vAlign w:val="center"/>
            <w:hideMark/>
          </w:tcPr>
          <w:p w14:paraId="4A3443B7"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5</w:t>
            </w:r>
          </w:p>
        </w:tc>
        <w:tc>
          <w:tcPr>
            <w:tcW w:w="0" w:type="auto"/>
            <w:vAlign w:val="center"/>
            <w:hideMark/>
          </w:tcPr>
          <w:p w14:paraId="52168EB5"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debt, collection, validation</w:t>
            </w:r>
          </w:p>
        </w:tc>
        <w:tc>
          <w:tcPr>
            <w:tcW w:w="0" w:type="auto"/>
            <w:vAlign w:val="center"/>
            <w:hideMark/>
          </w:tcPr>
          <w:p w14:paraId="466D9DAE"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Debt collection complaints</w:t>
            </w:r>
          </w:p>
        </w:tc>
      </w:tr>
      <w:tr w:rsidR="004D1C42" w:rsidRPr="004C1517" w14:paraId="50ED1106" w14:textId="77777777">
        <w:trPr>
          <w:tblCellSpacing w:w="15" w:type="dxa"/>
        </w:trPr>
        <w:tc>
          <w:tcPr>
            <w:tcW w:w="0" w:type="auto"/>
            <w:vAlign w:val="center"/>
            <w:hideMark/>
          </w:tcPr>
          <w:p w14:paraId="1AFB46A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6</w:t>
            </w:r>
          </w:p>
        </w:tc>
        <w:tc>
          <w:tcPr>
            <w:tcW w:w="0" w:type="auto"/>
            <w:vAlign w:val="center"/>
            <w:hideMark/>
          </w:tcPr>
          <w:p w14:paraId="34D2AFC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payment, loan, issue, complaint</w:t>
            </w:r>
          </w:p>
        </w:tc>
        <w:tc>
          <w:tcPr>
            <w:tcW w:w="0" w:type="auto"/>
            <w:vAlign w:val="center"/>
            <w:hideMark/>
          </w:tcPr>
          <w:p w14:paraId="11ADBB0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Loan servicing and payment issues</w:t>
            </w:r>
          </w:p>
        </w:tc>
      </w:tr>
    </w:tbl>
    <w:p w14:paraId="31B2FB55"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7.3 Business Interpretation</w:t>
      </w:r>
    </w:p>
    <w:p w14:paraId="3A60B1C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topic analysis identified several recurring complaint categories:</w:t>
      </w:r>
    </w:p>
    <w:p w14:paraId="2A9157EB"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Credit reporting errors</w:t>
      </w:r>
    </w:p>
    <w:p w14:paraId="24E69B6E"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Debt collection disputes</w:t>
      </w:r>
    </w:p>
    <w:p w14:paraId="3DE58242"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Fraud and transaction issues</w:t>
      </w:r>
    </w:p>
    <w:p w14:paraId="28C2F9C4"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Account management problems</w:t>
      </w:r>
    </w:p>
    <w:p w14:paraId="5AF49B3C"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Loan servicing concerns</w:t>
      </w:r>
    </w:p>
    <w:p w14:paraId="74F42E20" w14:textId="77777777" w:rsidR="004D1C42" w:rsidRPr="004C1517" w:rsidRDefault="004D1C42" w:rsidP="004D1C42">
      <w:pPr>
        <w:numPr>
          <w:ilvl w:val="0"/>
          <w:numId w:val="25"/>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Identity and information verification challenges</w:t>
      </w:r>
    </w:p>
    <w:p w14:paraId="569A7FF4"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These represent the primary sources of customer dissatisfaction.</w:t>
      </w:r>
    </w:p>
    <w:p w14:paraId="002B96ED" w14:textId="1647B42C" w:rsidR="004D1C42" w:rsidRPr="004C1517" w:rsidRDefault="004D1C42" w:rsidP="004D1C42">
      <w:pPr>
        <w:spacing w:after="0" w:line="240" w:lineRule="auto"/>
        <w:rPr>
          <w:rFonts w:ascii="Arial" w:eastAsia="Times New Roman" w:hAnsi="Arial" w:cs="Arial"/>
          <w:kern w:val="0"/>
          <w:lang w:eastAsia="en-GB"/>
          <w14:ligatures w14:val="none"/>
        </w:rPr>
      </w:pPr>
    </w:p>
    <w:p w14:paraId="2349A910"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8. Feature Engineering</w:t>
      </w:r>
    </w:p>
    <w:p w14:paraId="5BE78FAC"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TF-IDF (Term Frequency-Inverse Document Frequency) was used to transform text into numerical features.</w:t>
      </w:r>
    </w:p>
    <w:p w14:paraId="5D7F9EF0"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resulting document-term matrix contained:</w:t>
      </w:r>
    </w:p>
    <w:p w14:paraId="040134C8"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b/>
          <w:bCs/>
          <w:kern w:val="0"/>
          <w:lang w:eastAsia="en-GB"/>
          <w14:ligatures w14:val="none"/>
        </w:rPr>
        <w:t>333 documents × 1,392 features</w:t>
      </w:r>
    </w:p>
    <w:p w14:paraId="256183A7" w14:textId="4658AA43" w:rsidR="004D1C42" w:rsidRPr="004C1517" w:rsidRDefault="004C1517" w:rsidP="004D1C42">
      <w:pPr>
        <w:spacing w:after="0" w:line="240" w:lineRule="auto"/>
        <w:rPr>
          <w:rFonts w:ascii="Arial" w:eastAsia="Times New Roman" w:hAnsi="Arial" w:cs="Arial"/>
          <w:kern w:val="0"/>
          <w:lang w:eastAsia="en-GB"/>
          <w14:ligatures w14:val="none"/>
        </w:rPr>
      </w:pPr>
      <w:r w:rsidRPr="004C1517">
        <w:rPr>
          <w:rFonts w:ascii="Arial" w:hAnsi="Arial" w:cs="Arial"/>
        </w:rPr>
        <w:t>TF-IDF was selected because it reduces the impact of common words while highlighting informative terms useful for classification, making it one of the most widely used feature extraction techniques in text mining applications (Manning, Raghavan and Schütze, 2008).</w:t>
      </w:r>
    </w:p>
    <w:p w14:paraId="290460A8"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9. Model Training</w:t>
      </w:r>
    </w:p>
    <w:p w14:paraId="27FCCF58"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lastRenderedPageBreak/>
        <w:t>9.1 Data Split</w:t>
      </w:r>
    </w:p>
    <w:p w14:paraId="28AB334B"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data was split into:</w:t>
      </w:r>
    </w:p>
    <w:p w14:paraId="4ADB934C" w14:textId="77777777" w:rsidR="004D1C42" w:rsidRPr="004C1517" w:rsidRDefault="004D1C42" w:rsidP="004D1C42">
      <w:pPr>
        <w:numPr>
          <w:ilvl w:val="0"/>
          <w:numId w:val="26"/>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75% Training Data</w:t>
      </w:r>
    </w:p>
    <w:p w14:paraId="64AE9649" w14:textId="77777777" w:rsidR="004D1C42" w:rsidRPr="004C1517" w:rsidRDefault="004D1C42" w:rsidP="004D1C42">
      <w:pPr>
        <w:numPr>
          <w:ilvl w:val="0"/>
          <w:numId w:val="26"/>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25% Testing Data</w:t>
      </w:r>
    </w:p>
    <w:p w14:paraId="18C859E5"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Stratified sampling was used to preserve sentiment distributions.</w:t>
      </w:r>
    </w:p>
    <w:p w14:paraId="592D64D5"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9.2 Models Trained</w:t>
      </w:r>
    </w:p>
    <w:p w14:paraId="3D821386"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Two machine learning pipelines were developed:</w:t>
      </w:r>
    </w:p>
    <w:p w14:paraId="4233D4D8" w14:textId="77777777" w:rsidR="004D1C42" w:rsidRPr="004C1517" w:rsidRDefault="004D1C42" w:rsidP="004D1C42">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C1517">
        <w:rPr>
          <w:rFonts w:ascii="Arial" w:eastAsia="Times New Roman" w:hAnsi="Arial" w:cs="Arial"/>
          <w:b/>
          <w:bCs/>
          <w:kern w:val="0"/>
          <w:sz w:val="27"/>
          <w:szCs w:val="27"/>
          <w:lang w:eastAsia="en-GB"/>
          <w14:ligatures w14:val="none"/>
        </w:rPr>
        <w:t>Model 1</w:t>
      </w:r>
    </w:p>
    <w:p w14:paraId="59794227"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TF-IDF + Logistic Regression</w:t>
      </w:r>
    </w:p>
    <w:p w14:paraId="1BEBAA49" w14:textId="77777777" w:rsidR="004D1C42" w:rsidRPr="004C1517" w:rsidRDefault="004D1C42" w:rsidP="004D1C42">
      <w:pPr>
        <w:spacing w:before="100" w:beforeAutospacing="1" w:after="100" w:afterAutospacing="1" w:line="240" w:lineRule="auto"/>
        <w:outlineLvl w:val="2"/>
        <w:rPr>
          <w:rFonts w:ascii="Arial" w:eastAsia="Times New Roman" w:hAnsi="Arial" w:cs="Arial"/>
          <w:b/>
          <w:bCs/>
          <w:kern w:val="0"/>
          <w:sz w:val="27"/>
          <w:szCs w:val="27"/>
          <w:lang w:eastAsia="en-GB"/>
          <w14:ligatures w14:val="none"/>
        </w:rPr>
      </w:pPr>
      <w:r w:rsidRPr="004C1517">
        <w:rPr>
          <w:rFonts w:ascii="Arial" w:eastAsia="Times New Roman" w:hAnsi="Arial" w:cs="Arial"/>
          <w:b/>
          <w:bCs/>
          <w:kern w:val="0"/>
          <w:sz w:val="27"/>
          <w:szCs w:val="27"/>
          <w:lang w:eastAsia="en-GB"/>
          <w14:ligatures w14:val="none"/>
        </w:rPr>
        <w:t>Model 2</w:t>
      </w:r>
    </w:p>
    <w:p w14:paraId="3AF07D60"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TF-IDF + Multinomial Naive Bayes</w:t>
      </w:r>
    </w:p>
    <w:p w14:paraId="370690F6" w14:textId="0833D663" w:rsidR="004D1C42" w:rsidRPr="004C1517" w:rsidRDefault="004D1C42" w:rsidP="004D1C42">
      <w:pPr>
        <w:spacing w:after="0" w:line="240" w:lineRule="auto"/>
        <w:rPr>
          <w:rFonts w:ascii="Arial" w:eastAsia="Times New Roman" w:hAnsi="Arial" w:cs="Arial"/>
          <w:kern w:val="0"/>
          <w:lang w:eastAsia="en-GB"/>
          <w14:ligatures w14:val="none"/>
        </w:rPr>
      </w:pPr>
    </w:p>
    <w:p w14:paraId="11F3F2FB"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10. Model Evaluation</w:t>
      </w:r>
    </w:p>
    <w:p w14:paraId="56BD30D8"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following metrics were used:</w:t>
      </w:r>
    </w:p>
    <w:p w14:paraId="3307A802" w14:textId="77777777" w:rsidR="004D1C42" w:rsidRPr="004C1517" w:rsidRDefault="004D1C42" w:rsidP="004D1C4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Accuracy</w:t>
      </w:r>
    </w:p>
    <w:p w14:paraId="47C530E3" w14:textId="77777777" w:rsidR="004D1C42" w:rsidRPr="004C1517" w:rsidRDefault="004D1C42" w:rsidP="004D1C4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Precision</w:t>
      </w:r>
    </w:p>
    <w:p w14:paraId="72F15E56" w14:textId="77777777" w:rsidR="004D1C42" w:rsidRPr="004C1517" w:rsidRDefault="004D1C42" w:rsidP="004D1C4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Recall</w:t>
      </w:r>
    </w:p>
    <w:p w14:paraId="30BCFC55" w14:textId="77777777" w:rsidR="004D1C42" w:rsidRPr="004C1517" w:rsidRDefault="004D1C42" w:rsidP="004D1C4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Weighted F1 Score</w:t>
      </w:r>
    </w:p>
    <w:p w14:paraId="5D2922B7" w14:textId="77777777" w:rsidR="004D1C42" w:rsidRPr="004C1517" w:rsidRDefault="004D1C42" w:rsidP="004D1C42">
      <w:pPr>
        <w:numPr>
          <w:ilvl w:val="0"/>
          <w:numId w:val="27"/>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Cross Validation</w:t>
      </w:r>
    </w:p>
    <w:p w14:paraId="6E7B6810" w14:textId="77777777" w:rsidR="004C1517" w:rsidRPr="004C1517" w:rsidRDefault="004C1517" w:rsidP="004D1C42">
      <w:pPr>
        <w:spacing w:before="100" w:beforeAutospacing="1" w:after="100" w:afterAutospacing="1" w:line="240" w:lineRule="auto"/>
        <w:outlineLvl w:val="1"/>
        <w:rPr>
          <w:rFonts w:ascii="Arial" w:hAnsi="Arial" w:cs="Arial"/>
        </w:rPr>
      </w:pPr>
      <w:r w:rsidRPr="004C1517">
        <w:rPr>
          <w:rFonts w:ascii="Arial" w:hAnsi="Arial" w:cs="Arial"/>
        </w:rPr>
        <w:t>Weighted F1 Score was prioritised because the sentiment classes were imbalanced. Precision, recall and F1-score are widely recommended evaluation metrics for classification problems involving unequal class distributions (Sokolova and Lapalme, 2009).</w:t>
      </w:r>
    </w:p>
    <w:p w14:paraId="590AA757" w14:textId="447F9B73"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10.1 Logistic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56"/>
      </w:tblGrid>
      <w:tr w:rsidR="004D1C42" w:rsidRPr="004C1517" w14:paraId="2300395A" w14:textId="77777777">
        <w:trPr>
          <w:tblHeader/>
          <w:tblCellSpacing w:w="15" w:type="dxa"/>
        </w:trPr>
        <w:tc>
          <w:tcPr>
            <w:tcW w:w="0" w:type="auto"/>
            <w:vAlign w:val="center"/>
            <w:hideMark/>
          </w:tcPr>
          <w:p w14:paraId="08C2A933"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Metric</w:t>
            </w:r>
          </w:p>
        </w:tc>
        <w:tc>
          <w:tcPr>
            <w:tcW w:w="0" w:type="auto"/>
            <w:vAlign w:val="center"/>
            <w:hideMark/>
          </w:tcPr>
          <w:p w14:paraId="2EE1AEEB"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Score</w:t>
            </w:r>
          </w:p>
        </w:tc>
      </w:tr>
      <w:tr w:rsidR="004D1C42" w:rsidRPr="004C1517" w14:paraId="142CDA25" w14:textId="77777777">
        <w:trPr>
          <w:tblCellSpacing w:w="15" w:type="dxa"/>
        </w:trPr>
        <w:tc>
          <w:tcPr>
            <w:tcW w:w="0" w:type="auto"/>
            <w:vAlign w:val="center"/>
            <w:hideMark/>
          </w:tcPr>
          <w:p w14:paraId="5AA4EC37"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Accuracy</w:t>
            </w:r>
          </w:p>
        </w:tc>
        <w:tc>
          <w:tcPr>
            <w:tcW w:w="0" w:type="auto"/>
            <w:vAlign w:val="center"/>
            <w:hideMark/>
          </w:tcPr>
          <w:p w14:paraId="0406CE81"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66.7%</w:t>
            </w:r>
          </w:p>
        </w:tc>
      </w:tr>
      <w:tr w:rsidR="004D1C42" w:rsidRPr="004C1517" w14:paraId="65C4FFF1" w14:textId="77777777">
        <w:trPr>
          <w:tblCellSpacing w:w="15" w:type="dxa"/>
        </w:trPr>
        <w:tc>
          <w:tcPr>
            <w:tcW w:w="0" w:type="auto"/>
            <w:vAlign w:val="center"/>
            <w:hideMark/>
          </w:tcPr>
          <w:p w14:paraId="17B9888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Precision</w:t>
            </w:r>
          </w:p>
        </w:tc>
        <w:tc>
          <w:tcPr>
            <w:tcW w:w="0" w:type="auto"/>
            <w:vAlign w:val="center"/>
            <w:hideMark/>
          </w:tcPr>
          <w:p w14:paraId="43B7304E"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68.1%</w:t>
            </w:r>
          </w:p>
        </w:tc>
      </w:tr>
      <w:tr w:rsidR="004D1C42" w:rsidRPr="004C1517" w14:paraId="03846619" w14:textId="77777777">
        <w:trPr>
          <w:tblCellSpacing w:w="15" w:type="dxa"/>
        </w:trPr>
        <w:tc>
          <w:tcPr>
            <w:tcW w:w="0" w:type="auto"/>
            <w:vAlign w:val="center"/>
            <w:hideMark/>
          </w:tcPr>
          <w:p w14:paraId="519BB81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Recall</w:t>
            </w:r>
          </w:p>
        </w:tc>
        <w:tc>
          <w:tcPr>
            <w:tcW w:w="0" w:type="auto"/>
            <w:vAlign w:val="center"/>
            <w:hideMark/>
          </w:tcPr>
          <w:p w14:paraId="5DF10CC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66.7%</w:t>
            </w:r>
          </w:p>
        </w:tc>
      </w:tr>
      <w:tr w:rsidR="004D1C42" w:rsidRPr="004C1517" w14:paraId="01F2D28A" w14:textId="77777777">
        <w:trPr>
          <w:tblCellSpacing w:w="15" w:type="dxa"/>
        </w:trPr>
        <w:tc>
          <w:tcPr>
            <w:tcW w:w="0" w:type="auto"/>
            <w:vAlign w:val="center"/>
            <w:hideMark/>
          </w:tcPr>
          <w:p w14:paraId="094D6FD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Weighted F1</w:t>
            </w:r>
          </w:p>
        </w:tc>
        <w:tc>
          <w:tcPr>
            <w:tcW w:w="0" w:type="auto"/>
            <w:vAlign w:val="center"/>
            <w:hideMark/>
          </w:tcPr>
          <w:p w14:paraId="7AC8BC75"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64.5%</w:t>
            </w:r>
          </w:p>
        </w:tc>
      </w:tr>
      <w:tr w:rsidR="00DC7F7C" w:rsidRPr="004C1517" w14:paraId="0F1E1340" w14:textId="77777777">
        <w:trPr>
          <w:tblCellSpacing w:w="15" w:type="dxa"/>
        </w:trPr>
        <w:tc>
          <w:tcPr>
            <w:tcW w:w="0" w:type="auto"/>
            <w:vAlign w:val="center"/>
          </w:tcPr>
          <w:p w14:paraId="7FF058A2" w14:textId="7BCA1555" w:rsidR="00DC7F7C" w:rsidRPr="004C1517" w:rsidRDefault="00DC7F7C" w:rsidP="004D1C42">
            <w:pPr>
              <w:spacing w:after="0" w:line="240" w:lineRule="auto"/>
              <w:rPr>
                <w:rFonts w:ascii="Arial" w:eastAsia="Times New Roman" w:hAnsi="Arial" w:cs="Arial"/>
                <w:kern w:val="0"/>
                <w:lang w:eastAsia="en-GB"/>
                <w14:ligatures w14:val="none"/>
              </w:rPr>
            </w:pPr>
          </w:p>
        </w:tc>
        <w:tc>
          <w:tcPr>
            <w:tcW w:w="0" w:type="auto"/>
            <w:vAlign w:val="center"/>
          </w:tcPr>
          <w:p w14:paraId="42854E6A" w14:textId="77777777" w:rsidR="00DC7F7C" w:rsidRPr="004C1517" w:rsidRDefault="00DC7F7C" w:rsidP="004D1C42">
            <w:pPr>
              <w:spacing w:after="0" w:line="240" w:lineRule="auto"/>
              <w:rPr>
                <w:rFonts w:ascii="Arial" w:eastAsia="Times New Roman" w:hAnsi="Arial" w:cs="Arial"/>
                <w:kern w:val="0"/>
                <w:lang w:eastAsia="en-GB"/>
                <w14:ligatures w14:val="none"/>
              </w:rPr>
            </w:pPr>
          </w:p>
        </w:tc>
      </w:tr>
    </w:tbl>
    <w:p w14:paraId="14AB736F" w14:textId="77777777" w:rsidR="00DC7F7C" w:rsidRPr="004C1517" w:rsidRDefault="00DC7F7C"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Pr>
          <w:rFonts w:ascii="Arial" w:eastAsia="Times New Roman" w:hAnsi="Arial" w:cs="Arial"/>
          <w:noProof/>
          <w:kern w:val="0"/>
          <w:lang w:eastAsia="en-GB"/>
        </w:rPr>
        <w:lastRenderedPageBreak/>
        <w:drawing>
          <wp:anchor distT="0" distB="0" distL="114300" distR="114300" simplePos="0" relativeHeight="251658240" behindDoc="1" locked="0" layoutInCell="1" allowOverlap="1" wp14:anchorId="1307E1C6" wp14:editId="415247D4">
            <wp:simplePos x="0" y="0"/>
            <wp:positionH relativeFrom="column">
              <wp:posOffset>-526415</wp:posOffset>
            </wp:positionH>
            <wp:positionV relativeFrom="paragraph">
              <wp:posOffset>200722</wp:posOffset>
            </wp:positionV>
            <wp:extent cx="5731510" cy="2411730"/>
            <wp:effectExtent l="0" t="0" r="0" b="1270"/>
            <wp:wrapTight wrapText="bothSides">
              <wp:wrapPolygon edited="0">
                <wp:start x="0" y="0"/>
                <wp:lineTo x="0" y="21498"/>
                <wp:lineTo x="21538" y="21498"/>
                <wp:lineTo x="21538" y="0"/>
                <wp:lineTo x="0" y="0"/>
              </wp:wrapPolygon>
            </wp:wrapTight>
            <wp:docPr id="189547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7564" name="Picture 189547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14:sizeRelH relativeFrom="page">
              <wp14:pctWidth>0</wp14:pctWidth>
            </wp14:sizeRelH>
            <wp14:sizeRelV relativeFrom="page">
              <wp14:pctHeight>0</wp14:pctHeight>
            </wp14:sizeRelV>
          </wp:anchor>
        </w:drawing>
      </w:r>
      <w:r w:rsidR="004D1C42" w:rsidRPr="004C1517">
        <w:rPr>
          <w:rFonts w:ascii="Arial" w:eastAsia="Times New Roman" w:hAnsi="Arial" w:cs="Arial"/>
          <w:b/>
          <w:bCs/>
          <w:kern w:val="0"/>
          <w:sz w:val="36"/>
          <w:szCs w:val="36"/>
          <w:lang w:eastAsia="en-GB"/>
          <w14:ligatures w14:val="none"/>
        </w:rPr>
        <w:t>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gridCol w:w="81"/>
      </w:tblGrid>
      <w:tr w:rsidR="00DC7F7C" w:rsidRPr="00DC7F7C" w14:paraId="352129DB" w14:textId="77777777" w:rsidTr="008C4E6A">
        <w:trPr>
          <w:tblCellSpacing w:w="15" w:type="dxa"/>
        </w:trPr>
        <w:tc>
          <w:tcPr>
            <w:tcW w:w="0" w:type="auto"/>
            <w:vAlign w:val="center"/>
          </w:tcPr>
          <w:p w14:paraId="1078134A" w14:textId="77777777" w:rsidR="00DC7F7C" w:rsidRPr="00DC7F7C" w:rsidRDefault="00DC7F7C" w:rsidP="008C4E6A">
            <w:pPr>
              <w:pStyle w:val="NormalWeb"/>
              <w:rPr>
                <w:rFonts w:ascii="Arial" w:hAnsi="Arial" w:cs="Arial"/>
              </w:rPr>
            </w:pPr>
            <w:r w:rsidRPr="00DC7F7C">
              <w:rPr>
                <w:rFonts w:ascii="Arial" w:hAnsi="Arial" w:cs="Arial"/>
              </w:rPr>
              <w:t>Logistic Regression confusion matrix.</w:t>
            </w:r>
          </w:p>
          <w:p w14:paraId="6988A691" w14:textId="77777777" w:rsidR="00DC7F7C" w:rsidRPr="00DC7F7C" w:rsidRDefault="00DC7F7C" w:rsidP="008C4E6A">
            <w:pPr>
              <w:spacing w:after="0" w:line="240" w:lineRule="auto"/>
              <w:rPr>
                <w:rFonts w:ascii="Arial" w:eastAsia="Times New Roman" w:hAnsi="Arial" w:cs="Arial"/>
                <w:kern w:val="0"/>
                <w:lang w:eastAsia="en-GB"/>
                <w14:ligatures w14:val="none"/>
              </w:rPr>
            </w:pPr>
          </w:p>
        </w:tc>
        <w:tc>
          <w:tcPr>
            <w:tcW w:w="0" w:type="auto"/>
            <w:vAlign w:val="center"/>
          </w:tcPr>
          <w:p w14:paraId="3A6AFAB8" w14:textId="77777777" w:rsidR="00DC7F7C" w:rsidRPr="00DC7F7C" w:rsidRDefault="00DC7F7C" w:rsidP="008C4E6A">
            <w:pPr>
              <w:spacing w:after="0" w:line="240" w:lineRule="auto"/>
              <w:rPr>
                <w:rFonts w:ascii="Arial" w:eastAsia="Times New Roman" w:hAnsi="Arial" w:cs="Arial"/>
                <w:kern w:val="0"/>
                <w:lang w:eastAsia="en-GB"/>
                <w14:ligatures w14:val="none"/>
              </w:rPr>
            </w:pPr>
          </w:p>
        </w:tc>
      </w:tr>
    </w:tbl>
    <w:p w14:paraId="5B83992D" w14:textId="2C433412" w:rsidR="004D1C42" w:rsidRPr="004C1517" w:rsidRDefault="00DC7F7C"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Pr>
          <w:rFonts w:ascii="Arial" w:eastAsia="Times New Roman" w:hAnsi="Arial" w:cs="Arial"/>
          <w:noProof/>
          <w:kern w:val="0"/>
          <w:lang w:eastAsia="en-GB"/>
        </w:rPr>
        <w:drawing>
          <wp:anchor distT="0" distB="0" distL="114300" distR="114300" simplePos="0" relativeHeight="251659264" behindDoc="1" locked="0" layoutInCell="1" allowOverlap="1" wp14:anchorId="222A14A7" wp14:editId="2C407EEE">
            <wp:simplePos x="0" y="0"/>
            <wp:positionH relativeFrom="column">
              <wp:posOffset>-20320</wp:posOffset>
            </wp:positionH>
            <wp:positionV relativeFrom="paragraph">
              <wp:posOffset>2101168</wp:posOffset>
            </wp:positionV>
            <wp:extent cx="5731510" cy="3193415"/>
            <wp:effectExtent l="0" t="0" r="0" b="0"/>
            <wp:wrapTight wrapText="bothSides">
              <wp:wrapPolygon edited="0">
                <wp:start x="0" y="0"/>
                <wp:lineTo x="0" y="21475"/>
                <wp:lineTo x="21538" y="21475"/>
                <wp:lineTo x="21538" y="0"/>
                <wp:lineTo x="0" y="0"/>
              </wp:wrapPolygon>
            </wp:wrapTight>
            <wp:docPr id="15250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31" name="Picture 152502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93415"/>
                    </a:xfrm>
                    <a:prstGeom prst="rect">
                      <a:avLst/>
                    </a:prstGeom>
                  </pic:spPr>
                </pic:pic>
              </a:graphicData>
            </a:graphic>
            <wp14:sizeRelH relativeFrom="page">
              <wp14:pctWidth>0</wp14:pctWidth>
            </wp14:sizeRelH>
            <wp14:sizeRelV relativeFrom="page">
              <wp14:pctHeight>0</wp14:pctHeight>
            </wp14:sizeRelV>
          </wp:anchor>
        </w:drawing>
      </w:r>
      <w:r w:rsidR="004D1C42" w:rsidRPr="004C1517">
        <w:rPr>
          <w:rFonts w:ascii="Arial" w:eastAsia="Times New Roman" w:hAnsi="Arial" w:cs="Arial"/>
          <w:b/>
          <w:bCs/>
          <w:kern w:val="0"/>
          <w:sz w:val="36"/>
          <w:szCs w:val="36"/>
          <w:lang w:eastAsia="en-GB"/>
          <w14:ligatures w14:val="none"/>
        </w:rPr>
        <w:t>2 Naive Bayes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56"/>
      </w:tblGrid>
      <w:tr w:rsidR="004D1C42" w:rsidRPr="004C1517" w14:paraId="1782DC11" w14:textId="77777777">
        <w:trPr>
          <w:tblHeader/>
          <w:tblCellSpacing w:w="15" w:type="dxa"/>
        </w:trPr>
        <w:tc>
          <w:tcPr>
            <w:tcW w:w="0" w:type="auto"/>
            <w:vAlign w:val="center"/>
            <w:hideMark/>
          </w:tcPr>
          <w:p w14:paraId="62983129"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Metric</w:t>
            </w:r>
          </w:p>
        </w:tc>
        <w:tc>
          <w:tcPr>
            <w:tcW w:w="0" w:type="auto"/>
            <w:vAlign w:val="center"/>
            <w:hideMark/>
          </w:tcPr>
          <w:p w14:paraId="03A2CC43" w14:textId="72DD2BAC"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Score</w:t>
            </w:r>
          </w:p>
        </w:tc>
      </w:tr>
      <w:tr w:rsidR="004D1C42" w:rsidRPr="004C1517" w14:paraId="3C1B2AC4" w14:textId="77777777">
        <w:trPr>
          <w:tblCellSpacing w:w="15" w:type="dxa"/>
        </w:trPr>
        <w:tc>
          <w:tcPr>
            <w:tcW w:w="0" w:type="auto"/>
            <w:vAlign w:val="center"/>
            <w:hideMark/>
          </w:tcPr>
          <w:p w14:paraId="124134B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Accuracy</w:t>
            </w:r>
          </w:p>
        </w:tc>
        <w:tc>
          <w:tcPr>
            <w:tcW w:w="0" w:type="auto"/>
            <w:vAlign w:val="center"/>
            <w:hideMark/>
          </w:tcPr>
          <w:p w14:paraId="6A9047B0" w14:textId="333E5776"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64.3%</w:t>
            </w:r>
          </w:p>
        </w:tc>
      </w:tr>
      <w:tr w:rsidR="004D1C42" w:rsidRPr="004C1517" w14:paraId="6A97A24A" w14:textId="77777777">
        <w:trPr>
          <w:tblCellSpacing w:w="15" w:type="dxa"/>
        </w:trPr>
        <w:tc>
          <w:tcPr>
            <w:tcW w:w="0" w:type="auto"/>
            <w:vAlign w:val="center"/>
            <w:hideMark/>
          </w:tcPr>
          <w:p w14:paraId="79447665"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Precision</w:t>
            </w:r>
          </w:p>
        </w:tc>
        <w:tc>
          <w:tcPr>
            <w:tcW w:w="0" w:type="auto"/>
            <w:vAlign w:val="center"/>
            <w:hideMark/>
          </w:tcPr>
          <w:p w14:paraId="527EEEAF" w14:textId="5CF7ACD5"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66.1%</w:t>
            </w:r>
          </w:p>
        </w:tc>
      </w:tr>
      <w:tr w:rsidR="004D1C42" w:rsidRPr="004C1517" w14:paraId="4FD3BDFD" w14:textId="77777777">
        <w:trPr>
          <w:tblCellSpacing w:w="15" w:type="dxa"/>
        </w:trPr>
        <w:tc>
          <w:tcPr>
            <w:tcW w:w="0" w:type="auto"/>
            <w:vAlign w:val="center"/>
            <w:hideMark/>
          </w:tcPr>
          <w:p w14:paraId="5639CE3E"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Recall</w:t>
            </w:r>
          </w:p>
        </w:tc>
        <w:tc>
          <w:tcPr>
            <w:tcW w:w="0" w:type="auto"/>
            <w:vAlign w:val="center"/>
            <w:hideMark/>
          </w:tcPr>
          <w:p w14:paraId="02AA06CE" w14:textId="7F0CB73D"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64.3%</w:t>
            </w:r>
          </w:p>
        </w:tc>
      </w:tr>
      <w:tr w:rsidR="004D1C42" w:rsidRPr="004C1517" w14:paraId="32B33F2D" w14:textId="77777777">
        <w:trPr>
          <w:tblCellSpacing w:w="15" w:type="dxa"/>
        </w:trPr>
        <w:tc>
          <w:tcPr>
            <w:tcW w:w="0" w:type="auto"/>
            <w:vAlign w:val="center"/>
            <w:hideMark/>
          </w:tcPr>
          <w:p w14:paraId="092C72C0"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Weighted F1</w:t>
            </w:r>
          </w:p>
        </w:tc>
        <w:tc>
          <w:tcPr>
            <w:tcW w:w="0" w:type="auto"/>
            <w:vAlign w:val="center"/>
            <w:hideMark/>
          </w:tcPr>
          <w:p w14:paraId="093AE015" w14:textId="3ACE142F"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55.1%</w:t>
            </w:r>
          </w:p>
        </w:tc>
      </w:tr>
      <w:tr w:rsidR="00DC7F7C" w:rsidRPr="004C1517" w14:paraId="6468262C" w14:textId="77777777">
        <w:trPr>
          <w:tblCellSpacing w:w="15" w:type="dxa"/>
        </w:trPr>
        <w:tc>
          <w:tcPr>
            <w:tcW w:w="0" w:type="auto"/>
            <w:vAlign w:val="center"/>
          </w:tcPr>
          <w:p w14:paraId="6AF882B2" w14:textId="77777777" w:rsidR="00DC7F7C" w:rsidRDefault="00DC7F7C" w:rsidP="004D1C42">
            <w:pPr>
              <w:spacing w:after="0" w:line="240" w:lineRule="auto"/>
              <w:rPr>
                <w:rFonts w:ascii="Arial" w:eastAsia="Times New Roman" w:hAnsi="Arial" w:cs="Arial"/>
                <w:kern w:val="0"/>
                <w:lang w:eastAsia="en-GB"/>
                <w14:ligatures w14:val="none"/>
              </w:rPr>
            </w:pPr>
          </w:p>
          <w:p w14:paraId="5A3029B6" w14:textId="767CB245" w:rsidR="00DC7F7C" w:rsidRPr="00DC7F7C" w:rsidRDefault="00DC7F7C" w:rsidP="004D1C42">
            <w:pPr>
              <w:spacing w:after="0" w:line="240" w:lineRule="auto"/>
              <w:rPr>
                <w:rFonts w:ascii="Arial" w:eastAsia="Times New Roman" w:hAnsi="Arial" w:cs="Arial"/>
                <w:kern w:val="0"/>
                <w:lang w:eastAsia="en-GB"/>
                <w14:ligatures w14:val="none"/>
              </w:rPr>
            </w:pPr>
          </w:p>
        </w:tc>
        <w:tc>
          <w:tcPr>
            <w:tcW w:w="0" w:type="auto"/>
            <w:vAlign w:val="center"/>
          </w:tcPr>
          <w:p w14:paraId="04BD11FF" w14:textId="07ED0E1D" w:rsidR="00DC7F7C" w:rsidRPr="00DC7F7C" w:rsidRDefault="00DC7F7C" w:rsidP="004D1C42">
            <w:pPr>
              <w:spacing w:after="0" w:line="240" w:lineRule="auto"/>
              <w:rPr>
                <w:rFonts w:ascii="Arial" w:eastAsia="Times New Roman" w:hAnsi="Arial" w:cs="Arial"/>
                <w:kern w:val="0"/>
                <w:lang w:eastAsia="en-GB"/>
                <w14:ligatures w14:val="none"/>
              </w:rPr>
            </w:pPr>
          </w:p>
        </w:tc>
      </w:tr>
    </w:tbl>
    <w:p w14:paraId="218B6802" w14:textId="4903DF09"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lastRenderedPageBreak/>
        <w:t>10.3 Cross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1769"/>
      </w:tblGrid>
      <w:tr w:rsidR="004D1C42" w:rsidRPr="004C1517" w14:paraId="7263EFB4" w14:textId="77777777">
        <w:trPr>
          <w:tblHeader/>
          <w:tblCellSpacing w:w="15" w:type="dxa"/>
        </w:trPr>
        <w:tc>
          <w:tcPr>
            <w:tcW w:w="0" w:type="auto"/>
            <w:vAlign w:val="center"/>
            <w:hideMark/>
          </w:tcPr>
          <w:p w14:paraId="7C21D337"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Model</w:t>
            </w:r>
          </w:p>
        </w:tc>
        <w:tc>
          <w:tcPr>
            <w:tcW w:w="0" w:type="auto"/>
            <w:vAlign w:val="center"/>
            <w:hideMark/>
          </w:tcPr>
          <w:p w14:paraId="38B0D18D"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Mean F1 Score</w:t>
            </w:r>
          </w:p>
        </w:tc>
      </w:tr>
      <w:tr w:rsidR="004D1C42" w:rsidRPr="004C1517" w14:paraId="750538AB" w14:textId="77777777">
        <w:trPr>
          <w:tblCellSpacing w:w="15" w:type="dxa"/>
        </w:trPr>
        <w:tc>
          <w:tcPr>
            <w:tcW w:w="0" w:type="auto"/>
            <w:vAlign w:val="center"/>
            <w:hideMark/>
          </w:tcPr>
          <w:p w14:paraId="7EEFB24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Logistic Regression</w:t>
            </w:r>
          </w:p>
        </w:tc>
        <w:tc>
          <w:tcPr>
            <w:tcW w:w="0" w:type="auto"/>
            <w:vAlign w:val="center"/>
            <w:hideMark/>
          </w:tcPr>
          <w:p w14:paraId="4C97C249"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62.8%</w:t>
            </w:r>
          </w:p>
        </w:tc>
      </w:tr>
      <w:tr w:rsidR="004D1C42" w:rsidRPr="004C1517" w14:paraId="620291C4" w14:textId="77777777">
        <w:trPr>
          <w:tblCellSpacing w:w="15" w:type="dxa"/>
        </w:trPr>
        <w:tc>
          <w:tcPr>
            <w:tcW w:w="0" w:type="auto"/>
            <w:vAlign w:val="center"/>
            <w:hideMark/>
          </w:tcPr>
          <w:p w14:paraId="645BE34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Naive Bayes</w:t>
            </w:r>
          </w:p>
        </w:tc>
        <w:tc>
          <w:tcPr>
            <w:tcW w:w="0" w:type="auto"/>
            <w:vAlign w:val="center"/>
            <w:hideMark/>
          </w:tcPr>
          <w:p w14:paraId="342A9E2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52.4%</w:t>
            </w:r>
          </w:p>
        </w:tc>
      </w:tr>
    </w:tbl>
    <w:p w14:paraId="179EE43F" w14:textId="370A0164"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Cross-validation results demonstrate that Logistic Regression consistently outperformed Naive Bayes and generalised more effectively across folds.</w:t>
      </w:r>
    </w:p>
    <w:p w14:paraId="45A708C6" w14:textId="37C6CF90" w:rsidR="004D1C42" w:rsidRPr="004C1517" w:rsidRDefault="004D1C42" w:rsidP="004D1C42">
      <w:pPr>
        <w:spacing w:after="0" w:line="240" w:lineRule="auto"/>
        <w:rPr>
          <w:rFonts w:ascii="Arial" w:eastAsia="Times New Roman" w:hAnsi="Arial" w:cs="Arial"/>
          <w:kern w:val="0"/>
          <w:lang w:eastAsia="en-GB"/>
          <w14:ligatures w14:val="none"/>
        </w:rPr>
      </w:pPr>
    </w:p>
    <w:p w14:paraId="34085D23" w14:textId="695A9296"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11. Model Improvement</w:t>
      </w:r>
    </w:p>
    <w:p w14:paraId="3FE9CCF3" w14:textId="7A151B02"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Several alternative parameter settings were tested during model evaluation.</w:t>
      </w:r>
    </w:p>
    <w:p w14:paraId="076859D3"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However, the original Logistic Regression model remained the strongest performer.</w:t>
      </w:r>
    </w:p>
    <w:p w14:paraId="494ABB6F"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Final selected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756"/>
      </w:tblGrid>
      <w:tr w:rsidR="004D1C42" w:rsidRPr="004C1517" w14:paraId="61302E31" w14:textId="77777777">
        <w:trPr>
          <w:tblHeader/>
          <w:tblCellSpacing w:w="15" w:type="dxa"/>
        </w:trPr>
        <w:tc>
          <w:tcPr>
            <w:tcW w:w="0" w:type="auto"/>
            <w:vAlign w:val="center"/>
            <w:hideMark/>
          </w:tcPr>
          <w:p w14:paraId="53056B9D"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Metric</w:t>
            </w:r>
          </w:p>
        </w:tc>
        <w:tc>
          <w:tcPr>
            <w:tcW w:w="0" w:type="auto"/>
            <w:vAlign w:val="center"/>
            <w:hideMark/>
          </w:tcPr>
          <w:p w14:paraId="11FE3B28" w14:textId="77777777" w:rsidR="004D1C42" w:rsidRPr="004C1517" w:rsidRDefault="004D1C42" w:rsidP="004D1C42">
            <w:pPr>
              <w:spacing w:after="0" w:line="240" w:lineRule="auto"/>
              <w:jc w:val="center"/>
              <w:rPr>
                <w:rFonts w:ascii="Arial" w:eastAsia="Times New Roman" w:hAnsi="Arial" w:cs="Arial"/>
                <w:b/>
                <w:bCs/>
                <w:kern w:val="0"/>
                <w:lang w:eastAsia="en-GB"/>
                <w14:ligatures w14:val="none"/>
              </w:rPr>
            </w:pPr>
            <w:r w:rsidRPr="004C1517">
              <w:rPr>
                <w:rFonts w:ascii="Arial" w:eastAsia="Times New Roman" w:hAnsi="Arial" w:cs="Arial"/>
                <w:b/>
                <w:bCs/>
                <w:kern w:val="0"/>
                <w:lang w:eastAsia="en-GB"/>
                <w14:ligatures w14:val="none"/>
              </w:rPr>
              <w:t>Score</w:t>
            </w:r>
          </w:p>
        </w:tc>
      </w:tr>
      <w:tr w:rsidR="004D1C42" w:rsidRPr="004C1517" w14:paraId="67049453" w14:textId="77777777">
        <w:trPr>
          <w:tblCellSpacing w:w="15" w:type="dxa"/>
        </w:trPr>
        <w:tc>
          <w:tcPr>
            <w:tcW w:w="0" w:type="auto"/>
            <w:vAlign w:val="center"/>
            <w:hideMark/>
          </w:tcPr>
          <w:p w14:paraId="106904A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Accuracy</w:t>
            </w:r>
          </w:p>
        </w:tc>
        <w:tc>
          <w:tcPr>
            <w:tcW w:w="0" w:type="auto"/>
            <w:vAlign w:val="center"/>
            <w:hideMark/>
          </w:tcPr>
          <w:p w14:paraId="27E3BE34"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66.7%</w:t>
            </w:r>
          </w:p>
        </w:tc>
      </w:tr>
      <w:tr w:rsidR="004D1C42" w:rsidRPr="004C1517" w14:paraId="20A5FCA1" w14:textId="77777777">
        <w:trPr>
          <w:tblCellSpacing w:w="15" w:type="dxa"/>
        </w:trPr>
        <w:tc>
          <w:tcPr>
            <w:tcW w:w="0" w:type="auto"/>
            <w:vAlign w:val="center"/>
            <w:hideMark/>
          </w:tcPr>
          <w:p w14:paraId="35BB2046"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Precision</w:t>
            </w:r>
          </w:p>
        </w:tc>
        <w:tc>
          <w:tcPr>
            <w:tcW w:w="0" w:type="auto"/>
            <w:vAlign w:val="center"/>
            <w:hideMark/>
          </w:tcPr>
          <w:p w14:paraId="66D1FB63"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68.1%</w:t>
            </w:r>
          </w:p>
        </w:tc>
      </w:tr>
      <w:tr w:rsidR="004D1C42" w:rsidRPr="004C1517" w14:paraId="7BEA3652" w14:textId="77777777">
        <w:trPr>
          <w:tblCellSpacing w:w="15" w:type="dxa"/>
        </w:trPr>
        <w:tc>
          <w:tcPr>
            <w:tcW w:w="0" w:type="auto"/>
            <w:vAlign w:val="center"/>
            <w:hideMark/>
          </w:tcPr>
          <w:p w14:paraId="1AD9630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Recall</w:t>
            </w:r>
          </w:p>
        </w:tc>
        <w:tc>
          <w:tcPr>
            <w:tcW w:w="0" w:type="auto"/>
            <w:vAlign w:val="center"/>
            <w:hideMark/>
          </w:tcPr>
          <w:p w14:paraId="20B9331A"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66.7%</w:t>
            </w:r>
          </w:p>
        </w:tc>
      </w:tr>
      <w:tr w:rsidR="004D1C42" w:rsidRPr="004C1517" w14:paraId="6458C7B5" w14:textId="77777777">
        <w:trPr>
          <w:tblCellSpacing w:w="15" w:type="dxa"/>
        </w:trPr>
        <w:tc>
          <w:tcPr>
            <w:tcW w:w="0" w:type="auto"/>
            <w:vAlign w:val="center"/>
            <w:hideMark/>
          </w:tcPr>
          <w:p w14:paraId="6332EBBC"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Weighted F1</w:t>
            </w:r>
          </w:p>
        </w:tc>
        <w:tc>
          <w:tcPr>
            <w:tcW w:w="0" w:type="auto"/>
            <w:vAlign w:val="center"/>
            <w:hideMark/>
          </w:tcPr>
          <w:p w14:paraId="338A868E" w14:textId="77777777" w:rsidR="004D1C42" w:rsidRPr="004C1517" w:rsidRDefault="004D1C42" w:rsidP="004D1C42">
            <w:pPr>
              <w:spacing w:after="0"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64.5%</w:t>
            </w:r>
          </w:p>
        </w:tc>
      </w:tr>
    </w:tbl>
    <w:p w14:paraId="3CF24797" w14:textId="6C2AF471" w:rsidR="004D1C42" w:rsidRPr="004C1517" w:rsidRDefault="004D1C42" w:rsidP="004D1C42">
      <w:pPr>
        <w:spacing w:after="0" w:line="240" w:lineRule="auto"/>
        <w:rPr>
          <w:rFonts w:ascii="Arial" w:eastAsia="Times New Roman" w:hAnsi="Arial" w:cs="Arial"/>
          <w:kern w:val="0"/>
          <w:lang w:eastAsia="en-GB"/>
          <w14:ligatures w14:val="none"/>
        </w:rPr>
      </w:pPr>
    </w:p>
    <w:p w14:paraId="35B147B8"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12. Findings and Recommendations</w:t>
      </w:r>
    </w:p>
    <w:p w14:paraId="6D192BD7"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Key Findings</w:t>
      </w:r>
    </w:p>
    <w:p w14:paraId="79B3DAAD"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Negative sentiment accounted for 57.4% of all analysed complaints.</w:t>
      </w:r>
    </w:p>
    <w:p w14:paraId="03D91D8E"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Credit reporting disputes emerged as the most common complaint category.</w:t>
      </w:r>
    </w:p>
    <w:p w14:paraId="3B4F8A0E"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Debt collection and loan servicing issues were major sources of dissatisfaction.</w:t>
      </w:r>
    </w:p>
    <w:p w14:paraId="75702123"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Fraud and account management concerns were recurring themes.</w:t>
      </w:r>
    </w:p>
    <w:p w14:paraId="69B424B0"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Logistic Regression achieved the strongest classification performance.</w:t>
      </w:r>
    </w:p>
    <w:p w14:paraId="3EF06036" w14:textId="77777777" w:rsidR="004D1C42" w:rsidRPr="004C1517" w:rsidRDefault="004D1C42" w:rsidP="004D1C42">
      <w:pPr>
        <w:numPr>
          <w:ilvl w:val="0"/>
          <w:numId w:val="28"/>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Topic modelling successfully identified actionable complaint categories.</w:t>
      </w:r>
    </w:p>
    <w:p w14:paraId="26A7BD27" w14:textId="77777777" w:rsidR="004D1C42" w:rsidRPr="004C1517" w:rsidRDefault="004D1C42" w:rsidP="004D1C4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4C1517">
        <w:rPr>
          <w:rFonts w:ascii="Arial" w:eastAsia="Times New Roman" w:hAnsi="Arial" w:cs="Arial"/>
          <w:b/>
          <w:bCs/>
          <w:kern w:val="0"/>
          <w:sz w:val="36"/>
          <w:szCs w:val="36"/>
          <w:lang w:eastAsia="en-GB"/>
          <w14:ligatures w14:val="none"/>
        </w:rPr>
        <w:t>Recommendations</w:t>
      </w:r>
    </w:p>
    <w:p w14:paraId="0C104A3A" w14:textId="77777777" w:rsidR="004D1C42" w:rsidRPr="004C1517" w:rsidRDefault="004D1C42" w:rsidP="004D1C4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Prioritise improvements in credit reporting processes.</w:t>
      </w:r>
    </w:p>
    <w:p w14:paraId="67FC4A5E" w14:textId="77777777" w:rsidR="004D1C42" w:rsidRPr="004C1517" w:rsidRDefault="004D1C42" w:rsidP="004D1C4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Strengthen debt collection communication and dispute resolution procedures.</w:t>
      </w:r>
    </w:p>
    <w:p w14:paraId="54BDD3EF" w14:textId="77777777" w:rsidR="004D1C42" w:rsidRPr="004C1517" w:rsidRDefault="004D1C42" w:rsidP="004D1C4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Improve fraud prevention and transaction monitoring systems.</w:t>
      </w:r>
    </w:p>
    <w:p w14:paraId="11786539" w14:textId="77777777" w:rsidR="004D1C42" w:rsidRPr="004C1517" w:rsidRDefault="004D1C42" w:rsidP="004D1C4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Monitor customer sentiment continuously using automated text analytics tools.</w:t>
      </w:r>
    </w:p>
    <w:p w14:paraId="52CFF6AD" w14:textId="77777777" w:rsidR="004D1C42" w:rsidRPr="004C1517" w:rsidRDefault="004D1C42" w:rsidP="004D1C42">
      <w:pPr>
        <w:numPr>
          <w:ilvl w:val="0"/>
          <w:numId w:val="29"/>
        </w:num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lastRenderedPageBreak/>
        <w:t>Use topic modelling regularly to identify emerging complaint trends before they become widespread.</w:t>
      </w:r>
    </w:p>
    <w:p w14:paraId="0F3722D1" w14:textId="46F085EA" w:rsidR="004D1C42" w:rsidRPr="004C1517" w:rsidRDefault="004D1C42" w:rsidP="004D1C42">
      <w:pPr>
        <w:spacing w:after="0" w:line="240" w:lineRule="auto"/>
        <w:rPr>
          <w:rFonts w:ascii="Arial" w:eastAsia="Times New Roman" w:hAnsi="Arial" w:cs="Arial"/>
          <w:kern w:val="0"/>
          <w:lang w:eastAsia="en-GB"/>
          <w14:ligatures w14:val="none"/>
        </w:rPr>
      </w:pPr>
    </w:p>
    <w:p w14:paraId="513F68D7" w14:textId="77777777" w:rsidR="004D1C42" w:rsidRPr="004C1517" w:rsidRDefault="004D1C42" w:rsidP="004D1C42">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4C1517">
        <w:rPr>
          <w:rFonts w:ascii="Arial" w:eastAsia="Times New Roman" w:hAnsi="Arial" w:cs="Arial"/>
          <w:b/>
          <w:bCs/>
          <w:kern w:val="36"/>
          <w:sz w:val="48"/>
          <w:szCs w:val="48"/>
          <w:lang w:eastAsia="en-GB"/>
          <w14:ligatures w14:val="none"/>
        </w:rPr>
        <w:t>Conclusion</w:t>
      </w:r>
    </w:p>
    <w:p w14:paraId="08A5F3CC"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This study successfully applied text analytics and machine learning techniques to analyse customer complaints from the CFPB Consumer Complaint Database.</w:t>
      </w:r>
    </w:p>
    <w:p w14:paraId="61869DF7"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The analysis revealed that negative sentiment dominates customer experiences, with credit reporting, debt collection, fraud, and loan servicing representing the primary complaint areas. Topic modelling provided valuable insights into the nature of customer concerns, while sentiment classification quantified overall customer perception.</w:t>
      </w:r>
    </w:p>
    <w:p w14:paraId="04670A2A"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Among the evaluated models, Logistic Regression achieved the highest performance with an accuracy of 66.7% and a weighted F1 score of 64.5%, making it the preferred model for future sentiment monitoring applications.</w:t>
      </w:r>
    </w:p>
    <w:p w14:paraId="268839E7" w14:textId="76F5EF7C" w:rsidR="004C1517" w:rsidRPr="004C1517" w:rsidRDefault="004C1517" w:rsidP="004C1517">
      <w:pPr>
        <w:pStyle w:val="NormalWeb"/>
        <w:rPr>
          <w:rFonts w:ascii="Arial" w:hAnsi="Arial" w:cs="Arial"/>
        </w:rPr>
      </w:pPr>
      <w:r w:rsidRPr="004C1517">
        <w:rPr>
          <w:rFonts w:ascii="Arial" w:hAnsi="Arial" w:cs="Arial"/>
        </w:rPr>
        <w:t>The findings support previous research demonstrating that machine learning and Natural Language Processing techniques can successfully transform unstructured customer feedback into actionable business intelligence (Liu, 2012; Jurafsky and Martin, 2023).</w:t>
      </w:r>
    </w:p>
    <w:p w14:paraId="7FFDA347" w14:textId="77777777" w:rsidR="004D1C42" w:rsidRPr="004C1517" w:rsidRDefault="004D1C42" w:rsidP="004D1C42">
      <w:pPr>
        <w:spacing w:before="100" w:beforeAutospacing="1" w:after="100" w:afterAutospacing="1" w:line="240" w:lineRule="auto"/>
        <w:rPr>
          <w:rFonts w:ascii="Arial" w:eastAsia="Times New Roman" w:hAnsi="Arial" w:cs="Arial"/>
          <w:kern w:val="0"/>
          <w:lang w:eastAsia="en-GB"/>
          <w14:ligatures w14:val="none"/>
        </w:rPr>
      </w:pPr>
      <w:r w:rsidRPr="004C1517">
        <w:rPr>
          <w:rFonts w:ascii="Arial" w:eastAsia="Times New Roman" w:hAnsi="Arial" w:cs="Arial"/>
          <w:kern w:val="0"/>
          <w:lang w:eastAsia="en-GB"/>
          <w14:ligatures w14:val="none"/>
        </w:rPr>
        <w:t>Overall, the results demonstrate how organisations can use customer complaint data to better understand customer experiences, identify recurring issues, and guide operational improvements aimed at increasing customer satisfaction.</w:t>
      </w:r>
    </w:p>
    <w:p w14:paraId="4A3477EF" w14:textId="77777777" w:rsidR="004C1517" w:rsidRPr="004C1517" w:rsidRDefault="004C1517" w:rsidP="004C1517">
      <w:pPr>
        <w:pStyle w:val="Heading1"/>
        <w:rPr>
          <w:rFonts w:ascii="Arial" w:hAnsi="Arial" w:cs="Arial"/>
          <w:color w:val="000000" w:themeColor="text1"/>
        </w:rPr>
      </w:pPr>
      <w:r w:rsidRPr="004C1517">
        <w:rPr>
          <w:rFonts w:ascii="Arial" w:hAnsi="Arial" w:cs="Arial"/>
          <w:color w:val="000000" w:themeColor="text1"/>
        </w:rPr>
        <w:t>References</w:t>
      </w:r>
    </w:p>
    <w:p w14:paraId="59E9EF8D" w14:textId="77777777" w:rsidR="004C1517" w:rsidRPr="004C1517" w:rsidRDefault="004C1517" w:rsidP="004C1517">
      <w:pPr>
        <w:rPr>
          <w:rFonts w:ascii="Arial" w:hAnsi="Arial" w:cs="Arial"/>
        </w:rPr>
      </w:pPr>
      <w:r w:rsidRPr="004C1517">
        <w:rPr>
          <w:rFonts w:ascii="Arial" w:hAnsi="Arial" w:cs="Arial"/>
        </w:rPr>
        <w:t xml:space="preserve"> Aggarwal, C.C. and Zhai, C. (2012) Mining Text Data. Boston: Springer.</w:t>
      </w:r>
    </w:p>
    <w:p w14:paraId="7E97EB5B" w14:textId="77777777" w:rsidR="004C1517" w:rsidRPr="004C1517" w:rsidRDefault="004C1517" w:rsidP="004C1517">
      <w:pPr>
        <w:rPr>
          <w:rFonts w:ascii="Arial" w:hAnsi="Arial" w:cs="Arial"/>
        </w:rPr>
      </w:pPr>
      <w:r w:rsidRPr="004C1517">
        <w:rPr>
          <w:rFonts w:ascii="Arial" w:hAnsi="Arial" w:cs="Arial"/>
        </w:rPr>
        <w:t xml:space="preserve"> Bird, S., Klein, E. and Loper, E. (2009) Natural Language Processing with Python. Sebastopol, CA: O’Reilly Media.</w:t>
      </w:r>
    </w:p>
    <w:p w14:paraId="252CFAEB" w14:textId="77777777" w:rsidR="004C1517" w:rsidRPr="004C1517" w:rsidRDefault="004C1517" w:rsidP="004C1517">
      <w:pPr>
        <w:rPr>
          <w:rFonts w:ascii="Arial" w:hAnsi="Arial" w:cs="Arial"/>
        </w:rPr>
      </w:pPr>
      <w:r w:rsidRPr="004C1517">
        <w:rPr>
          <w:rFonts w:ascii="Arial" w:hAnsi="Arial" w:cs="Arial"/>
        </w:rPr>
        <w:t xml:space="preserve"> Blei, D.M., Ng, A.Y. and Jordan, M.I. (2003) ‘Latent Dirichlet Allocation’, Journal of Machine Learning Research, 3, pp. 993–1022.</w:t>
      </w:r>
    </w:p>
    <w:p w14:paraId="49A2E2C3" w14:textId="77777777" w:rsidR="004C1517" w:rsidRPr="004C1517" w:rsidRDefault="004C1517" w:rsidP="004C1517">
      <w:pPr>
        <w:rPr>
          <w:rFonts w:ascii="Arial" w:hAnsi="Arial" w:cs="Arial"/>
        </w:rPr>
      </w:pPr>
      <w:r w:rsidRPr="004C1517">
        <w:rPr>
          <w:rFonts w:ascii="Arial" w:hAnsi="Arial" w:cs="Arial"/>
        </w:rPr>
        <w:t xml:space="preserve"> Jurafsky, D. and Martin, J.H. (2023) Speech and Language Processing. 3rd ed.</w:t>
      </w:r>
    </w:p>
    <w:p w14:paraId="08E22112" w14:textId="77777777" w:rsidR="004C1517" w:rsidRPr="004C1517" w:rsidRDefault="004C1517" w:rsidP="004C1517">
      <w:pPr>
        <w:rPr>
          <w:rFonts w:ascii="Arial" w:hAnsi="Arial" w:cs="Arial"/>
        </w:rPr>
      </w:pPr>
      <w:r w:rsidRPr="004C1517">
        <w:rPr>
          <w:rFonts w:ascii="Arial" w:hAnsi="Arial" w:cs="Arial"/>
        </w:rPr>
        <w:t xml:space="preserve"> Liu, B. (2012) Sentiment Analysis and Opinion Mining. San Rafael, CA: Morgan &amp; Claypool.</w:t>
      </w:r>
    </w:p>
    <w:p w14:paraId="661B54ED" w14:textId="77777777" w:rsidR="004C1517" w:rsidRPr="004C1517" w:rsidRDefault="004C1517" w:rsidP="004C1517">
      <w:pPr>
        <w:rPr>
          <w:rFonts w:ascii="Arial" w:hAnsi="Arial" w:cs="Arial"/>
        </w:rPr>
      </w:pPr>
      <w:r w:rsidRPr="004C1517">
        <w:rPr>
          <w:rFonts w:ascii="Arial" w:hAnsi="Arial" w:cs="Arial"/>
        </w:rPr>
        <w:t xml:space="preserve"> Manning, C.D., Raghavan, P. and Schütze, H. (2008) Introduction to Information Retrieval. Cambridge: Cambridge University Press.</w:t>
      </w:r>
    </w:p>
    <w:p w14:paraId="4195FA70" w14:textId="77777777" w:rsidR="004C1517" w:rsidRPr="004C1517" w:rsidRDefault="004C1517" w:rsidP="004C1517">
      <w:pPr>
        <w:rPr>
          <w:rFonts w:ascii="Arial" w:hAnsi="Arial" w:cs="Arial"/>
        </w:rPr>
      </w:pPr>
      <w:r w:rsidRPr="004C1517">
        <w:rPr>
          <w:rFonts w:ascii="Arial" w:hAnsi="Arial" w:cs="Arial"/>
        </w:rPr>
        <w:t xml:space="preserve"> Provost, F. and Fawcett, T. (2013) Data Science for Business. Sebastopol, CA: O’Reilly Media.</w:t>
      </w:r>
    </w:p>
    <w:p w14:paraId="31B57B92" w14:textId="77777777" w:rsidR="004C1517" w:rsidRPr="004C1517" w:rsidRDefault="004C1517" w:rsidP="004C1517">
      <w:pPr>
        <w:rPr>
          <w:rFonts w:ascii="Arial" w:hAnsi="Arial" w:cs="Arial"/>
        </w:rPr>
      </w:pPr>
      <w:r w:rsidRPr="004C1517">
        <w:rPr>
          <w:rFonts w:ascii="Arial" w:hAnsi="Arial" w:cs="Arial"/>
        </w:rPr>
        <w:lastRenderedPageBreak/>
        <w:t xml:space="preserve"> Sokolova, M. and Lapalme, G. (2009) ‘A systematic analysis of performance measures for classification tasks’, Information Processing &amp; Management, 45(4), pp. 427–437.</w:t>
      </w:r>
    </w:p>
    <w:p w14:paraId="1A526490" w14:textId="77777777" w:rsidR="004C1517" w:rsidRPr="004C1517" w:rsidRDefault="004C1517" w:rsidP="004C1517">
      <w:pPr>
        <w:rPr>
          <w:rFonts w:ascii="Arial" w:hAnsi="Arial" w:cs="Arial"/>
        </w:rPr>
      </w:pPr>
      <w:r w:rsidRPr="004C1517">
        <w:rPr>
          <w:rFonts w:ascii="Arial" w:hAnsi="Arial" w:cs="Arial"/>
        </w:rPr>
        <w:t xml:space="preserve"> Tan, P.N., Steinbach, M. and Kumar, V. (2019) Introduction to Data Mining. 2nd ed. Harlow: Pearson.</w:t>
      </w:r>
    </w:p>
    <w:p w14:paraId="65E89797" w14:textId="77777777" w:rsidR="004C1517" w:rsidRPr="004C1517" w:rsidRDefault="004C1517" w:rsidP="004C1517">
      <w:pPr>
        <w:rPr>
          <w:rFonts w:ascii="Arial" w:hAnsi="Arial" w:cs="Arial"/>
        </w:rPr>
      </w:pPr>
      <w:r w:rsidRPr="004C1517">
        <w:rPr>
          <w:rFonts w:ascii="Arial" w:hAnsi="Arial" w:cs="Arial"/>
        </w:rPr>
        <w:t xml:space="preserve"> Witten, I.H., Frank, E., Hall, M.A. and Pal, C.J. (2017) Data Mining: Practical Machine Learning Tools and Techniques. 4th ed.</w:t>
      </w:r>
    </w:p>
    <w:p w14:paraId="6E18A7C2" w14:textId="77777777" w:rsidR="006D6DE2" w:rsidRPr="004C1517" w:rsidRDefault="006D6DE2" w:rsidP="004D1C42">
      <w:pPr>
        <w:rPr>
          <w:rFonts w:ascii="Arial" w:hAnsi="Arial" w:cs="Arial"/>
        </w:rPr>
      </w:pPr>
    </w:p>
    <w:sectPr w:rsidR="006D6DE2" w:rsidRPr="004C15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872C5B" w14:textId="77777777" w:rsidR="001138E6" w:rsidRDefault="001138E6" w:rsidP="00DC7F7C">
      <w:pPr>
        <w:spacing w:after="0" w:line="240" w:lineRule="auto"/>
      </w:pPr>
      <w:r>
        <w:separator/>
      </w:r>
    </w:p>
  </w:endnote>
  <w:endnote w:type="continuationSeparator" w:id="0">
    <w:p w14:paraId="2E49E770" w14:textId="77777777" w:rsidR="001138E6" w:rsidRDefault="001138E6" w:rsidP="00DC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BF862" w14:textId="77777777" w:rsidR="001138E6" w:rsidRDefault="001138E6" w:rsidP="00DC7F7C">
      <w:pPr>
        <w:spacing w:after="0" w:line="240" w:lineRule="auto"/>
      </w:pPr>
      <w:r>
        <w:separator/>
      </w:r>
    </w:p>
  </w:footnote>
  <w:footnote w:type="continuationSeparator" w:id="0">
    <w:p w14:paraId="2D8CE58E" w14:textId="77777777" w:rsidR="001138E6" w:rsidRDefault="001138E6" w:rsidP="00DC7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43B85"/>
    <w:multiLevelType w:val="multilevel"/>
    <w:tmpl w:val="5E5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6A1"/>
    <w:multiLevelType w:val="multilevel"/>
    <w:tmpl w:val="99D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4A6D"/>
    <w:multiLevelType w:val="multilevel"/>
    <w:tmpl w:val="F5B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62789"/>
    <w:multiLevelType w:val="multilevel"/>
    <w:tmpl w:val="CFA4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C46C6"/>
    <w:multiLevelType w:val="multilevel"/>
    <w:tmpl w:val="DC1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B26CB"/>
    <w:multiLevelType w:val="multilevel"/>
    <w:tmpl w:val="E40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A3C3C"/>
    <w:multiLevelType w:val="multilevel"/>
    <w:tmpl w:val="E802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A5BC2"/>
    <w:multiLevelType w:val="multilevel"/>
    <w:tmpl w:val="BFB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02419"/>
    <w:multiLevelType w:val="multilevel"/>
    <w:tmpl w:val="1882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F41FE"/>
    <w:multiLevelType w:val="multilevel"/>
    <w:tmpl w:val="CD4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65A33"/>
    <w:multiLevelType w:val="multilevel"/>
    <w:tmpl w:val="44B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60D91"/>
    <w:multiLevelType w:val="multilevel"/>
    <w:tmpl w:val="2D9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3151A"/>
    <w:multiLevelType w:val="multilevel"/>
    <w:tmpl w:val="53B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C126D"/>
    <w:multiLevelType w:val="multilevel"/>
    <w:tmpl w:val="4C08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D0332"/>
    <w:multiLevelType w:val="multilevel"/>
    <w:tmpl w:val="845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35E09"/>
    <w:multiLevelType w:val="multilevel"/>
    <w:tmpl w:val="B978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C3ED1"/>
    <w:multiLevelType w:val="multilevel"/>
    <w:tmpl w:val="258E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9719C"/>
    <w:multiLevelType w:val="multilevel"/>
    <w:tmpl w:val="55B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01DB9"/>
    <w:multiLevelType w:val="multilevel"/>
    <w:tmpl w:val="10E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3705B"/>
    <w:multiLevelType w:val="multilevel"/>
    <w:tmpl w:val="5D2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D172A"/>
    <w:multiLevelType w:val="multilevel"/>
    <w:tmpl w:val="9BB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A2F4F"/>
    <w:multiLevelType w:val="multilevel"/>
    <w:tmpl w:val="42D0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373AB4"/>
    <w:multiLevelType w:val="multilevel"/>
    <w:tmpl w:val="A792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53C87"/>
    <w:multiLevelType w:val="multilevel"/>
    <w:tmpl w:val="8B8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84ACF"/>
    <w:multiLevelType w:val="multilevel"/>
    <w:tmpl w:val="657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A188D"/>
    <w:multiLevelType w:val="multilevel"/>
    <w:tmpl w:val="F8A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60132"/>
    <w:multiLevelType w:val="multilevel"/>
    <w:tmpl w:val="F808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E653BA"/>
    <w:multiLevelType w:val="multilevel"/>
    <w:tmpl w:val="B99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C6D8A"/>
    <w:multiLevelType w:val="multilevel"/>
    <w:tmpl w:val="4FD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34306">
    <w:abstractNumId w:val="6"/>
  </w:num>
  <w:num w:numId="2" w16cid:durableId="1389645406">
    <w:abstractNumId w:val="17"/>
  </w:num>
  <w:num w:numId="3" w16cid:durableId="1503934585">
    <w:abstractNumId w:val="7"/>
  </w:num>
  <w:num w:numId="4" w16cid:durableId="1883011225">
    <w:abstractNumId w:val="11"/>
  </w:num>
  <w:num w:numId="5" w16cid:durableId="703335853">
    <w:abstractNumId w:val="24"/>
  </w:num>
  <w:num w:numId="6" w16cid:durableId="634064280">
    <w:abstractNumId w:val="25"/>
  </w:num>
  <w:num w:numId="7" w16cid:durableId="1094714267">
    <w:abstractNumId w:val="5"/>
  </w:num>
  <w:num w:numId="8" w16cid:durableId="1130980273">
    <w:abstractNumId w:val="3"/>
  </w:num>
  <w:num w:numId="9" w16cid:durableId="962227817">
    <w:abstractNumId w:val="16"/>
  </w:num>
  <w:num w:numId="10" w16cid:durableId="1696347594">
    <w:abstractNumId w:val="0"/>
  </w:num>
  <w:num w:numId="11" w16cid:durableId="144517082">
    <w:abstractNumId w:val="12"/>
  </w:num>
  <w:num w:numId="12" w16cid:durableId="453719461">
    <w:abstractNumId w:val="1"/>
  </w:num>
  <w:num w:numId="13" w16cid:durableId="718167456">
    <w:abstractNumId w:val="13"/>
  </w:num>
  <w:num w:numId="14" w16cid:durableId="651718425">
    <w:abstractNumId w:val="2"/>
  </w:num>
  <w:num w:numId="15" w16cid:durableId="1239487040">
    <w:abstractNumId w:val="19"/>
  </w:num>
  <w:num w:numId="16" w16cid:durableId="1182933750">
    <w:abstractNumId w:val="22"/>
  </w:num>
  <w:num w:numId="17" w16cid:durableId="1717385129">
    <w:abstractNumId w:val="26"/>
  </w:num>
  <w:num w:numId="18" w16cid:durableId="843935965">
    <w:abstractNumId w:val="14"/>
  </w:num>
  <w:num w:numId="19" w16cid:durableId="1169061117">
    <w:abstractNumId w:val="4"/>
  </w:num>
  <w:num w:numId="20" w16cid:durableId="224994348">
    <w:abstractNumId w:val="20"/>
  </w:num>
  <w:num w:numId="21" w16cid:durableId="2019691958">
    <w:abstractNumId w:val="15"/>
  </w:num>
  <w:num w:numId="22" w16cid:durableId="1605962294">
    <w:abstractNumId w:val="10"/>
  </w:num>
  <w:num w:numId="23" w16cid:durableId="1581065056">
    <w:abstractNumId w:val="27"/>
  </w:num>
  <w:num w:numId="24" w16cid:durableId="791871887">
    <w:abstractNumId w:val="8"/>
  </w:num>
  <w:num w:numId="25" w16cid:durableId="867718107">
    <w:abstractNumId w:val="28"/>
  </w:num>
  <w:num w:numId="26" w16cid:durableId="2072579461">
    <w:abstractNumId w:val="9"/>
  </w:num>
  <w:num w:numId="27" w16cid:durableId="2117014452">
    <w:abstractNumId w:val="18"/>
  </w:num>
  <w:num w:numId="28" w16cid:durableId="626817684">
    <w:abstractNumId w:val="23"/>
  </w:num>
  <w:num w:numId="29" w16cid:durableId="10250247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E2"/>
    <w:rsid w:val="001138E6"/>
    <w:rsid w:val="004C1517"/>
    <w:rsid w:val="004D1C42"/>
    <w:rsid w:val="005E21DC"/>
    <w:rsid w:val="006D6DE2"/>
    <w:rsid w:val="0093545C"/>
    <w:rsid w:val="009754B4"/>
    <w:rsid w:val="00AF54A6"/>
    <w:rsid w:val="00DC7F7C"/>
    <w:rsid w:val="00F77A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AB0284"/>
  <w15:chartTrackingRefBased/>
  <w15:docId w15:val="{B5E12816-CDC6-9E47-B92D-874E4F85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6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6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6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E2"/>
    <w:rPr>
      <w:rFonts w:eastAsiaTheme="majorEastAsia" w:cstheme="majorBidi"/>
      <w:color w:val="272727" w:themeColor="text1" w:themeTint="D8"/>
    </w:rPr>
  </w:style>
  <w:style w:type="paragraph" w:styleId="Title">
    <w:name w:val="Title"/>
    <w:basedOn w:val="Normal"/>
    <w:next w:val="Normal"/>
    <w:link w:val="TitleChar"/>
    <w:uiPriority w:val="10"/>
    <w:qFormat/>
    <w:rsid w:val="006D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E2"/>
    <w:pPr>
      <w:spacing w:before="160"/>
      <w:jc w:val="center"/>
    </w:pPr>
    <w:rPr>
      <w:i/>
      <w:iCs/>
      <w:color w:val="404040" w:themeColor="text1" w:themeTint="BF"/>
    </w:rPr>
  </w:style>
  <w:style w:type="character" w:customStyle="1" w:styleId="QuoteChar">
    <w:name w:val="Quote Char"/>
    <w:basedOn w:val="DefaultParagraphFont"/>
    <w:link w:val="Quote"/>
    <w:uiPriority w:val="29"/>
    <w:rsid w:val="006D6DE2"/>
    <w:rPr>
      <w:i/>
      <w:iCs/>
      <w:color w:val="404040" w:themeColor="text1" w:themeTint="BF"/>
    </w:rPr>
  </w:style>
  <w:style w:type="paragraph" w:styleId="ListParagraph">
    <w:name w:val="List Paragraph"/>
    <w:basedOn w:val="Normal"/>
    <w:uiPriority w:val="34"/>
    <w:qFormat/>
    <w:rsid w:val="006D6DE2"/>
    <w:pPr>
      <w:ind w:left="720"/>
      <w:contextualSpacing/>
    </w:pPr>
  </w:style>
  <w:style w:type="character" w:styleId="IntenseEmphasis">
    <w:name w:val="Intense Emphasis"/>
    <w:basedOn w:val="DefaultParagraphFont"/>
    <w:uiPriority w:val="21"/>
    <w:qFormat/>
    <w:rsid w:val="006D6DE2"/>
    <w:rPr>
      <w:i/>
      <w:iCs/>
      <w:color w:val="0F4761" w:themeColor="accent1" w:themeShade="BF"/>
    </w:rPr>
  </w:style>
  <w:style w:type="paragraph" w:styleId="IntenseQuote">
    <w:name w:val="Intense Quote"/>
    <w:basedOn w:val="Normal"/>
    <w:next w:val="Normal"/>
    <w:link w:val="IntenseQuoteChar"/>
    <w:uiPriority w:val="30"/>
    <w:qFormat/>
    <w:rsid w:val="006D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E2"/>
    <w:rPr>
      <w:i/>
      <w:iCs/>
      <w:color w:val="0F4761" w:themeColor="accent1" w:themeShade="BF"/>
    </w:rPr>
  </w:style>
  <w:style w:type="character" w:styleId="IntenseReference">
    <w:name w:val="Intense Reference"/>
    <w:basedOn w:val="DefaultParagraphFont"/>
    <w:uiPriority w:val="32"/>
    <w:qFormat/>
    <w:rsid w:val="006D6DE2"/>
    <w:rPr>
      <w:b/>
      <w:bCs/>
      <w:smallCaps/>
      <w:color w:val="0F4761" w:themeColor="accent1" w:themeShade="BF"/>
      <w:spacing w:val="5"/>
    </w:rPr>
  </w:style>
  <w:style w:type="paragraph" w:styleId="NormalWeb">
    <w:name w:val="Normal (Web)"/>
    <w:basedOn w:val="Normal"/>
    <w:uiPriority w:val="99"/>
    <w:unhideWhenUsed/>
    <w:rsid w:val="006D6D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D6DE2"/>
    <w:rPr>
      <w:b/>
      <w:bCs/>
    </w:rPr>
  </w:style>
  <w:style w:type="paragraph" w:styleId="Header">
    <w:name w:val="header"/>
    <w:basedOn w:val="Normal"/>
    <w:link w:val="HeaderChar"/>
    <w:uiPriority w:val="99"/>
    <w:unhideWhenUsed/>
    <w:rsid w:val="00DC7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F7C"/>
  </w:style>
  <w:style w:type="paragraph" w:styleId="Footer">
    <w:name w:val="footer"/>
    <w:basedOn w:val="Normal"/>
    <w:link w:val="FooterChar"/>
    <w:uiPriority w:val="99"/>
    <w:unhideWhenUsed/>
    <w:rsid w:val="00DC7F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O'arabile Tlokotsi</dc:creator>
  <cp:keywords/>
  <dc:description/>
  <cp:lastModifiedBy>Mpho O'arabile Tlokotsi</cp:lastModifiedBy>
  <cp:revision>2</cp:revision>
  <dcterms:created xsi:type="dcterms:W3CDTF">2026-06-19T17:03:00Z</dcterms:created>
  <dcterms:modified xsi:type="dcterms:W3CDTF">2026-06-19T17:03:00Z</dcterms:modified>
</cp:coreProperties>
</file>