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77777777" w:rsidR="00437718" w:rsidRPr="002942E2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 ο Πελάτης επιλέγει «Δημιουργία Κράτησης».</w:t>
      </w:r>
    </w:p>
    <w:p w14:paraId="493AC71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εμφανίζει τη σελίδα «Ημερολόγιο».</w:t>
      </w:r>
    </w:p>
    <w:p w14:paraId="6EF51A2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 την ημερομηνία που επιθυμεί.</w:t>
      </w:r>
    </w:p>
    <w:p w14:paraId="4BF9C8C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 Το σύστημα ελέγχει το κατάστημα. Αν είναι ανοιχτό την επιλεγμένη ημερομηνία, το σύστημα εμφανίζει τη σελίδα «Άτομα και Ώρα».</w:t>
      </w:r>
    </w:p>
    <w:p w14:paraId="4898362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 Ο Πελάτης επιλέγει τον αριθμό των ατόμων και της ώρας της κράτησης.</w:t>
      </w:r>
    </w:p>
    <w:p w14:paraId="1262A1C2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 Το σύστημα ελέγχει το κατάστημα. Αν υπάρχει διαθεσιμότητα για αυτές τις επιλογές, το σύστημα εμφανίζει τη σελίδα «Επιπρόσθετα Αιτήματα».</w:t>
      </w:r>
    </w:p>
    <w:p w14:paraId="6CE4414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 Ο Πελάτης συμπληρώνει.</w:t>
      </w:r>
    </w:p>
    <w:p w14:paraId="0BAA1F2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 Το σύστημα ανακτά για το κατάστημα τη διάταξη τραπεζιών και εμφανίζει τη σελίδα «Διάταξη Τραπεζιών».</w:t>
      </w:r>
    </w:p>
    <w:p w14:paraId="187A28D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 Ο Πελάτης επιλέγει τραπέζι.</w:t>
      </w:r>
    </w:p>
    <w:p w14:paraId="217E45E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 Το σύστημα ελέγχει τον πελάτη. Αν δικαιούται δωρεάν μεταφορά, το σύστημα εμφανίζει τη σελίδα «Συμπλήρωση Διεύθυνσης».</w:t>
      </w:r>
    </w:p>
    <w:p w14:paraId="044CA1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11. Ο Πελάτης συμπληρώνει τη διεύθυνση παραλαβής.</w:t>
      </w:r>
    </w:p>
    <w:p w14:paraId="0AE760F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 Το σύστημα ελέγχει το κατάστημα. Αν η διεύθυνση που συμπλήρωσε ο πελάτης βρίσκεται στην ίδια πόλη με το κατάστημα, το σύστημα εμφανίζει </w:t>
      </w:r>
      <w:r w:rsidRPr="00C32CEC">
        <w:rPr>
          <w:rFonts w:ascii="Century Gothic" w:hAnsi="Century Gothic"/>
          <w:sz w:val="28"/>
          <w:szCs w:val="28"/>
        </w:rPr>
        <w:t xml:space="preserve">τη σελίδα «Επιβεβαίωση».  Σε περίπτωση επιβεβαίωσης, καταχωρεί τη </w:t>
      </w:r>
      <w:r>
        <w:rPr>
          <w:rFonts w:ascii="Century Gothic" w:hAnsi="Century Gothic"/>
          <w:sz w:val="28"/>
          <w:szCs w:val="28"/>
        </w:rPr>
        <w:t>κράτηση</w:t>
      </w:r>
      <w:r w:rsidRPr="00C32CEC">
        <w:rPr>
          <w:rFonts w:ascii="Century Gothic" w:hAnsi="Century Gothic"/>
          <w:sz w:val="28"/>
          <w:szCs w:val="28"/>
        </w:rPr>
        <w:t>.</w:t>
      </w:r>
    </w:p>
    <w:p w14:paraId="697F4EA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3FA1B1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CEF005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Εναλλακτική Ροή 1</w:t>
      </w:r>
    </w:p>
    <w:p w14:paraId="33DEDFA3" w14:textId="77777777" w:rsidR="00437718" w:rsidRPr="00417211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4.α.1. Το σύστημα διαπιστώνει ότι το επιλεγμένο κατάστημα δεν είναι ανοικτό τη συγκεκριμένη μέρα </w:t>
      </w:r>
      <w:r w:rsidRPr="00C32CEC">
        <w:rPr>
          <w:rFonts w:ascii="Century Gothic" w:hAnsi="Century Gothic"/>
          <w:sz w:val="28"/>
          <w:szCs w:val="28"/>
        </w:rPr>
        <w:t xml:space="preserve">και εμφανίζει τη σελίδα «Απόρριψη» με επεξηγηματικό μήνυμα. 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6.α.1. Το σύστημα διαπιστώνει ότι το επιλεγμένο κατάστημα δεν έχει διαθέσιμο τραπέζι για τις επιλογές </w:t>
      </w:r>
      <w:r w:rsidRPr="00C32CEC">
        <w:rPr>
          <w:rFonts w:ascii="Century Gothic" w:hAnsi="Century Gothic"/>
          <w:sz w:val="28"/>
          <w:szCs w:val="28"/>
        </w:rPr>
        <w:t>και εμφανίζει τη σελίδα «Απόρριψη» με επεξηγηματικό μήνυμα.</w:t>
      </w:r>
    </w:p>
    <w:p w14:paraId="44EBE05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80B379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3</w:t>
      </w:r>
    </w:p>
    <w:p w14:paraId="515F58BE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10.α.1. Το σύστημα διαπιστώνει ότι ο πελάτης δε δικαιούται δωρεάν μεταφορά.</w:t>
      </w:r>
    </w:p>
    <w:p w14:paraId="51DC4B2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10.α.2. Το σύστημα υπολογίζει το πλήθος των κρατήσεων του πελάτη για να δικαιούται δωρεάν μεταφορά και εμφανίζει </w:t>
      </w:r>
      <w:r w:rsidRPr="00C32CEC">
        <w:rPr>
          <w:rFonts w:ascii="Century Gothic" w:hAnsi="Century Gothic"/>
          <w:sz w:val="28"/>
          <w:szCs w:val="28"/>
        </w:rPr>
        <w:t xml:space="preserve">τη σελίδα «Επιβεβαίωση».  Σε περίπτωση επιβεβαίωσης, καταχωρεί τη </w:t>
      </w:r>
      <w:r>
        <w:rPr>
          <w:rFonts w:ascii="Century Gothic" w:hAnsi="Century Gothic"/>
          <w:sz w:val="28"/>
          <w:szCs w:val="28"/>
        </w:rPr>
        <w:t>κράτηση</w:t>
      </w:r>
      <w:r w:rsidRPr="00C32CEC">
        <w:rPr>
          <w:rFonts w:ascii="Century Gothic" w:hAnsi="Century Gothic"/>
          <w:sz w:val="28"/>
          <w:szCs w:val="28"/>
        </w:rPr>
        <w:t>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77777777" w:rsidR="00437718" w:rsidRPr="007D1F4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Pr="007D1F4C">
        <w:rPr>
          <w:rFonts w:ascii="Century Gothic" w:hAnsi="Century Gothic"/>
          <w:sz w:val="28"/>
          <w:szCs w:val="28"/>
        </w:rPr>
        <w:t>4</w:t>
      </w:r>
    </w:p>
    <w:p w14:paraId="274F9ABB" w14:textId="77777777" w:rsidR="00437718" w:rsidRPr="007D1F4C" w:rsidRDefault="00437718" w:rsidP="00437718">
      <w:pPr>
        <w:rPr>
          <w:rFonts w:ascii="Century Gothic" w:hAnsi="Century Gothic"/>
          <w:sz w:val="28"/>
          <w:szCs w:val="28"/>
        </w:rPr>
      </w:pPr>
      <w:r w:rsidRPr="007D1F4C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2.α.1. Το σύστημα διαπιστώνει ότι η διεύθυνση παραλαβής που έχει δηλώσει ο πελάτης δεν βρίσκεται στην ίδια πόλη με το κατάστημα.</w:t>
      </w:r>
    </w:p>
    <w:p w14:paraId="33EFB59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 w:rsidRPr="007D1F4C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 xml:space="preserve">2.α.2.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 xml:space="preserve">10 </w:t>
      </w:r>
      <w:r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 xml:space="preserve">»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14D04C7E" w14:textId="77777777" w:rsidR="00437718" w:rsidRPr="004A3A67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lastRenderedPageBreak/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αν ο Πελάτης επέλεξε να παραγγείλει </w:t>
      </w:r>
      <w:r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>. Αν ναι, τότε ελέγχει τον πελάτη για το αν έχει παραγγείλει ξανά από το κατάστημα. Αν έχει παραγγείλει ξανά, το σύστημα εμφανίζει τη σελίδα «Ιστορικό Παραγγελιών».</w:t>
      </w:r>
    </w:p>
    <w:p w14:paraId="16132AA9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 xml:space="preserve"> Ο Πελάτης επιλέγει.</w:t>
      </w:r>
    </w:p>
    <w:p w14:paraId="7858414D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 xml:space="preserve"> Το σύστημα ελέγχει αν ο Πελάτης επέλεξε να δημιουργήσει νέα παραγγελία. Αν ναι, το σύστημα εμφανίζει τη σελίδα «Μενού Καταστήματος».</w:t>
      </w:r>
    </w:p>
    <w:p w14:paraId="6CCE11BE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 xml:space="preserve"> Ο Πελάτης επιλέγει το προϊόν που επιθυμεί.</w:t>
      </w:r>
    </w:p>
    <w:p w14:paraId="388BA015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 xml:space="preserve"> Το σύστημα ελέγχει το μενού για τη διαθεσιμότητα του επιλεγμένου προϊόντος. Αν είναι διαθέσιμο, το σύστημα εμφανίζει τη σελίδα «Λεπτομέρειες Προϊόντος»,</w:t>
      </w:r>
    </w:p>
    <w:p w14:paraId="5F891B6C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 xml:space="preserve"> Ο Πελάτης επιλέγει την ποσότητα που επιθυμεί.</w:t>
      </w:r>
    </w:p>
    <w:p w14:paraId="29EDD740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 xml:space="preserve"> Το σύστημα ελέγχει το μενού. Αν επαρκεί η επιλεγμένη ποσότητα, το σύστημα εμφανίζει τη σελίδα «Πληρωμή ή Προσθήκη».</w:t>
      </w:r>
    </w:p>
    <w:p w14:paraId="24678400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 xml:space="preserve"> Ο Πελάτης επιλέγει αυτό που επιθυμεί.</w:t>
      </w:r>
    </w:p>
    <w:p w14:paraId="323FADFF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10.</w:t>
      </w:r>
      <w:r>
        <w:rPr>
          <w:rFonts w:ascii="Century Gothic" w:hAnsi="Century Gothic"/>
          <w:sz w:val="28"/>
          <w:szCs w:val="28"/>
        </w:rPr>
        <w:t xml:space="preserve"> Το σύστημα ελέγχει την επιλογή του Πελάτη. Αν ήταν πληρωμή, το σύστημα εμφανίζει τη σελίδα «Συνοπτική Παραγγελία».</w:t>
      </w:r>
    </w:p>
    <w:p w14:paraId="5002D9B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11.</w:t>
      </w:r>
      <w:r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18681A2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 Το σύστημα ελέγχει την επιλογή του Πελάτη. Αν επέλεξε να πληρώσει </w:t>
      </w:r>
      <w:r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, τότε ελέγχει τον πελάτη. Αν επαρκεί το χρηματικό του υπόλοιπο, τότε αφαιρεί από τον πελάτη το ποσό πληρωμής. </w:t>
      </w:r>
    </w:p>
    <w:p w14:paraId="6CC0129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13. Το σύστημα εμφανίζει τη σελίδα «Επιβεβαίωση» και σε περίπτωση επιβεβαίωσης καταχωρεί την παραγγελία. </w:t>
      </w:r>
    </w:p>
    <w:p w14:paraId="1F97506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AF455F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13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E678F3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5EE58E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73D5254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2.β.1. Το σύστημα διαπιστώνει ότι ο πελάτης δεν έχει παραγγείλει στο παρελθόν από το επιλεγμένο κατάστημα και εμφανίζει τη σελίδα «Μενού Καταστήματος».</w:t>
      </w:r>
    </w:p>
    <w:p w14:paraId="5303F7B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2.β.2.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5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3</w:t>
      </w:r>
    </w:p>
    <w:p w14:paraId="5E475D4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4.α.1. Το σύστημα διαπιστώνει ότι ο Πελάτης επέλεξε μία από τις προηγούμενες παραγγελίες του και εμφανίζει τη σελίδα «Συνοπτική Παραγγελία».</w:t>
      </w:r>
    </w:p>
    <w:p w14:paraId="72D31A9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11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1D525A4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6.α.1. Το σύστημα διαπιστώνει ότι το προϊόν δεν είναι διαθέσιμο.</w:t>
      </w:r>
    </w:p>
    <w:p w14:paraId="7B5D8FB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6.α.2. Η περίπτωση χρήσης συνεχίζεται από το βήμα 4 της βασικής ροής.</w:t>
      </w:r>
    </w:p>
    <w:p w14:paraId="4F5FFF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0D9DA6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5</w:t>
      </w:r>
    </w:p>
    <w:p w14:paraId="309C2910" w14:textId="77777777" w:rsidR="00437718" w:rsidRPr="00291E07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Pr="00FB3BC9">
        <w:rPr>
          <w:rFonts w:ascii="Century Gothic" w:hAnsi="Century Gothic"/>
          <w:sz w:val="28"/>
          <w:szCs w:val="28"/>
        </w:rPr>
        <w:t>.α.1. Το σύστημα διαπιστώνει ότι η διαθέσιμη ποσότητα δεν επαρκεί</w:t>
      </w:r>
      <w:r w:rsidRPr="00291E07">
        <w:rPr>
          <w:kern w:val="2"/>
          <w:sz w:val="28"/>
          <w:szCs w:val="28"/>
          <w14:ligatures w14:val="standardContextual"/>
        </w:rPr>
        <w:t xml:space="preserve"> </w:t>
      </w:r>
      <w:r w:rsidRPr="00291E07">
        <w:rPr>
          <w:rFonts w:ascii="Century Gothic" w:hAnsi="Century Gothic"/>
          <w:sz w:val="28"/>
          <w:szCs w:val="28"/>
        </w:rPr>
        <w:t>και εμφανίζει τη σελίδα «Απόρριψη» με επεξηγηματικό μήνυμα</w:t>
      </w:r>
      <w:r>
        <w:rPr>
          <w:rFonts w:ascii="Century Gothic" w:hAnsi="Century Gothic"/>
          <w:sz w:val="28"/>
          <w:szCs w:val="28"/>
        </w:rPr>
        <w:t>.</w:t>
      </w:r>
    </w:p>
    <w:p w14:paraId="71E01284" w14:textId="77777777" w:rsidR="00437718" w:rsidRPr="00291E07" w:rsidRDefault="00437718" w:rsidP="00437718">
      <w:pPr>
        <w:rPr>
          <w:rFonts w:ascii="Century Gothic" w:hAnsi="Century Gothic"/>
          <w:sz w:val="28"/>
          <w:szCs w:val="28"/>
        </w:rPr>
      </w:pPr>
      <w:r w:rsidRPr="00291E07">
        <w:rPr>
          <w:rFonts w:ascii="Century Gothic" w:hAnsi="Century Gothic"/>
          <w:sz w:val="28"/>
          <w:szCs w:val="28"/>
        </w:rPr>
        <w:lastRenderedPageBreak/>
        <w:t xml:space="preserve">8.α.2. </w:t>
      </w:r>
      <w:r>
        <w:rPr>
          <w:rFonts w:ascii="Century Gothic" w:hAnsi="Century Gothic"/>
          <w:sz w:val="28"/>
          <w:szCs w:val="28"/>
        </w:rPr>
        <w:t>Ο Πελάτης</w:t>
      </w:r>
      <w:r w:rsidRPr="00291E07">
        <w:rPr>
          <w:rFonts w:ascii="Century Gothic" w:hAnsi="Century Gothic"/>
          <w:sz w:val="28"/>
          <w:szCs w:val="28"/>
        </w:rPr>
        <w:t xml:space="preserve"> επιβεβαιώνει.</w:t>
      </w:r>
    </w:p>
    <w:p w14:paraId="3C334BA3" w14:textId="77777777" w:rsidR="00437718" w:rsidRPr="00291E07" w:rsidRDefault="00437718" w:rsidP="00437718">
      <w:pPr>
        <w:rPr>
          <w:rFonts w:ascii="Century Gothic" w:hAnsi="Century Gothic"/>
          <w:sz w:val="28"/>
          <w:szCs w:val="28"/>
        </w:rPr>
      </w:pPr>
      <w:r w:rsidRPr="00291E07">
        <w:rPr>
          <w:rFonts w:ascii="Century Gothic" w:hAnsi="Century Gothic"/>
          <w:sz w:val="28"/>
          <w:szCs w:val="28"/>
        </w:rPr>
        <w:t>8.α.3. Η περίπτωση χρήσης συνεχίζεται από το βήμα 6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6</w:t>
      </w:r>
    </w:p>
    <w:p w14:paraId="1365D4BE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12.α.1. Το σύστημα διαπιστώνει ότι ο Πελάτης επέλεξε να πληρώσει διά ζώσης.</w:t>
      </w:r>
    </w:p>
    <w:p w14:paraId="449F484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13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7</w:t>
      </w:r>
    </w:p>
    <w:p w14:paraId="1A2C7E61" w14:textId="77777777" w:rsidR="00437718" w:rsidRPr="00FB3BC9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12.β.1. Το σύστημα διαπιστώνει ότι δεν επαρκεί το χρηματικό υπόλοιπο του Πελάτη </w:t>
      </w:r>
      <w:r w:rsidRPr="00C16D93">
        <w:rPr>
          <w:rFonts w:ascii="Century Gothic" w:hAnsi="Century Gothic"/>
          <w:sz w:val="28"/>
          <w:szCs w:val="28"/>
        </w:rPr>
        <w:t>και εμφανίζει τη σελίδα «Απόρριψη»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7C5632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437718"/>
    <w:rsid w:val="008875B6"/>
    <w:rsid w:val="00A05026"/>
    <w:rsid w:val="00E2593A"/>
    <w:rsid w:val="00E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1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735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2023-04-12T15:19:00Z</dcterms:created>
  <dcterms:modified xsi:type="dcterms:W3CDTF">2023-04-12T15:19:00Z</dcterms:modified>
</cp:coreProperties>
</file>