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types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Matteo Gianvenuti</w:t>
      </w:r>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0BB3EE0B" w14:textId="39ABA9F9" w:rsidR="00EE14C7"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426911" w:history="1">
            <w:r w:rsidR="00EE14C7" w:rsidRPr="00836F25">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EE14C7">
              <w:rPr>
                <w:noProof/>
                <w:webHidden/>
              </w:rPr>
              <w:tab/>
            </w:r>
            <w:r w:rsidR="00EE14C7">
              <w:rPr>
                <w:noProof/>
                <w:webHidden/>
              </w:rPr>
              <w:fldChar w:fldCharType="begin"/>
            </w:r>
            <w:r w:rsidR="00EE14C7">
              <w:rPr>
                <w:noProof/>
                <w:webHidden/>
              </w:rPr>
              <w:instrText xml:space="preserve"> PAGEREF _Toc190426911 \h </w:instrText>
            </w:r>
            <w:r w:rsidR="00EE14C7">
              <w:rPr>
                <w:noProof/>
                <w:webHidden/>
              </w:rPr>
            </w:r>
            <w:r w:rsidR="00EE14C7">
              <w:rPr>
                <w:noProof/>
                <w:webHidden/>
              </w:rPr>
              <w:fldChar w:fldCharType="separate"/>
            </w:r>
            <w:r w:rsidR="00EE14C7">
              <w:rPr>
                <w:noProof/>
                <w:webHidden/>
              </w:rPr>
              <w:t>3</w:t>
            </w:r>
            <w:r w:rsidR="00EE14C7">
              <w:rPr>
                <w:noProof/>
                <w:webHidden/>
              </w:rPr>
              <w:fldChar w:fldCharType="end"/>
            </w:r>
          </w:hyperlink>
        </w:p>
        <w:p w14:paraId="10BFDB51" w14:textId="3A0CCFA7" w:rsidR="00EE14C7" w:rsidRDefault="00EE14C7">
          <w:pPr>
            <w:pStyle w:val="TOC1"/>
            <w:tabs>
              <w:tab w:val="right" w:leader="dot" w:pos="9628"/>
            </w:tabs>
            <w:rPr>
              <w:rFonts w:eastAsiaTheme="minorEastAsia"/>
              <w:noProof/>
              <w:lang w:eastAsia="en-GB"/>
            </w:rPr>
          </w:pPr>
          <w:hyperlink w:anchor="_Toc190426912"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w:t>
            </w:r>
            <w:r>
              <w:rPr>
                <w:noProof/>
                <w:webHidden/>
              </w:rPr>
              <w:tab/>
            </w:r>
            <w:r>
              <w:rPr>
                <w:noProof/>
                <w:webHidden/>
              </w:rPr>
              <w:fldChar w:fldCharType="begin"/>
            </w:r>
            <w:r>
              <w:rPr>
                <w:noProof/>
                <w:webHidden/>
              </w:rPr>
              <w:instrText xml:space="preserve"> PAGEREF _Toc190426912 \h </w:instrText>
            </w:r>
            <w:r>
              <w:rPr>
                <w:noProof/>
                <w:webHidden/>
              </w:rPr>
            </w:r>
            <w:r>
              <w:rPr>
                <w:noProof/>
                <w:webHidden/>
              </w:rPr>
              <w:fldChar w:fldCharType="separate"/>
            </w:r>
            <w:r>
              <w:rPr>
                <w:noProof/>
                <w:webHidden/>
              </w:rPr>
              <w:t>3</w:t>
            </w:r>
            <w:r>
              <w:rPr>
                <w:noProof/>
                <w:webHidden/>
              </w:rPr>
              <w:fldChar w:fldCharType="end"/>
            </w:r>
          </w:hyperlink>
        </w:p>
        <w:p w14:paraId="2B4D6931" w14:textId="5A10B76F" w:rsidR="00EE14C7" w:rsidRDefault="00EE14C7">
          <w:pPr>
            <w:pStyle w:val="TOC2"/>
            <w:tabs>
              <w:tab w:val="right" w:leader="dot" w:pos="9628"/>
            </w:tabs>
            <w:rPr>
              <w:rFonts w:eastAsiaTheme="minorEastAsia"/>
              <w:noProof/>
              <w:lang w:eastAsia="en-GB"/>
            </w:rPr>
          </w:pPr>
          <w:hyperlink w:anchor="_Toc190426913"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_Toc190426913 \h </w:instrText>
            </w:r>
            <w:r>
              <w:rPr>
                <w:noProof/>
                <w:webHidden/>
              </w:rPr>
            </w:r>
            <w:r>
              <w:rPr>
                <w:noProof/>
                <w:webHidden/>
              </w:rPr>
              <w:fldChar w:fldCharType="separate"/>
            </w:r>
            <w:r>
              <w:rPr>
                <w:noProof/>
                <w:webHidden/>
              </w:rPr>
              <w:t>4</w:t>
            </w:r>
            <w:r>
              <w:rPr>
                <w:noProof/>
                <w:webHidden/>
              </w:rPr>
              <w:fldChar w:fldCharType="end"/>
            </w:r>
          </w:hyperlink>
        </w:p>
        <w:p w14:paraId="53C93EED" w14:textId="160D374E" w:rsidR="00EE14C7" w:rsidRDefault="00EE14C7">
          <w:pPr>
            <w:pStyle w:val="TOC2"/>
            <w:tabs>
              <w:tab w:val="right" w:leader="dot" w:pos="9628"/>
            </w:tabs>
            <w:rPr>
              <w:rFonts w:eastAsiaTheme="minorEastAsia"/>
              <w:noProof/>
              <w:lang w:eastAsia="en-GB"/>
            </w:rPr>
          </w:pPr>
          <w:hyperlink w:anchor="_Toc190426914"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_Toc190426914 \h </w:instrText>
            </w:r>
            <w:r>
              <w:rPr>
                <w:noProof/>
                <w:webHidden/>
              </w:rPr>
            </w:r>
            <w:r>
              <w:rPr>
                <w:noProof/>
                <w:webHidden/>
              </w:rPr>
              <w:fldChar w:fldCharType="separate"/>
            </w:r>
            <w:r>
              <w:rPr>
                <w:noProof/>
                <w:webHidden/>
              </w:rPr>
              <w:t>4</w:t>
            </w:r>
            <w:r>
              <w:rPr>
                <w:noProof/>
                <w:webHidden/>
              </w:rPr>
              <w:fldChar w:fldCharType="end"/>
            </w:r>
          </w:hyperlink>
        </w:p>
        <w:p w14:paraId="6A7FDC2E" w14:textId="4DB00730" w:rsidR="00EE14C7" w:rsidRDefault="00EE14C7">
          <w:pPr>
            <w:pStyle w:val="TOC2"/>
            <w:tabs>
              <w:tab w:val="right" w:leader="dot" w:pos="9628"/>
            </w:tabs>
            <w:rPr>
              <w:rFonts w:eastAsiaTheme="minorEastAsia"/>
              <w:noProof/>
              <w:lang w:eastAsia="en-GB"/>
            </w:rPr>
          </w:pPr>
          <w:hyperlink w:anchor="_Toc190426915"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_Toc190426915 \h </w:instrText>
            </w:r>
            <w:r>
              <w:rPr>
                <w:noProof/>
                <w:webHidden/>
              </w:rPr>
            </w:r>
            <w:r>
              <w:rPr>
                <w:noProof/>
                <w:webHidden/>
              </w:rPr>
              <w:fldChar w:fldCharType="separate"/>
            </w:r>
            <w:r>
              <w:rPr>
                <w:noProof/>
                <w:webHidden/>
              </w:rPr>
              <w:t>4</w:t>
            </w:r>
            <w:r>
              <w:rPr>
                <w:noProof/>
                <w:webHidden/>
              </w:rPr>
              <w:fldChar w:fldCharType="end"/>
            </w:r>
          </w:hyperlink>
        </w:p>
        <w:p w14:paraId="462EBD35" w14:textId="142835A8" w:rsidR="00EE14C7" w:rsidRDefault="00EE14C7">
          <w:pPr>
            <w:pStyle w:val="TOC2"/>
            <w:tabs>
              <w:tab w:val="right" w:leader="dot" w:pos="9628"/>
            </w:tabs>
            <w:rPr>
              <w:rFonts w:eastAsiaTheme="minorEastAsia"/>
              <w:noProof/>
              <w:lang w:eastAsia="en-GB"/>
            </w:rPr>
          </w:pPr>
          <w:hyperlink w:anchor="_Toc190426916"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_Toc190426916 \h </w:instrText>
            </w:r>
            <w:r>
              <w:rPr>
                <w:noProof/>
                <w:webHidden/>
              </w:rPr>
            </w:r>
            <w:r>
              <w:rPr>
                <w:noProof/>
                <w:webHidden/>
              </w:rPr>
              <w:fldChar w:fldCharType="separate"/>
            </w:r>
            <w:r>
              <w:rPr>
                <w:noProof/>
                <w:webHidden/>
              </w:rPr>
              <w:t>5</w:t>
            </w:r>
            <w:r>
              <w:rPr>
                <w:noProof/>
                <w:webHidden/>
              </w:rPr>
              <w:fldChar w:fldCharType="end"/>
            </w:r>
          </w:hyperlink>
        </w:p>
        <w:p w14:paraId="0A1D74B2" w14:textId="448AA880" w:rsidR="00EE14C7" w:rsidRDefault="00EE14C7">
          <w:pPr>
            <w:pStyle w:val="TOC2"/>
            <w:tabs>
              <w:tab w:val="right" w:leader="dot" w:pos="9628"/>
            </w:tabs>
            <w:rPr>
              <w:rFonts w:eastAsiaTheme="minorEastAsia"/>
              <w:noProof/>
              <w:lang w:eastAsia="en-GB"/>
            </w:rPr>
          </w:pPr>
          <w:hyperlink w:anchor="_Toc190426917"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_Toc190426917 \h </w:instrText>
            </w:r>
            <w:r>
              <w:rPr>
                <w:noProof/>
                <w:webHidden/>
              </w:rPr>
            </w:r>
            <w:r>
              <w:rPr>
                <w:noProof/>
                <w:webHidden/>
              </w:rPr>
              <w:fldChar w:fldCharType="separate"/>
            </w:r>
            <w:r>
              <w:rPr>
                <w:noProof/>
                <w:webHidden/>
              </w:rPr>
              <w:t>5</w:t>
            </w:r>
            <w:r>
              <w:rPr>
                <w:noProof/>
                <w:webHidden/>
              </w:rPr>
              <w:fldChar w:fldCharType="end"/>
            </w:r>
          </w:hyperlink>
        </w:p>
        <w:p w14:paraId="27128D5C" w14:textId="12E90BE0" w:rsidR="00EE14C7" w:rsidRDefault="00EE14C7">
          <w:pPr>
            <w:pStyle w:val="TOC1"/>
            <w:tabs>
              <w:tab w:val="right" w:leader="dot" w:pos="9628"/>
            </w:tabs>
            <w:rPr>
              <w:rFonts w:eastAsiaTheme="minorEastAsia"/>
              <w:noProof/>
              <w:lang w:eastAsia="en-GB"/>
            </w:rPr>
          </w:pPr>
          <w:hyperlink w:anchor="_Toc190426918"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_Toc190426918 \h </w:instrText>
            </w:r>
            <w:r>
              <w:rPr>
                <w:noProof/>
                <w:webHidden/>
              </w:rPr>
            </w:r>
            <w:r>
              <w:rPr>
                <w:noProof/>
                <w:webHidden/>
              </w:rPr>
              <w:fldChar w:fldCharType="separate"/>
            </w:r>
            <w:r>
              <w:rPr>
                <w:noProof/>
                <w:webHidden/>
              </w:rPr>
              <w:t>5</w:t>
            </w:r>
            <w:r>
              <w:rPr>
                <w:noProof/>
                <w:webHidden/>
              </w:rPr>
              <w:fldChar w:fldCharType="end"/>
            </w:r>
          </w:hyperlink>
        </w:p>
        <w:p w14:paraId="0DC5BAD9" w14:textId="62ABD66F" w:rsidR="00EE14C7" w:rsidRDefault="00EE14C7">
          <w:pPr>
            <w:pStyle w:val="TOC2"/>
            <w:tabs>
              <w:tab w:val="right" w:leader="dot" w:pos="9628"/>
            </w:tabs>
            <w:rPr>
              <w:rFonts w:eastAsiaTheme="minorEastAsia"/>
              <w:noProof/>
              <w:lang w:eastAsia="en-GB"/>
            </w:rPr>
          </w:pPr>
          <w:hyperlink w:anchor="_Toc190426919"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836F2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_Toc190426919 \h </w:instrText>
            </w:r>
            <w:r>
              <w:rPr>
                <w:noProof/>
                <w:webHidden/>
              </w:rPr>
            </w:r>
            <w:r>
              <w:rPr>
                <w:noProof/>
                <w:webHidden/>
              </w:rPr>
              <w:fldChar w:fldCharType="separate"/>
            </w:r>
            <w:r>
              <w:rPr>
                <w:noProof/>
                <w:webHidden/>
              </w:rPr>
              <w:t>5</w:t>
            </w:r>
            <w:r>
              <w:rPr>
                <w:noProof/>
                <w:webHidden/>
              </w:rPr>
              <w:fldChar w:fldCharType="end"/>
            </w:r>
          </w:hyperlink>
        </w:p>
        <w:p w14:paraId="759DC1B0" w14:textId="0F0D7FB5" w:rsidR="00EE14C7" w:rsidRDefault="00EE14C7">
          <w:pPr>
            <w:pStyle w:val="TOC2"/>
            <w:tabs>
              <w:tab w:val="right" w:leader="dot" w:pos="9628"/>
            </w:tabs>
            <w:rPr>
              <w:rFonts w:eastAsiaTheme="minorEastAsia"/>
              <w:noProof/>
              <w:lang w:eastAsia="en-GB"/>
            </w:rPr>
          </w:pPr>
          <w:hyperlink w:anchor="_Toc190426920"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836F2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get_modules_tree</w:t>
            </w:r>
            <w:r>
              <w:rPr>
                <w:noProof/>
                <w:webHidden/>
              </w:rPr>
              <w:tab/>
            </w:r>
            <w:r>
              <w:rPr>
                <w:noProof/>
                <w:webHidden/>
              </w:rPr>
              <w:fldChar w:fldCharType="begin"/>
            </w:r>
            <w:r>
              <w:rPr>
                <w:noProof/>
                <w:webHidden/>
              </w:rPr>
              <w:instrText xml:space="preserve"> PAGEREF _Toc190426920 \h </w:instrText>
            </w:r>
            <w:r>
              <w:rPr>
                <w:noProof/>
                <w:webHidden/>
              </w:rPr>
            </w:r>
            <w:r>
              <w:rPr>
                <w:noProof/>
                <w:webHidden/>
              </w:rPr>
              <w:fldChar w:fldCharType="separate"/>
            </w:r>
            <w:r>
              <w:rPr>
                <w:noProof/>
                <w:webHidden/>
              </w:rPr>
              <w:t>6</w:t>
            </w:r>
            <w:r>
              <w:rPr>
                <w:noProof/>
                <w:webHidden/>
              </w:rPr>
              <w:fldChar w:fldCharType="end"/>
            </w:r>
          </w:hyperlink>
        </w:p>
        <w:p w14:paraId="401C793E" w14:textId="3A637F42" w:rsidR="00EE14C7" w:rsidRDefault="00EE14C7">
          <w:pPr>
            <w:pStyle w:val="TOC2"/>
            <w:tabs>
              <w:tab w:val="right" w:leader="dot" w:pos="9628"/>
            </w:tabs>
            <w:rPr>
              <w:rFonts w:eastAsiaTheme="minorEastAsia"/>
              <w:noProof/>
              <w:lang w:eastAsia="en-GB"/>
            </w:rPr>
          </w:pPr>
          <w:hyperlink w:anchor="_Toc190426921"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836F2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_Toc190426921 \h </w:instrText>
            </w:r>
            <w:r>
              <w:rPr>
                <w:noProof/>
                <w:webHidden/>
              </w:rPr>
            </w:r>
            <w:r>
              <w:rPr>
                <w:noProof/>
                <w:webHidden/>
              </w:rPr>
              <w:fldChar w:fldCharType="separate"/>
            </w:r>
            <w:r>
              <w:rPr>
                <w:noProof/>
                <w:webHidden/>
              </w:rPr>
              <w:t>6</w:t>
            </w:r>
            <w:r>
              <w:rPr>
                <w:noProof/>
                <w:webHidden/>
              </w:rPr>
              <w:fldChar w:fldCharType="end"/>
            </w:r>
          </w:hyperlink>
        </w:p>
        <w:p w14:paraId="1F64268D" w14:textId="41013426" w:rsidR="00EE14C7" w:rsidRDefault="00EE14C7">
          <w:pPr>
            <w:pStyle w:val="TOC2"/>
            <w:tabs>
              <w:tab w:val="right" w:leader="dot" w:pos="9628"/>
            </w:tabs>
            <w:rPr>
              <w:rFonts w:eastAsiaTheme="minorEastAsia"/>
              <w:noProof/>
              <w:lang w:eastAsia="en-GB"/>
            </w:rPr>
          </w:pPr>
          <w:hyperlink w:anchor="_Toc190426922"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836F2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get_modules_list</w:t>
            </w:r>
            <w:r>
              <w:rPr>
                <w:noProof/>
                <w:webHidden/>
              </w:rPr>
              <w:tab/>
            </w:r>
            <w:r>
              <w:rPr>
                <w:noProof/>
                <w:webHidden/>
              </w:rPr>
              <w:fldChar w:fldCharType="begin"/>
            </w:r>
            <w:r>
              <w:rPr>
                <w:noProof/>
                <w:webHidden/>
              </w:rPr>
              <w:instrText xml:space="preserve"> PAGEREF _Toc190426922 \h </w:instrText>
            </w:r>
            <w:r>
              <w:rPr>
                <w:noProof/>
                <w:webHidden/>
              </w:rPr>
            </w:r>
            <w:r>
              <w:rPr>
                <w:noProof/>
                <w:webHidden/>
              </w:rPr>
              <w:fldChar w:fldCharType="separate"/>
            </w:r>
            <w:r>
              <w:rPr>
                <w:noProof/>
                <w:webHidden/>
              </w:rPr>
              <w:t>6</w:t>
            </w:r>
            <w:r>
              <w:rPr>
                <w:noProof/>
                <w:webHidden/>
              </w:rPr>
              <w:fldChar w:fldCharType="end"/>
            </w:r>
          </w:hyperlink>
        </w:p>
        <w:p w14:paraId="6027BFB2" w14:textId="31847051" w:rsidR="00EE14C7" w:rsidRDefault="00EE14C7">
          <w:pPr>
            <w:pStyle w:val="TOC2"/>
            <w:tabs>
              <w:tab w:val="right" w:leader="dot" w:pos="9628"/>
            </w:tabs>
            <w:rPr>
              <w:rFonts w:eastAsiaTheme="minorEastAsia"/>
              <w:noProof/>
              <w:lang w:eastAsia="en-GB"/>
            </w:rPr>
          </w:pPr>
          <w:hyperlink w:anchor="_Toc190426923"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_Toc190426923 \h </w:instrText>
            </w:r>
            <w:r>
              <w:rPr>
                <w:noProof/>
                <w:webHidden/>
              </w:rPr>
            </w:r>
            <w:r>
              <w:rPr>
                <w:noProof/>
                <w:webHidden/>
              </w:rPr>
              <w:fldChar w:fldCharType="separate"/>
            </w:r>
            <w:r>
              <w:rPr>
                <w:noProof/>
                <w:webHidden/>
              </w:rPr>
              <w:t>6</w:t>
            </w:r>
            <w:r>
              <w:rPr>
                <w:noProof/>
                <w:webHidden/>
              </w:rPr>
              <w:fldChar w:fldCharType="end"/>
            </w:r>
          </w:hyperlink>
        </w:p>
        <w:p w14:paraId="6FF1ECA6" w14:textId="578B9372" w:rsidR="00EE14C7" w:rsidRDefault="00EE14C7">
          <w:pPr>
            <w:pStyle w:val="TOC1"/>
            <w:tabs>
              <w:tab w:val="right" w:leader="dot" w:pos="9628"/>
            </w:tabs>
            <w:rPr>
              <w:rFonts w:eastAsiaTheme="minorEastAsia"/>
              <w:noProof/>
              <w:lang w:eastAsia="en-GB"/>
            </w:rPr>
          </w:pPr>
          <w:hyperlink w:anchor="_Toc190426924"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_Toc190426924 \h </w:instrText>
            </w:r>
            <w:r>
              <w:rPr>
                <w:noProof/>
                <w:webHidden/>
              </w:rPr>
            </w:r>
            <w:r>
              <w:rPr>
                <w:noProof/>
                <w:webHidden/>
              </w:rPr>
              <w:fldChar w:fldCharType="separate"/>
            </w:r>
            <w:r>
              <w:rPr>
                <w:noProof/>
                <w:webHidden/>
              </w:rPr>
              <w:t>6</w:t>
            </w:r>
            <w:r>
              <w:rPr>
                <w:noProof/>
                <w:webHidden/>
              </w:rPr>
              <w:fldChar w:fldCharType="end"/>
            </w:r>
          </w:hyperlink>
        </w:p>
        <w:p w14:paraId="46176564" w14:textId="2F10861B"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426911"/>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0416873"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(possibly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2DB9F072" w14:textId="33DA6E71" w:rsidR="00EB42A1" w:rsidRDefault="00EB42A1" w:rsidP="003140DB">
      <w:pPr>
        <w:jc w:val="both"/>
        <w:rPr>
          <w:rFonts w:ascii="Cambria" w:hAnsi="Cambria"/>
        </w:rPr>
      </w:pPr>
      <w:r>
        <w:rPr>
          <w:rFonts w:ascii="Cambria" w:hAnsi="Cambria"/>
        </w:rPr>
        <w:t>Definitions:</w:t>
      </w:r>
    </w:p>
    <w:p w14:paraId="7256370C" w14:textId="56493B10" w:rsidR="00EB42A1" w:rsidRPr="00EB42A1" w:rsidRDefault="00EB42A1" w:rsidP="00EB42A1">
      <w:pPr>
        <w:pStyle w:val="ListParagraph"/>
        <w:numPr>
          <w:ilvl w:val="0"/>
          <w:numId w:val="15"/>
        </w:numPr>
        <w:jc w:val="both"/>
        <w:rPr>
          <w:rFonts w:ascii="Cambria" w:hAnsi="Cambria"/>
        </w:rPr>
      </w:pPr>
      <w:r w:rsidRPr="00EB42A1">
        <w:rPr>
          <w:rFonts w:ascii="Cambria" w:hAnsi="Cambria"/>
        </w:rPr>
        <w:t>"Normal GP" is a normal single run of GP (whatever its purpose) in which the parameters that regulate it, the function set and the terminal set remain constant throughout the execution.</w:t>
      </w:r>
    </w:p>
    <w:p w14:paraId="708ABD38" w14:textId="3CC70F79" w:rsidR="00EB42A1" w:rsidRPr="00EB42A1" w:rsidRDefault="00EB42A1" w:rsidP="00EB42A1">
      <w:pPr>
        <w:pStyle w:val="ListParagraph"/>
        <w:numPr>
          <w:ilvl w:val="0"/>
          <w:numId w:val="15"/>
        </w:numPr>
        <w:jc w:val="both"/>
        <w:rPr>
          <w:rFonts w:ascii="Cambria" w:hAnsi="Cambria"/>
        </w:rPr>
      </w:pPr>
      <w:r w:rsidRPr="00EB42A1">
        <w:rPr>
          <w:rFonts w:ascii="Cambria" w:hAnsi="Cambria"/>
        </w:rPr>
        <w:t>"Modified GP" is the method implemented by Arianna Cella and subsequently modified by Francesca Stefano. In this method, trees of depth Pmax are evolved that are more limited than in the 'standard' case, thus limiting the size of the search space and therefore facilitating the search itself and limiting the generation of bloat.</w:t>
      </w:r>
    </w:p>
    <w:p w14:paraId="6A9E57F8" w14:textId="103E049E" w:rsidR="00EB42A1" w:rsidRPr="00EB42A1" w:rsidRDefault="00EB42A1" w:rsidP="00EB42A1">
      <w:pPr>
        <w:jc w:val="both"/>
        <w:rPr>
          <w:rFonts w:ascii="Cambria" w:hAnsi="Cambria"/>
        </w:rPr>
      </w:pPr>
      <w:r w:rsidRPr="00EB42A1">
        <w:rPr>
          <w:rFonts w:ascii="Cambria" w:hAnsi="Cambria"/>
        </w:rPr>
        <w:t>To compensate for the limited depth, and therefore the limited expressiveness, of the trees that evolve, every X generations the subtrees of depth 2 or 3 at most that appear most frequently in the population are transformed into functions and inserted into the function set. In this way, the average depth of the trees of the current population is limited and it is possible to continue to evolve trees that continue to respect the constraint of the limited maximum depth (or, at most, slightly increasing the depth) with all the advantages that I have previously listed, but are actually equivalent to much deeper and therefore more 'expressive' trees.</w:t>
      </w:r>
    </w:p>
    <w:p w14:paraId="6AA3B6CD" w14:textId="57A1AF31" w:rsidR="00EB42A1" w:rsidRDefault="00EB42A1" w:rsidP="00EB42A1">
      <w:pPr>
        <w:jc w:val="both"/>
        <w:rPr>
          <w:rFonts w:ascii="Cambria" w:hAnsi="Cambria"/>
        </w:rPr>
      </w:pPr>
      <w:r w:rsidRPr="00EB42A1">
        <w:rPr>
          <w:rFonts w:ascii="Cambria" w:hAnsi="Cambria"/>
        </w:rPr>
        <w:t>The difference between Arianna Cella's version and Francesca Stefano's version consists in the use of a different representation for the trees, which can be found documented in the article to which Francesca Stefano's report refers and which should facilitate the generation of the histograms of the frequencies of the subtrees.</w:t>
      </w:r>
    </w:p>
    <w:p w14:paraId="785A3038" w14:textId="11C5549B"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42691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w:t>
      </w:r>
      <w:bookmarkEnd w:id="1"/>
    </w:p>
    <w:p w14:paraId="2E182D10" w14:textId="5E6CE906"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lastRenderedPageBreak/>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1C0923DF" w:rsidR="00034179" w:rsidRPr="00034179" w:rsidRDefault="00034179" w:rsidP="00034179">
      <w:pPr>
        <w:pStyle w:val="ListParagraph"/>
        <w:numPr>
          <w:ilvl w:val="0"/>
          <w:numId w:val="14"/>
        </w:numPr>
        <w:jc w:val="both"/>
        <w:rPr>
          <w:rFonts w:ascii="Cambria" w:hAnsi="Cambria"/>
        </w:rPr>
      </w:pPr>
      <w:r>
        <w:rPr>
          <w:rFonts w:ascii="Cambria" w:hAnsi="Cambria"/>
        </w:rPr>
        <w:t>Switch to f strings, they are more efficient because avoid concatenation and calls to the “str” function.</w:t>
      </w: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42691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07A4D112"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I removed the function “shuffle_in_union”. It is sufficient to use the shuffle=True parameter in “</w:t>
      </w:r>
      <w:r w:rsidR="00034179" w:rsidRPr="00034179">
        <w:rPr>
          <w:rFonts w:ascii="Cambria" w:hAnsi="Cambria"/>
        </w:rPr>
        <w:t>train_test_split</w:t>
      </w:r>
      <w:r w:rsidR="00034179">
        <w:rPr>
          <w:rFonts w:ascii="Cambria" w:hAnsi="Cambria"/>
        </w:rPr>
        <w:t>” function already available from scikit-learn.</w:t>
      </w:r>
      <w:r>
        <w:rPr>
          <w:rFonts w:ascii="Cambria" w:hAnsi="Cambria"/>
        </w:rPr>
        <w:t xml:space="preserve"> </w:t>
      </w: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42691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4BD2EFF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8056AA">
        <w:rPr>
          <w:rFonts w:ascii="Cambria" w:hAnsi="Cambria"/>
        </w:rPr>
        <w:t>extraction</w:t>
      </w:r>
      <w:r w:rsidR="006F5CF7">
        <w:rPr>
          <w:rFonts w:ascii="Cambria" w:hAnsi="Cambria"/>
        </w:rPr>
        <w:t xml:space="preserve"> and </w:t>
      </w:r>
      <w:r w:rsidR="006F5CF7" w:rsidRPr="008056AA">
        <w:rPr>
          <w:rFonts w:ascii="Cambria" w:hAnsi="Cambria"/>
        </w:rPr>
        <w:t>get_modules</w:t>
      </w:r>
      <w:r w:rsidR="006F5CF7">
        <w:rPr>
          <w:rFonts w:ascii="Cambria" w:hAnsi="Cambria"/>
        </w:rPr>
        <w:t xml:space="preserve">). </w:t>
      </w:r>
      <w:r w:rsidR="00893D89">
        <w:rPr>
          <w:rFonts w:ascii="Cambria" w:hAnsi="Cambria"/>
        </w:rPr>
        <w:t>Modified functions:</w:t>
      </w:r>
    </w:p>
    <w:p w14:paraId="3A4085F9" w14:textId="3A01338C" w:rsidR="006F5CF7" w:rsidRPr="00CF4EB1" w:rsidRDefault="00676306" w:rsidP="00CF4EB1">
      <w:pPr>
        <w:pStyle w:val="ListParagraph"/>
        <w:numPr>
          <w:ilvl w:val="0"/>
          <w:numId w:val="14"/>
        </w:numPr>
        <w:jc w:val="both"/>
        <w:rPr>
          <w:rFonts w:ascii="Cambria" w:hAnsi="Cambria"/>
        </w:rPr>
      </w:pPr>
      <w:r>
        <w:rPr>
          <w:rFonts w:ascii="Cambria" w:hAnsi="Cambria"/>
          <w:b/>
          <w:bCs/>
        </w:rPr>
        <w:t>t</w:t>
      </w:r>
      <w:r w:rsidR="006F5CF7">
        <w:rPr>
          <w:rFonts w:ascii="Cambria" w:hAnsi="Cambria"/>
          <w:b/>
          <w:bCs/>
        </w:rPr>
        <w:t>raining_rf</w:t>
      </w:r>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r w:rsidR="00CF4EB1" w:rsidRPr="00CF4EB1">
        <w:rPr>
          <w:rFonts w:ascii="Cambria" w:hAnsi="Cambria"/>
        </w:rPr>
        <w:t>LabelEncoder“</w:t>
      </w:r>
      <w:r w:rsidR="00CF4EB1">
        <w:rPr>
          <w:rFonts w:ascii="Cambria" w:hAnsi="Cambria"/>
        </w:rPr>
        <w:t xml:space="preserve"> to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numpy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“random_state” parameter of “RandomForestClassifier”. Both refence codes had these “errors”.</w:t>
      </w:r>
    </w:p>
    <w:p w14:paraId="1E8DDC85" w14:textId="46F2C334" w:rsidR="006F5CF7" w:rsidRDefault="00467A18" w:rsidP="006F5CF7">
      <w:pPr>
        <w:pStyle w:val="ListParagraph"/>
        <w:numPr>
          <w:ilvl w:val="0"/>
          <w:numId w:val="14"/>
        </w:numPr>
        <w:jc w:val="both"/>
        <w:rPr>
          <w:rFonts w:ascii="Cambria" w:hAnsi="Cambria"/>
        </w:rPr>
      </w:pPr>
      <w:r>
        <w:rPr>
          <w:rFonts w:ascii="Cambria" w:hAnsi="Cambria"/>
          <w:b/>
          <w:bCs/>
        </w:rPr>
        <w:t>extraction_tree</w:t>
      </w:r>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7913A047" w:rsidR="00467A18" w:rsidRDefault="00461BBA" w:rsidP="006F5CF7">
      <w:pPr>
        <w:pStyle w:val="ListParagraph"/>
        <w:numPr>
          <w:ilvl w:val="0"/>
          <w:numId w:val="14"/>
        </w:numPr>
        <w:jc w:val="both"/>
        <w:rPr>
          <w:rFonts w:ascii="Cambria" w:hAnsi="Cambria"/>
        </w:rPr>
      </w:pPr>
      <w:r>
        <w:rPr>
          <w:rFonts w:ascii="Cambria" w:hAnsi="Cambria"/>
          <w:b/>
          <w:bCs/>
        </w:rPr>
        <w:t>extraction_list</w:t>
      </w:r>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p>
    <w:p w14:paraId="70369589" w14:textId="59653898" w:rsidR="00461BBA" w:rsidRDefault="00461BBA" w:rsidP="006F5CF7">
      <w:pPr>
        <w:pStyle w:val="ListParagraph"/>
        <w:numPr>
          <w:ilvl w:val="0"/>
          <w:numId w:val="14"/>
        </w:numPr>
        <w:jc w:val="both"/>
        <w:rPr>
          <w:rFonts w:ascii="Cambria" w:hAnsi="Cambria"/>
        </w:rPr>
      </w:pPr>
      <w:r>
        <w:rPr>
          <w:rFonts w:ascii="Cambria" w:hAnsi="Cambria"/>
          <w:b/>
          <w:bCs/>
        </w:rPr>
        <w:t>get_modules_list</w:t>
      </w:r>
      <w:r>
        <w:rPr>
          <w:rFonts w:ascii="Cambria" w:hAnsi="Cambria"/>
        </w:rPr>
        <w:t>: As consequence</w:t>
      </w:r>
      <w:r w:rsidR="00EE14C7">
        <w:rPr>
          <w:rFonts w:ascii="Cambria" w:hAnsi="Cambria"/>
        </w:rPr>
        <w:t xml:space="preserve"> of the previous edit, I adapted this function.</w:t>
      </w:r>
    </w:p>
    <w:p w14:paraId="4540956E" w14:textId="2B25CFA3" w:rsidR="00461BBA" w:rsidRDefault="00461BBA" w:rsidP="006F5CF7">
      <w:pPr>
        <w:pStyle w:val="ListParagraph"/>
        <w:numPr>
          <w:ilvl w:val="0"/>
          <w:numId w:val="14"/>
        </w:numPr>
        <w:jc w:val="both"/>
        <w:rPr>
          <w:rFonts w:ascii="Cambria" w:hAnsi="Cambria"/>
        </w:rPr>
      </w:pPr>
      <w:r>
        <w:rPr>
          <w:rFonts w:ascii="Cambria" w:hAnsi="Cambria"/>
          <w:b/>
          <w:bCs/>
        </w:rPr>
        <w:t xml:space="preserve">get_modules_individual_tree </w:t>
      </w:r>
      <w:r>
        <w:rPr>
          <w:rFonts w:ascii="Cambria" w:hAnsi="Cambria"/>
        </w:rPr>
        <w:t xml:space="preserve">and </w:t>
      </w:r>
      <w:r>
        <w:rPr>
          <w:rFonts w:ascii="Cambria" w:hAnsi="Cambria"/>
          <w:b/>
          <w:bCs/>
        </w:rPr>
        <w:t>get_modules_individual_list</w:t>
      </w:r>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r>
        <w:rPr>
          <w:rFonts w:ascii="Cambria" w:hAnsi="Cambria"/>
          <w:b/>
          <w:bCs/>
        </w:rPr>
        <w:t>depth_tree</w:t>
      </w:r>
      <w:r>
        <w:rPr>
          <w:rFonts w:ascii="Cambria" w:hAnsi="Cambria"/>
        </w:rPr>
        <w:t xml:space="preserve"> and </w:t>
      </w:r>
      <w:r>
        <w:rPr>
          <w:rFonts w:ascii="Cambria" w:hAnsi="Cambria"/>
          <w:b/>
          <w:bCs/>
        </w:rPr>
        <w:t>depth_list</w:t>
      </w:r>
      <w:r>
        <w:rPr>
          <w:rFonts w:ascii="Cambria" w:hAnsi="Cambria"/>
        </w:rPr>
        <w:t>: I removed these functions because you can already obtain the individual depth with the tools provided by DEAP (individual.height)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r>
        <w:rPr>
          <w:rFonts w:ascii="Cambria" w:hAnsi="Cambria"/>
          <w:b/>
          <w:bCs/>
        </w:rPr>
        <w:t>varAnd</w:t>
      </w:r>
      <w:r>
        <w:rPr>
          <w:rFonts w:ascii="Cambria" w:hAnsi="Cambria"/>
        </w:rPr>
        <w:t>: This function was exactly the same provided by DEAP then I simply imported it.</w:t>
      </w:r>
    </w:p>
    <w:p w14:paraId="5E035034" w14:textId="75CF5583" w:rsidR="00B53D6B" w:rsidRPr="00C16190" w:rsidRDefault="00A47DAB" w:rsidP="00A47DAB">
      <w:pPr>
        <w:ind w:left="360"/>
        <w:jc w:val="both"/>
        <w:rPr>
          <w:rFonts w:ascii="Cambria" w:hAnsi="Cambria"/>
        </w:rPr>
      </w:pPr>
      <w:r>
        <w:rPr>
          <w:rFonts w:ascii="Cambria" w:hAnsi="Cambria"/>
        </w:rPr>
        <w:t>Unused library removed: “</w:t>
      </w:r>
      <w:r w:rsidRPr="00A47DAB">
        <w:rPr>
          <w:rFonts w:ascii="Cambria" w:hAnsi="Cambria"/>
        </w:rPr>
        <w:t>convolve</w:t>
      </w:r>
      <w:r>
        <w:rPr>
          <w:rFonts w:ascii="Cambria" w:hAnsi="Cambria"/>
        </w:rPr>
        <w:t>” from “</w:t>
      </w:r>
      <w:r w:rsidRPr="00A47DAB">
        <w:rPr>
          <w:rFonts w:ascii="Cambria" w:hAnsi="Cambria"/>
        </w:rPr>
        <w:t>scipy.signal</w:t>
      </w:r>
      <w:r>
        <w:rPr>
          <w:rFonts w:ascii="Cambria" w:hAnsi="Cambria"/>
        </w:rPr>
        <w:t>” and “</w:t>
      </w:r>
      <w:r w:rsidRPr="00A47DAB">
        <w:rPr>
          <w:rFonts w:ascii="Cambria" w:hAnsi="Cambria"/>
        </w:rPr>
        <w:t>cross_val_score</w:t>
      </w:r>
      <w:r>
        <w:rPr>
          <w:rFonts w:ascii="Cambria" w:hAnsi="Cambria"/>
        </w:rPr>
        <w:t>” from “</w:t>
      </w:r>
      <w:r w:rsidRPr="00A47DAB">
        <w:rPr>
          <w:rFonts w:ascii="Cambria" w:hAnsi="Cambria"/>
        </w:rPr>
        <w:t>sklearn.model_selection</w:t>
      </w:r>
      <w:r>
        <w:rPr>
          <w:rFonts w:ascii="Cambria" w:hAnsi="Cambria"/>
        </w:rPr>
        <w:t>“.</w:t>
      </w: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42691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D04220" w14:textId="199FB26A" w:rsidR="00A72380" w:rsidRDefault="00B53D6B" w:rsidP="00834079">
      <w:pPr>
        <w:jc w:val="both"/>
        <w:rPr>
          <w:rFonts w:ascii="Cambria" w:hAnsi="Cambria"/>
        </w:rPr>
      </w:pPr>
      <w:bookmarkStart w:id="5" w:name="_Protocol_variations"/>
      <w:bookmarkEnd w:id="5"/>
      <w:r>
        <w:rPr>
          <w:rFonts w:ascii="Cambria" w:hAnsi="Cambria"/>
        </w:rPr>
        <w:t>The original file was called “GPmodular.py”.</w:t>
      </w:r>
    </w:p>
    <w:p w14:paraId="06A4AB08" w14:textId="77777777" w:rsidR="00B53D6B" w:rsidRDefault="00B53D6B" w:rsidP="00834079">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42691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6"/>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7E9B9202"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 method)</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 xml:space="preserve">I modified the “run_script” function to measure the running time and to save all the run data in a more compact and structured mode avoiding </w:t>
      </w:r>
      <w:r w:rsidRPr="005944D0">
        <w:rPr>
          <w:rFonts w:ascii="Cambria" w:hAnsi="Cambria"/>
        </w:rPr>
        <w:t>unnecessary cycles that save the same 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1DF309F6" w:rsidR="00A47DAB" w:rsidRDefault="00E42EE7" w:rsidP="00834079">
      <w:pPr>
        <w:jc w:val="both"/>
        <w:rPr>
          <w:rFonts w:ascii="Cambria" w:hAnsi="Cambria"/>
        </w:rPr>
      </w:pPr>
      <w:r>
        <w:rPr>
          <w:rFonts w:ascii="Cambria" w:hAnsi="Cambria"/>
        </w:rPr>
        <w:t>I also added support for the “verbose” choice from the graphics.</w:t>
      </w:r>
    </w:p>
    <w:p w14:paraId="4B7A8D8F" w14:textId="7BB1E91C" w:rsidR="006D6FA3" w:rsidRDefault="00F3528E" w:rsidP="00834079">
      <w:pPr>
        <w:jc w:val="both"/>
        <w:rPr>
          <w:rFonts w:ascii="Cambria" w:hAnsi="Cambria"/>
        </w:rPr>
      </w:pPr>
      <w:r w:rsidRPr="00F3528E">
        <w:rPr>
          <w:rFonts w:ascii="Cambria" w:hAnsi="Cambria"/>
        </w:rPr>
        <w:drawing>
          <wp:inline distT="0" distB="0" distL="0" distR="0" wp14:anchorId="7348DC51" wp14:editId="0C2EB518">
            <wp:extent cx="6120130" cy="2636520"/>
            <wp:effectExtent l="0" t="0" r="0" b="0"/>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42691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bookmarkEnd w:id="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17F0E6CE"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 xml:space="preserve">the run time and average F1 on the test set. </w:t>
      </w:r>
      <w:r w:rsidRPr="00487559">
        <w:rPr>
          <w:rFonts w:ascii="Cambria" w:hAnsi="Cambria"/>
        </w:rPr>
        <w:t>Finally,</w:t>
      </w:r>
      <w:r w:rsidRPr="00487559">
        <w:rPr>
          <w:rFonts w:ascii="Cambria" w:hAnsi="Cambria"/>
        </w:rPr>
        <w:t xml:space="preserve"> it shows average F1 on all runs and total time</w:t>
      </w:r>
      <w:r w:rsidR="006D0357">
        <w:rPr>
          <w:rFonts w:ascii="Cambria" w:hAnsi="Cambria"/>
        </w:rPr>
        <w:t>.</w:t>
      </w: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42691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Representation complexity analysis</w:t>
      </w:r>
      <w:bookmarkEnd w:id="8"/>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42691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r w:rsidRPr="006E56BF">
        <w:rPr>
          <w:rFonts w:ascii="Cambria" w:hAnsi="Cambria"/>
          <w:i/>
          <w:iCs/>
        </w:rPr>
        <w:t>(?:add|sub|neg|mul|div|execTree\d+)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[A-Za-z0-9_]+</w:t>
      </w:r>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[-A-Za-z0-9_]+,-?\d+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[-A-Za-z0-9_]+,[A-Za-z0-9_]+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r w:rsidR="00834079" w:rsidRPr="00834079">
        <w:rPr>
          <w:rFonts w:ascii="Cambria" w:hAnsi="Cambria"/>
        </w:rPr>
        <w:t>re.findall(</w:t>
      </w:r>
      <w:r w:rsidR="00834079">
        <w:rPr>
          <w:rFonts w:ascii="Cambria" w:hAnsi="Cambria"/>
        </w:rPr>
        <w:t>str_a</w:t>
      </w:r>
      <w:r w:rsidR="00834079" w:rsidRPr="00834079">
        <w:rPr>
          <w:rFonts w:ascii="Cambria" w:hAnsi="Cambria"/>
        </w:rPr>
        <w:t xml:space="preserve">, </w:t>
      </w:r>
      <w:r w:rsidR="00834079">
        <w:rPr>
          <w:rFonts w:ascii="Cambria" w:hAnsi="Cambria"/>
        </w:rPr>
        <w:t>str_b</w:t>
      </w:r>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9532E9E" w14:textId="3C7A38EF" w:rsidR="004746EA" w:rsidRPr="004746EA" w:rsidRDefault="006246B9" w:rsidP="00834079">
      <w:pPr>
        <w:jc w:val="both"/>
        <w:rPr>
          <w:rFonts w:ascii="Cambria" w:hAnsi="Cambria"/>
        </w:rPr>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0"/>
                    <a:stretch>
                      <a:fillRect/>
                    </a:stretch>
                  </pic:blipFill>
                  <pic:spPr>
                    <a:xfrm>
                      <a:off x="0" y="0"/>
                      <a:ext cx="6120130" cy="1173480"/>
                    </a:xfrm>
                    <a:prstGeom prst="rect">
                      <a:avLst/>
                    </a:prstGeom>
                  </pic:spPr>
                </pic:pic>
              </a:graphicData>
            </a:graphic>
          </wp:inline>
        </w:drawing>
      </w:r>
    </w:p>
    <w:p w14:paraId="12766378" w14:textId="43800A3E" w:rsidR="00E84314" w:rsidRDefault="004226D6" w:rsidP="004226D6">
      <w:pPr>
        <w:jc w:val="both"/>
        <w:rPr>
          <w:rFonts w:ascii="Cambria" w:hAnsi="Cambria"/>
        </w:rPr>
      </w:pPr>
      <w:r>
        <w:rPr>
          <w:rFonts w:ascii="Cambria" w:hAnsi="Cambria"/>
        </w:rPr>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1E34A5F4" w14:textId="089161E9"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042692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get_modules_tree</w:t>
      </w:r>
      <w:bookmarkEnd w:id="10"/>
    </w:p>
    <w:p w14:paraId="3C8A6E5C" w14:textId="11A28B5B"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r>
        <w:rPr>
          <w:rFonts w:ascii="Cambria" w:hAnsi="Cambria"/>
          <w:i/>
          <w:iCs/>
        </w:rPr>
        <w:t>extraction_</w:t>
      </w:r>
      <w:r w:rsidRPr="00EC4EC3">
        <w:rPr>
          <w:rFonts w:ascii="Cambria" w:hAnsi="Cambria"/>
        </w:rPr>
        <w:t>tree</w:t>
      </w:r>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r w:rsidR="005A2D7B">
        <w:rPr>
          <w:rFonts w:ascii="Cambria" w:hAnsi="Cambria"/>
          <w:vertAlign w:val="subscript"/>
        </w:rPr>
        <w:t>1</w:t>
      </w:r>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1C20D1">
        <w:rPr>
          <w:rFonts w:ascii="Cambria" w:hAnsi="Cambria"/>
        </w:rPr>
        <w:t xml:space="preserve"> or O(p) with p → ∞ and a limitation on the size of the individuals</w:t>
      </w:r>
      <w:r w:rsidR="00EE4425">
        <w:rPr>
          <w:rFonts w:ascii="Cambria" w:hAnsi="Cambria"/>
        </w:rPr>
        <w:t>.</w:t>
      </w: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42692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11"/>
    </w:p>
    <w:p w14:paraId="15DDC145" w14:textId="63E4D2C2" w:rsidR="00675730" w:rsidRPr="00EB48BD" w:rsidRDefault="00DE56B2" w:rsidP="004226D6">
      <w:pPr>
        <w:jc w:val="both"/>
        <w:rPr>
          <w:rFonts w:ascii="Cambria" w:hAnsi="Cambria"/>
        </w:rPr>
      </w:pPr>
      <w:r>
        <w:rPr>
          <w:rFonts w:ascii="Cambria" w:hAnsi="Cambria"/>
        </w:rPr>
        <w:t>The original complexity of this function wr</w:t>
      </w:r>
      <w:r w:rsidR="00C34D42">
        <w:rPr>
          <w:rFonts w:ascii="Cambria" w:hAnsi="Cambria"/>
        </w:rPr>
        <w:t>ote</w:t>
      </w:r>
      <w:r>
        <w:rPr>
          <w:rFonts w:ascii="Cambria" w:hAnsi="Cambria"/>
        </w:rPr>
        <w:t xml:space="preserve"> by Stefano was O(n) but there was some overhead due to the support structures</w:t>
      </w:r>
      <w:r w:rsidR="00675730">
        <w:rPr>
          <w:rFonts w:ascii="Cambria" w:hAnsi="Cambria"/>
        </w:rPr>
        <w:t xml:space="preserve"> </w:t>
      </w:r>
      <w:r w:rsidR="00461BBA">
        <w:rPr>
          <w:rFonts w:ascii="Cambria" w:hAnsi="Cambria"/>
        </w:rPr>
        <w:t xml:space="preserve">(memory complexity) </w:t>
      </w:r>
      <w:r>
        <w:rPr>
          <w:rFonts w:ascii="Cambria" w:hAnsi="Cambria"/>
        </w:rPr>
        <w:t xml:space="preserve">making it a lot slower than </w:t>
      </w:r>
      <w:r w:rsidR="00034179">
        <w:rPr>
          <w:rFonts w:ascii="Cambria" w:hAnsi="Cambria"/>
        </w:rPr>
        <w:t>the</w:t>
      </w:r>
      <w:r>
        <w:rPr>
          <w:rFonts w:ascii="Cambria" w:hAnsi="Cambria"/>
        </w:rPr>
        <w:t xml:space="preserve"> optimized tree version.</w:t>
      </w:r>
      <w:r w:rsidR="00FF20A5">
        <w:rPr>
          <w:rFonts w:ascii="Cambria" w:hAnsi="Cambria"/>
        </w:rPr>
        <w:t xml:space="preserve"> </w:t>
      </w:r>
      <w:r w:rsidR="00C34D42">
        <w:rPr>
          <w:rFonts w:ascii="Cambria" w:hAnsi="Cambria"/>
        </w:rPr>
        <w:t>The function was also incorrect</w:t>
      </w:r>
      <w:r w:rsidR="00034179">
        <w:rPr>
          <w:rFonts w:ascii="Cambria" w:hAnsi="Cambria"/>
        </w:rPr>
        <w:t xml:space="preserve"> as I said before</w:t>
      </w:r>
      <w:r w:rsidR="00C34D42">
        <w:rPr>
          <w:rFonts w:ascii="Cambria" w:hAnsi="Cambria"/>
        </w:rPr>
        <w:t>.</w:t>
      </w:r>
    </w:p>
    <w:p w14:paraId="3C6D1141" w14:textId="761A4172" w:rsidR="00E96C2B" w:rsidRP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042692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Complexity of </w:t>
      </w:r>
      <w:r w:rsidRPr="00E96C2B">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get_modules_list</w:t>
      </w:r>
      <w:bookmarkEnd w:id="12"/>
    </w:p>
    <w:p w14:paraId="07658D9A" w14:textId="51906ECA" w:rsidR="00E96C2B" w:rsidRPr="001C20D1" w:rsidRDefault="00EE76EE" w:rsidP="001C20D1">
      <w:pPr>
        <w:jc w:val="both"/>
        <w:rPr>
          <w:rFonts w:ascii="Cambria" w:hAnsi="Cambria"/>
        </w:rPr>
      </w:pPr>
      <w:r>
        <w:rPr>
          <w:rFonts w:ascii="Cambria" w:hAnsi="Cambria"/>
        </w:rPr>
        <w:t xml:space="preserve">The structure of this function is similar to the tree version, but it needs to do some more O(1) checks because the </w:t>
      </w:r>
      <w:r w:rsidR="001C20D1" w:rsidRPr="001C20D1">
        <w:rPr>
          <w:rFonts w:ascii="Cambria" w:hAnsi="Cambria"/>
          <w:i/>
          <w:iCs/>
        </w:rPr>
        <w:t>exctraction_list</w:t>
      </w:r>
      <w:r w:rsidR="001C20D1">
        <w:rPr>
          <w:rFonts w:ascii="Cambria" w:hAnsi="Cambria"/>
        </w:rPr>
        <w:t xml:space="preserve"> does not return the individual already separated in submodules. The external loop is always O(p)</w:t>
      </w:r>
      <w:r w:rsidR="002275F1">
        <w:rPr>
          <w:rFonts w:ascii="Cambria" w:hAnsi="Cambria"/>
        </w:rPr>
        <w:t>.</w:t>
      </w:r>
      <w:r w:rsidR="00C31B9D">
        <w:rPr>
          <w:rFonts w:ascii="Cambria" w:hAnsi="Cambria"/>
        </w:rPr>
        <w:t xml:space="preserve"> ….</w:t>
      </w:r>
    </w:p>
    <w:p w14:paraId="40083197" w14:textId="77777777" w:rsidR="00E96C2B" w:rsidRDefault="00E96C2B" w:rsidP="004226D6">
      <w:pPr>
        <w:jc w:val="both"/>
        <w:rPr>
          <w:rFonts w:ascii="Cambria" w:hAnsi="Cambria"/>
        </w:rPr>
      </w:pP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42692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13"/>
    </w:p>
    <w:p w14:paraId="42A8F312" w14:textId="0C85B30E" w:rsidR="00E96C2B" w:rsidRDefault="00DE56B2" w:rsidP="00E96C2B">
      <w:pPr>
        <w:rPr>
          <w:rFonts w:ascii="Cambria" w:hAnsi="Cambria"/>
        </w:rPr>
      </w:pPr>
      <w:r>
        <w:rPr>
          <w:rFonts w:ascii="Cambria" w:hAnsi="Cambria"/>
        </w:rPr>
        <w:t>The regex version is better, it is intuitive because it</w:t>
      </w:r>
      <w:r w:rsidRPr="00DE56B2">
        <w:rPr>
          <w:rFonts w:ascii="Cambria" w:hAnsi="Cambria"/>
        </w:rPr>
        <w:t xml:space="preserve"> avoids explicit tree traversal and directly identifies valid subtrees of depth 1 or 2</w:t>
      </w:r>
      <w:r w:rsidR="00675730">
        <w:rPr>
          <w:rFonts w:ascii="Cambria" w:hAnsi="Cambria"/>
        </w:rPr>
        <w:t xml:space="preserve"> with a direct match</w:t>
      </w:r>
      <w:r w:rsidRPr="00DE56B2">
        <w:rPr>
          <w:rFonts w:ascii="Cambria" w:hAnsi="Cambria"/>
        </w:rPr>
        <w:t>, reducing overhead</w:t>
      </w:r>
      <w:r>
        <w:rPr>
          <w:rFonts w:ascii="Cambria" w:hAnsi="Cambria"/>
        </w:rPr>
        <w:t>.</w:t>
      </w:r>
      <w:r w:rsidR="00C31B9D">
        <w:rPr>
          <w:rFonts w:ascii="Cambria" w:hAnsi="Cambria"/>
        </w:rPr>
        <w:t xml:space="preserve"> It does not require extra memory with support structures.</w:t>
      </w:r>
    </w:p>
    <w:p w14:paraId="73BF0ECD" w14:textId="77777777" w:rsidR="00E96C2B" w:rsidRPr="00E96C2B" w:rsidRDefault="00E96C2B"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042692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14"/>
    </w:p>
    <w:p w14:paraId="2C40D28B" w14:textId="77777777" w:rsidR="00FA70D3" w:rsidRPr="00FA70D3" w:rsidRDefault="00FA70D3" w:rsidP="00834079">
      <w:pPr>
        <w:jc w:val="both"/>
        <w:rPr>
          <w:rFonts w:ascii="Cambria" w:hAnsi="Cambria"/>
        </w:rPr>
      </w:pPr>
    </w:p>
    <w:sectPr w:rsidR="00FA70D3" w:rsidRPr="00FA70D3">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53D21" w14:textId="77777777" w:rsidR="002A2C72" w:rsidRPr="001037A2" w:rsidRDefault="002A2C72" w:rsidP="009B001E">
      <w:pPr>
        <w:spacing w:after="0" w:line="240" w:lineRule="auto"/>
      </w:pPr>
      <w:r w:rsidRPr="001037A2">
        <w:separator/>
      </w:r>
    </w:p>
  </w:endnote>
  <w:endnote w:type="continuationSeparator" w:id="0">
    <w:p w14:paraId="65495FE0" w14:textId="77777777" w:rsidR="002A2C72" w:rsidRPr="001037A2" w:rsidRDefault="002A2C72"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72C8D" w14:textId="77777777" w:rsidR="002A2C72" w:rsidRPr="001037A2" w:rsidRDefault="002A2C72" w:rsidP="009B001E">
      <w:pPr>
        <w:spacing w:after="0" w:line="240" w:lineRule="auto"/>
      </w:pPr>
      <w:r w:rsidRPr="001037A2">
        <w:separator/>
      </w:r>
    </w:p>
  </w:footnote>
  <w:footnote w:type="continuationSeparator" w:id="0">
    <w:p w14:paraId="20B33F38" w14:textId="77777777" w:rsidR="002A2C72" w:rsidRPr="001037A2" w:rsidRDefault="002A2C72"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0"/>
  </w:num>
  <w:num w:numId="2" w16cid:durableId="637152216">
    <w:abstractNumId w:val="8"/>
  </w:num>
  <w:num w:numId="3" w16cid:durableId="1853565493">
    <w:abstractNumId w:val="13"/>
  </w:num>
  <w:num w:numId="4" w16cid:durableId="1091583942">
    <w:abstractNumId w:val="12"/>
  </w:num>
  <w:num w:numId="5" w16cid:durableId="1572110176">
    <w:abstractNumId w:val="11"/>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4"/>
  </w:num>
  <w:num w:numId="15" w16cid:durableId="1518621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4179"/>
    <w:rsid w:val="0003610F"/>
    <w:rsid w:val="000407B6"/>
    <w:rsid w:val="00063805"/>
    <w:rsid w:val="00082F8F"/>
    <w:rsid w:val="000B0CFE"/>
    <w:rsid w:val="000C7652"/>
    <w:rsid w:val="000D2927"/>
    <w:rsid w:val="000E1590"/>
    <w:rsid w:val="000F5BB0"/>
    <w:rsid w:val="001016C9"/>
    <w:rsid w:val="001037A2"/>
    <w:rsid w:val="00104276"/>
    <w:rsid w:val="00131772"/>
    <w:rsid w:val="001359A2"/>
    <w:rsid w:val="001429A2"/>
    <w:rsid w:val="00187872"/>
    <w:rsid w:val="001A4CB2"/>
    <w:rsid w:val="001B2434"/>
    <w:rsid w:val="001C20D1"/>
    <w:rsid w:val="001D415B"/>
    <w:rsid w:val="001D48AE"/>
    <w:rsid w:val="001E1DF2"/>
    <w:rsid w:val="001F44A8"/>
    <w:rsid w:val="002275F1"/>
    <w:rsid w:val="00244765"/>
    <w:rsid w:val="00247D94"/>
    <w:rsid w:val="0025082A"/>
    <w:rsid w:val="0026309C"/>
    <w:rsid w:val="0026608E"/>
    <w:rsid w:val="002675C6"/>
    <w:rsid w:val="0027367C"/>
    <w:rsid w:val="002811BB"/>
    <w:rsid w:val="002A2C72"/>
    <w:rsid w:val="002B3CCC"/>
    <w:rsid w:val="002C1B57"/>
    <w:rsid w:val="003140DB"/>
    <w:rsid w:val="00327935"/>
    <w:rsid w:val="003463A3"/>
    <w:rsid w:val="003915E6"/>
    <w:rsid w:val="003F45C0"/>
    <w:rsid w:val="00421C4F"/>
    <w:rsid w:val="004226D6"/>
    <w:rsid w:val="00437F5F"/>
    <w:rsid w:val="00461BBA"/>
    <w:rsid w:val="00467A18"/>
    <w:rsid w:val="0047389A"/>
    <w:rsid w:val="004746EA"/>
    <w:rsid w:val="00487559"/>
    <w:rsid w:val="00494457"/>
    <w:rsid w:val="00495560"/>
    <w:rsid w:val="004A0B2D"/>
    <w:rsid w:val="004A281D"/>
    <w:rsid w:val="004B4595"/>
    <w:rsid w:val="004B5891"/>
    <w:rsid w:val="004D5532"/>
    <w:rsid w:val="004E153B"/>
    <w:rsid w:val="004E23FE"/>
    <w:rsid w:val="004F661F"/>
    <w:rsid w:val="00513A96"/>
    <w:rsid w:val="00525459"/>
    <w:rsid w:val="00572CAD"/>
    <w:rsid w:val="00582862"/>
    <w:rsid w:val="005944D0"/>
    <w:rsid w:val="005A2D7B"/>
    <w:rsid w:val="005B6CEC"/>
    <w:rsid w:val="005D6BAA"/>
    <w:rsid w:val="005E10A6"/>
    <w:rsid w:val="005F3B81"/>
    <w:rsid w:val="00604937"/>
    <w:rsid w:val="00605BE0"/>
    <w:rsid w:val="006246B9"/>
    <w:rsid w:val="006251E8"/>
    <w:rsid w:val="00642256"/>
    <w:rsid w:val="006504F7"/>
    <w:rsid w:val="0065109A"/>
    <w:rsid w:val="00675730"/>
    <w:rsid w:val="00676306"/>
    <w:rsid w:val="0068797B"/>
    <w:rsid w:val="006915D4"/>
    <w:rsid w:val="006A0E71"/>
    <w:rsid w:val="006A5E80"/>
    <w:rsid w:val="006A75E1"/>
    <w:rsid w:val="006B2161"/>
    <w:rsid w:val="006B7D72"/>
    <w:rsid w:val="006D0357"/>
    <w:rsid w:val="006D6D1C"/>
    <w:rsid w:val="006D6FA3"/>
    <w:rsid w:val="006E56BF"/>
    <w:rsid w:val="006F5CF7"/>
    <w:rsid w:val="007116BD"/>
    <w:rsid w:val="007224F6"/>
    <w:rsid w:val="00734B54"/>
    <w:rsid w:val="00747F5E"/>
    <w:rsid w:val="00752ED7"/>
    <w:rsid w:val="0077123D"/>
    <w:rsid w:val="0079767D"/>
    <w:rsid w:val="007A1C81"/>
    <w:rsid w:val="007A61BA"/>
    <w:rsid w:val="007B4C1B"/>
    <w:rsid w:val="007C15A3"/>
    <w:rsid w:val="007C48AA"/>
    <w:rsid w:val="008056AA"/>
    <w:rsid w:val="00834079"/>
    <w:rsid w:val="00852D6E"/>
    <w:rsid w:val="00866C25"/>
    <w:rsid w:val="00871DA0"/>
    <w:rsid w:val="00874482"/>
    <w:rsid w:val="00885534"/>
    <w:rsid w:val="00893D89"/>
    <w:rsid w:val="008C7D3C"/>
    <w:rsid w:val="008D0BB5"/>
    <w:rsid w:val="008F4F24"/>
    <w:rsid w:val="009118F1"/>
    <w:rsid w:val="00930157"/>
    <w:rsid w:val="0093251D"/>
    <w:rsid w:val="00935CBB"/>
    <w:rsid w:val="00961ABF"/>
    <w:rsid w:val="00967A7F"/>
    <w:rsid w:val="00971E44"/>
    <w:rsid w:val="009808F1"/>
    <w:rsid w:val="009A032C"/>
    <w:rsid w:val="009A2829"/>
    <w:rsid w:val="009A2EEE"/>
    <w:rsid w:val="009A678D"/>
    <w:rsid w:val="009B001E"/>
    <w:rsid w:val="009C0331"/>
    <w:rsid w:val="009C443E"/>
    <w:rsid w:val="009D13BC"/>
    <w:rsid w:val="009F5C50"/>
    <w:rsid w:val="009F6ABC"/>
    <w:rsid w:val="00A101AF"/>
    <w:rsid w:val="00A24A93"/>
    <w:rsid w:val="00A47DAB"/>
    <w:rsid w:val="00A53099"/>
    <w:rsid w:val="00A72380"/>
    <w:rsid w:val="00A72DF1"/>
    <w:rsid w:val="00A93246"/>
    <w:rsid w:val="00AC5651"/>
    <w:rsid w:val="00AD2AD8"/>
    <w:rsid w:val="00B01ABD"/>
    <w:rsid w:val="00B1016D"/>
    <w:rsid w:val="00B30902"/>
    <w:rsid w:val="00B359F9"/>
    <w:rsid w:val="00B506B3"/>
    <w:rsid w:val="00B52142"/>
    <w:rsid w:val="00B53D6B"/>
    <w:rsid w:val="00B652E8"/>
    <w:rsid w:val="00B80870"/>
    <w:rsid w:val="00B93CBE"/>
    <w:rsid w:val="00BA54A5"/>
    <w:rsid w:val="00BC1F25"/>
    <w:rsid w:val="00BC5A1D"/>
    <w:rsid w:val="00BD00D1"/>
    <w:rsid w:val="00BE52DD"/>
    <w:rsid w:val="00C00AA7"/>
    <w:rsid w:val="00C147D8"/>
    <w:rsid w:val="00C16190"/>
    <w:rsid w:val="00C244C0"/>
    <w:rsid w:val="00C31B9D"/>
    <w:rsid w:val="00C34D42"/>
    <w:rsid w:val="00C74DD7"/>
    <w:rsid w:val="00CA09F4"/>
    <w:rsid w:val="00CA2561"/>
    <w:rsid w:val="00CD3E13"/>
    <w:rsid w:val="00CF1593"/>
    <w:rsid w:val="00CF4EB1"/>
    <w:rsid w:val="00CF74F2"/>
    <w:rsid w:val="00D17040"/>
    <w:rsid w:val="00D51408"/>
    <w:rsid w:val="00D85D9B"/>
    <w:rsid w:val="00D908B2"/>
    <w:rsid w:val="00D94DF3"/>
    <w:rsid w:val="00DC32EE"/>
    <w:rsid w:val="00DD54EB"/>
    <w:rsid w:val="00DD5C97"/>
    <w:rsid w:val="00DE32F4"/>
    <w:rsid w:val="00DE56B2"/>
    <w:rsid w:val="00DE7894"/>
    <w:rsid w:val="00DF543D"/>
    <w:rsid w:val="00E044C0"/>
    <w:rsid w:val="00E35347"/>
    <w:rsid w:val="00E3785A"/>
    <w:rsid w:val="00E42EE7"/>
    <w:rsid w:val="00E4358E"/>
    <w:rsid w:val="00E731A0"/>
    <w:rsid w:val="00E744AD"/>
    <w:rsid w:val="00E74710"/>
    <w:rsid w:val="00E84314"/>
    <w:rsid w:val="00E90184"/>
    <w:rsid w:val="00E96C2B"/>
    <w:rsid w:val="00EA62C3"/>
    <w:rsid w:val="00EB193D"/>
    <w:rsid w:val="00EB42A1"/>
    <w:rsid w:val="00EB48BD"/>
    <w:rsid w:val="00EC4EC3"/>
    <w:rsid w:val="00ED0D82"/>
    <w:rsid w:val="00EE06B9"/>
    <w:rsid w:val="00EE14C7"/>
    <w:rsid w:val="00EE4425"/>
    <w:rsid w:val="00EE76EE"/>
    <w:rsid w:val="00EF35CE"/>
    <w:rsid w:val="00EF61D7"/>
    <w:rsid w:val="00F04A67"/>
    <w:rsid w:val="00F11B03"/>
    <w:rsid w:val="00F32219"/>
    <w:rsid w:val="00F3528E"/>
    <w:rsid w:val="00F630D8"/>
    <w:rsid w:val="00F646AD"/>
    <w:rsid w:val="00F670CE"/>
    <w:rsid w:val="00F81DCC"/>
    <w:rsid w:val="00F94CF4"/>
    <w:rsid w:val="00FA1E0E"/>
    <w:rsid w:val="00FA2A66"/>
    <w:rsid w:val="00FA70D3"/>
    <w:rsid w:val="00FE6CFA"/>
    <w:rsid w:val="00FF20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2025-02-14T12:05:00Z</dcterms:modified>
</cp:coreProperties>
</file>