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D97441">
        <w:rPr>
          <w:rFonts w:ascii="Cambria" w:eastAsia="Cambria" w:hAnsi="Cambria" w:cs="Cambria"/>
          <w:sz w:val="28"/>
          <w:szCs w:val="28"/>
        </w:rPr>
        <w:t xml:space="preserve">aziendale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Introduzione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Ambito dell’attività di tesi</w:t>
      </w:r>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Obiettivi dell’attività di tesi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Documentare tutto ciò che esisteva prima della tesi in termini di tecnologie, metodologie e modelli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2/3 capitoli di metodologia in cui spiega cosa ha effettivamente svolto, progettato e realizzato (architettura software, addestramento di modelli, dati utilizzati e loro composizione etc..)</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- 1 capitolo su i risultati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- 1 breve capitolo di conclusioni in cui ricapitola il tutto traendo le conclusioni e proponendo degli sviluppi futuri.</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43E6F6D5" w14:textId="32836017" w:rsidR="005B47E4" w:rsidRPr="001C5F5F" w:rsidRDefault="00B80E61" w:rsidP="005E195F">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There are many other techniques, but they are not relevant to this work. In this work we mainly focused on ICL and CoT,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9F03046" w14:textId="0746E266" w:rsidR="00D4406E" w:rsidRDefault="00D4406E" w:rsidP="00D4406E">
      <w:pPr>
        <w:pStyle w:val="Heading2"/>
        <w:ind w:left="113" w:right="113"/>
      </w:pPr>
      <w:r>
        <w:t>1.7 Metrics</w:t>
      </w:r>
    </w:p>
    <w:p w14:paraId="0EAEBA05" w14:textId="5FFB5A7A" w:rsidR="00B12AB0" w:rsidRDefault="00B12AB0" w:rsidP="00D4406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The </w:t>
      </w:r>
      <w:r w:rsidR="00CE23B1" w:rsidRPr="00CE23B1">
        <w:rPr>
          <w:rFonts w:eastAsia="NimbusRomNo9L-Regu" w:cs="NimbusRomNo9L-Regu"/>
        </w:rPr>
        <w:t>Recall-Oriented Understudy for Gisting Evaluation (ROUGE)</w:t>
      </w:r>
      <w:r w:rsidR="006C08F8">
        <w:rPr>
          <w:rFonts w:eastAsia="NimbusRomNo9L-Regu" w:cs="NimbusRomNo9L-Regu"/>
        </w:rPr>
        <w:t xml:space="preserve"> </w:t>
      </w:r>
      <w:r w:rsidR="006C08F8" w:rsidRPr="006C08F8">
        <w:rPr>
          <w:rFonts w:eastAsia="NimbusRomNo9L-Regu" w:cs="NimbusRomNo9L-Regu"/>
        </w:rPr>
        <w:t xml:space="preserve">evaluation metric measures the recall. It’s typically used for evaluating the quality of generated text and in machine translation </w:t>
      </w:r>
      <w:r w:rsidR="00F91F2F">
        <w:rPr>
          <w:rFonts w:eastAsia="NimbusRomNo9L-Regu" w:cs="NimbusRomNo9L-Regu"/>
        </w:rPr>
        <w:t xml:space="preserve">and automatic summarization </w:t>
      </w:r>
      <w:r w:rsidR="006C08F8" w:rsidRPr="006C08F8">
        <w:rPr>
          <w:rFonts w:eastAsia="NimbusRomNo9L-Regu" w:cs="NimbusRomNo9L-Regu"/>
        </w:rPr>
        <w:t>tasks</w:t>
      </w:r>
      <w:r w:rsidR="00F91F2F">
        <w:rPr>
          <w:rFonts w:eastAsia="NimbusRomNo9L-Regu" w:cs="NimbusRomNo9L-Regu"/>
        </w:rPr>
        <w:t xml:space="preserve"> in NLP</w:t>
      </w:r>
      <w:r w:rsidR="006C08F8">
        <w:rPr>
          <w:rFonts w:eastAsia="NimbusRomNo9L-Regu" w:cs="NimbusRomNo9L-Regu"/>
        </w:rPr>
        <w:t>.</w:t>
      </w:r>
      <w:r w:rsidR="00504E8C">
        <w:rPr>
          <w:rFonts w:eastAsia="NimbusRomNo9L-Regu" w:cs="NimbusRomNo9L-Regu"/>
        </w:rPr>
        <w:t xml:space="preserve"> This</w:t>
      </w:r>
      <w:r w:rsidR="00696D66" w:rsidRPr="00696D66">
        <w:rPr>
          <w:rFonts w:eastAsia="NimbusRomNo9L-Regu" w:cs="NimbusRomNo9L-Regu"/>
        </w:rPr>
        <w:t xml:space="preserve"> metric</w:t>
      </w:r>
      <w:r w:rsidR="00504E8C">
        <w:rPr>
          <w:rFonts w:eastAsia="NimbusRomNo9L-Regu" w:cs="NimbusRomNo9L-Regu"/>
        </w:rPr>
        <w:t xml:space="preserve"> and its variations</w:t>
      </w:r>
      <w:r w:rsidR="00696D66" w:rsidRPr="00696D66">
        <w:rPr>
          <w:rFonts w:eastAsia="NimbusRomNo9L-Regu" w:cs="NimbusRomNo9L-Regu"/>
        </w:rPr>
        <w:t xml:space="preserve"> range between 0 and 1, with higher scores indicating higher similarity between the automatically produced summary and the reference.</w:t>
      </w:r>
    </w:p>
    <w:p w14:paraId="3B77A0ED" w14:textId="432AEA8B" w:rsidR="00CE23B1" w:rsidRDefault="00B12AB0" w:rsidP="004100A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While the ROUGE-N </w:t>
      </w:r>
      <w:r w:rsidRPr="00B12AB0">
        <w:rPr>
          <w:rFonts w:eastAsia="NimbusRomNo9L-Regu" w:cs="NimbusRomNo9L-Regu"/>
        </w:rPr>
        <w:t xml:space="preserve">measures the number of </w:t>
      </w:r>
      <w:r w:rsidRPr="00B12AB0">
        <w:rPr>
          <w:rFonts w:eastAsia="NimbusRomNo9L-Regu" w:cs="NimbusRomNo9L-Regu"/>
        </w:rPr>
        <w:t>matchings</w:t>
      </w:r>
      <w:r w:rsidRPr="00B12AB0">
        <w:rPr>
          <w:rFonts w:eastAsia="NimbusRomNo9L-Regu" w:cs="NimbusRomNo9L-Regu"/>
        </w:rPr>
        <w:t xml:space="preserve"> 'n-grams' between a reference (a) and test (b) strings.</w:t>
      </w: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lastRenderedPageBreak/>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7F64E04A"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77777777"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4329362"/>
      <w:r>
        <w:lastRenderedPageBreak/>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r w:rsidR="009D3A13" w:rsidRPr="009D3A13">
        <w:t>BitsAndBytesConfig</w:t>
      </w:r>
      <w:r w:rsidR="009D3A13">
        <w:t xml:space="preserve"> class by the transformers library.</w:t>
      </w:r>
    </w:p>
    <w:p w14:paraId="3807E632" w14:textId="30BC8F95" w:rsidR="005119B5" w:rsidRDefault="002A5057" w:rsidP="002A5057">
      <w:pPr>
        <w:pStyle w:val="Heading3"/>
        <w:ind w:left="113" w:right="113"/>
      </w:pPr>
      <w:bookmarkStart w:id="15" w:name="_Toc204329363"/>
      <w:r>
        <w:t xml:space="preserve">2.2.1 Bits and Bytes </w:t>
      </w:r>
      <w:r w:rsidR="002A7E55">
        <w:t xml:space="preserve">8-bit </w:t>
      </w:r>
      <w:r>
        <w:t>Quantization</w:t>
      </w:r>
      <w:bookmarkEnd w:id="15"/>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lastRenderedPageBreak/>
        <w:t>After</w:t>
      </w:r>
      <w:r w:rsidR="00573A8E">
        <w:t>, for all the successive phases,</w:t>
      </w:r>
      <w:r>
        <w:t xml:space="preserve"> I implemented the Open WebUI </w:t>
      </w:r>
      <w:r w:rsidR="00573A8E">
        <w:t>to g</w:t>
      </w:r>
      <w:r w:rsidR="00D066D0">
        <w:t>rasp</w:t>
      </w:r>
      <w:r w:rsidR="00573A8E">
        <w:t xml:space="preserve"> the user input. I</w:t>
      </w:r>
      <w:r>
        <w:t>t required the installation of Ollama</w:t>
      </w:r>
      <w:r w:rsidR="003F57E4">
        <w:t xml:space="preserve"> for the backend to handle models</w:t>
      </w:r>
      <w:r>
        <w:t>.</w:t>
      </w:r>
      <w:r w:rsidR="00573A8E">
        <w:t xml:space="preserve"> Then for all the successive phases I used Llama from Ollama instead of Llama by Hugging Face used for the first phase.</w:t>
      </w:r>
    </w:p>
    <w:p w14:paraId="209449FE" w14:textId="249C8FC6" w:rsidR="00D24032" w:rsidRPr="001C5F5F" w:rsidRDefault="00253A01" w:rsidP="00CC3EC9">
      <w:pPr>
        <w:pStyle w:val="Heading1"/>
        <w:ind w:left="113" w:right="113"/>
      </w:pPr>
      <w:bookmarkStart w:id="17" w:name="_Toc204329365"/>
      <w:r w:rsidRPr="001C5F5F">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4329366"/>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4329367"/>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4329368"/>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4329369"/>
      <w:r w:rsidRPr="001C5F5F">
        <w:lastRenderedPageBreak/>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4329370"/>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4329371"/>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4329373"/>
      <w:bookmarkEnd w:id="26"/>
      <w:bookmarkEnd w:id="27"/>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4329374"/>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4329375"/>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4329376"/>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4329377"/>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4329378"/>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4" w:name="_Toc204329379"/>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4329380"/>
      <w:r w:rsidRPr="001C5F5F">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77777777" w:rsidR="001623DE" w:rsidRPr="001C5F5F" w:rsidRDefault="001623DE" w:rsidP="00D01257">
      <w:pPr>
        <w:spacing w:before="120" w:after="120"/>
        <w:ind w:left="113" w:right="113"/>
      </w:pPr>
      <w:r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754BD501" w14:textId="01EF377D"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p>
    <w:p w14:paraId="5E989651" w14:textId="5B480745" w:rsidR="00ED52A9" w:rsidRDefault="00ED52A9" w:rsidP="00ED52A9">
      <w:pPr>
        <w:spacing w:before="120" w:after="120"/>
        <w:ind w:left="161" w:right="113"/>
      </w:pPr>
      <w:r w:rsidRPr="00ED52A9">
        <w:rPr>
          <w:noProof/>
        </w:rPr>
        <w:drawing>
          <wp:inline distT="0" distB="0" distL="0" distR="0" wp14:anchorId="5FB0DB1A" wp14:editId="23464EC1">
            <wp:extent cx="5733415" cy="4053205"/>
            <wp:effectExtent l="0" t="0" r="635" b="4445"/>
            <wp:docPr id="8608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852" name=""/>
                    <pic:cNvPicPr/>
                  </pic:nvPicPr>
                  <pic:blipFill>
                    <a:blip r:embed="rId27"/>
                    <a:stretch>
                      <a:fillRect/>
                    </a:stretch>
                  </pic:blipFill>
                  <pic:spPr>
                    <a:xfrm>
                      <a:off x="0" y="0"/>
                      <a:ext cx="5733415" cy="4053205"/>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308FF48C" w14:textId="01EB7BFA" w:rsidR="003729FE" w:rsidRPr="001C5F5F" w:rsidRDefault="00D75F83" w:rsidP="001E57D8">
      <w:pPr>
        <w:spacing w:before="120" w:after="120"/>
        <w:ind w:left="113" w:right="113"/>
      </w:pPr>
      <w:r w:rsidRPr="001C5F5F">
        <w:t>Before arriving to th</w:t>
      </w:r>
      <w:r w:rsidR="00C46615">
        <w:t>e working system</w:t>
      </w:r>
      <w:r w:rsidRPr="001C5F5F">
        <w:t xml:space="preserve"> </w:t>
      </w:r>
      <w:r w:rsidR="003729FE" w:rsidRPr="001C5F5F">
        <w:t xml:space="preserve">prompt </w:t>
      </w:r>
      <w:r w:rsidRPr="001C5F5F">
        <w:t xml:space="preserve">version, I did many other system prompts with more details, but they led to </w:t>
      </w:r>
      <w:r w:rsidR="003729FE" w:rsidRPr="001C5F5F">
        <w:t>a worsening in</w:t>
      </w:r>
      <w:r w:rsidRPr="001C5F5F">
        <w:t xml:space="preserve"> results. The model was unable to understand its task and correctly answer the questions.</w:t>
      </w:r>
      <w:r w:rsidR="00974AB0" w:rsidRPr="001C5F5F">
        <w:t xml:space="preserve"> </w:t>
      </w:r>
    </w:p>
    <w:p w14:paraId="5454D911" w14:textId="79906487" w:rsidR="007401F1" w:rsidRPr="001C5F5F" w:rsidRDefault="003729FE" w:rsidP="001E57D8">
      <w:pPr>
        <w:spacing w:before="120" w:after="120"/>
        <w:ind w:left="113" w:right="113"/>
      </w:pPr>
      <w:r w:rsidRPr="001C5F5F">
        <w:t>Instead, w</w:t>
      </w:r>
      <w:r w:rsidR="00AE3FB3" w:rsidRPr="001C5F5F">
        <w:t xml:space="preserve">ith this </w:t>
      </w:r>
      <w:r w:rsidRPr="001C5F5F">
        <w:t>prompt</w:t>
      </w:r>
      <w:r w:rsidR="00AE3FB3" w:rsidRPr="001C5F5F">
        <w:t xml:space="preserve"> the examples are feed to the model as user input (few-shot). Th</w:t>
      </w:r>
      <w:r w:rsidR="00C46615">
        <w:t xml:space="preserve">e working </w:t>
      </w:r>
      <w:r w:rsidR="00AE3FB3" w:rsidRPr="001C5F5F">
        <w:t>prompt had the best results in replying to questions</w:t>
      </w:r>
      <w:r w:rsidRPr="001C5F5F">
        <w:t>.</w:t>
      </w:r>
    </w:p>
    <w:p w14:paraId="7DB076B0" w14:textId="12C7C205" w:rsidR="007401F1" w:rsidRPr="001C5F5F" w:rsidRDefault="00253A01" w:rsidP="00041D19">
      <w:pPr>
        <w:pStyle w:val="Heading3"/>
        <w:ind w:left="113" w:right="113"/>
      </w:pPr>
      <w:bookmarkStart w:id="37"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9A6ED01" w14:textId="77777777" w:rsidR="00BA5130" w:rsidRPr="001C5F5F" w:rsidRDefault="009F4A2E" w:rsidP="00D01257">
      <w:pPr>
        <w:spacing w:before="120" w:after="120"/>
        <w:ind w:left="113" w:right="113"/>
      </w:pPr>
      <w:r w:rsidRPr="001C5F5F">
        <w:t xml:space="preserve">For each scenario, I realized a system prompt with one-shot.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 xml:space="preserve">he sample system components with their ports/interfaces status. The status can be ‘up(1)’, ‘down(2)’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Pr="001C5F5F"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33884A77" w14:textId="5DA53526" w:rsidR="00984344" w:rsidRPr="001C5F5F" w:rsidRDefault="00E42D1D" w:rsidP="00E42D1D">
      <w:pPr>
        <w:spacing w:before="120" w:after="120"/>
        <w:ind w:left="161" w:right="113"/>
      </w:pPr>
      <w:r w:rsidRPr="001C5F5F">
        <w:lastRenderedPageBreak/>
        <w:t>This prompt is widely longer than the others without examples. All this information</w:t>
      </w:r>
      <w:r w:rsidR="001734EC" w:rsidRPr="001C5F5F">
        <w:t xml:space="preserve"> </w:t>
      </w:r>
      <w:r w:rsidR="0008219F" w:rsidRPr="001C5F5F">
        <w:t xml:space="preserve">overhead the </w:t>
      </w:r>
      <w:r w:rsidR="00F655AC" w:rsidRPr="001C5F5F">
        <w:t>model and</w:t>
      </w:r>
      <w:r w:rsidR="0008219F" w:rsidRPr="001C5F5F">
        <w:t xml:space="preserve"> lead it to unrelated replies. </w:t>
      </w:r>
      <w:r w:rsidR="00F655AC" w:rsidRPr="001C5F5F">
        <w:t xml:space="preserve">With two-shot the results are worse, increasing the prompt size results in a performance degradation. </w:t>
      </w:r>
    </w:p>
    <w:p w14:paraId="3E91C2A0" w14:textId="370167F4" w:rsidR="00F655AC" w:rsidRPr="001C5F5F" w:rsidRDefault="00064D91" w:rsidP="00E42D1D">
      <w:pPr>
        <w:spacing w:before="120" w:after="120"/>
        <w:ind w:left="161" w:right="113"/>
      </w:pPr>
      <w:r w:rsidRPr="001C5F5F">
        <w:t>These experiments</w:t>
      </w:r>
      <w:r w:rsidR="00A0460E" w:rsidRPr="001C5F5F">
        <w:t xml:space="preserve"> and colleague discussions le</w:t>
      </w:r>
      <w:r w:rsidR="008D38F8" w:rsidRPr="001C5F5F">
        <w:t>a</w:t>
      </w:r>
      <w:r w:rsidR="00A0460E" w:rsidRPr="001C5F5F">
        <w:t xml:space="preserve">d to </w:t>
      </w:r>
      <w:r w:rsidR="008D38F8" w:rsidRPr="001C5F5F">
        <w:t xml:space="preserve">define a system prompt without few-shot </w:t>
      </w:r>
      <w:r w:rsidR="00974AB0" w:rsidRPr="001C5F5F">
        <w:t>included</w:t>
      </w:r>
      <w:r w:rsidR="008D38F8" w:rsidRPr="001C5F5F">
        <w:t>.</w:t>
      </w:r>
      <w:r w:rsidR="00974AB0" w:rsidRPr="001C5F5F">
        <w:t xml:space="preserve"> </w:t>
      </w:r>
    </w:p>
    <w:p w14:paraId="69966DD5" w14:textId="61BCFF4F" w:rsidR="007401F1" w:rsidRPr="001C5F5F" w:rsidRDefault="00253A01" w:rsidP="00B30D0B">
      <w:pPr>
        <w:pStyle w:val="Heading2"/>
        <w:ind w:left="113" w:right="113"/>
      </w:pPr>
      <w:bookmarkStart w:id="38" w:name="_Toc204329383"/>
      <w:r w:rsidRPr="001C5F5F">
        <w:t>3</w:t>
      </w:r>
      <w:r w:rsidR="00B30D0B" w:rsidRPr="001C5F5F">
        <w:t>.5 System Prompt Experiments</w:t>
      </w:r>
      <w:bookmarkEnd w:id="38"/>
    </w:p>
    <w:p w14:paraId="6AD77D3C" w14:textId="25E09B1D" w:rsidR="007401F1" w:rsidRPr="001C5F5F" w:rsidRDefault="00D5210D" w:rsidP="00D01257">
      <w:pPr>
        <w:spacing w:before="120" w:after="120"/>
        <w:ind w:left="113" w:right="113"/>
      </w:pPr>
      <w:r w:rsidRPr="001C5F5F">
        <w:t xml:space="preserve">I experimented with various system prompts. At the beginning, I tested the system prompt with few-shot included with one example. With this system prompt the model was unable to correctly answer the questions. In particular, the model did not identify the failed tests in many cases, consequently </w:t>
      </w:r>
      <w:r w:rsidR="007D7EB8" w:rsidRPr="001C5F5F">
        <w:t xml:space="preserve">the model did not find the problems and their possible causes. </w:t>
      </w:r>
    </w:p>
    <w:p w14:paraId="70219E02" w14:textId="13ADB8B0" w:rsidR="00C97EFE" w:rsidRPr="001C5F5F" w:rsidRDefault="005669B3" w:rsidP="00D01257">
      <w:pPr>
        <w:spacing w:before="120" w:after="120"/>
        <w:ind w:left="113" w:right="113"/>
      </w:pPr>
      <w:r w:rsidRPr="001C5F5F">
        <w:t xml:space="preserve">Subsequently, I experimented with a short system prompt without few-shot. This prompt has the best performance in replying to questions. In many cases, </w:t>
      </w:r>
      <w:r w:rsidR="00C97EFE" w:rsidRPr="001C5F5F">
        <w:t xml:space="preserve">the model correctly identified the issue and their possible causes. Since the model did not identify the correct solution in all cases, I tried to improve the prompt. </w:t>
      </w:r>
    </w:p>
    <w:p w14:paraId="6FE56306" w14:textId="0E5B2CF2" w:rsidR="007401F1" w:rsidRPr="001C5F5F" w:rsidRDefault="00C97EFE" w:rsidP="00D0417E">
      <w:pPr>
        <w:spacing w:before="120" w:after="120"/>
        <w:ind w:left="113" w:right="113"/>
      </w:pPr>
      <w:r w:rsidRPr="001C5F5F">
        <w:t>Then, I created another longer system prompt</w:t>
      </w:r>
      <w:r w:rsidR="009E515D" w:rsidRPr="001C5F5F">
        <w:t xml:space="preserve"> with an explanation of how to logically identify any issue. But this prompt led to worse performance. In fact, the model was again unable to identify the failed tests.</w:t>
      </w:r>
      <w:r w:rsidR="00D63C6F" w:rsidRPr="001C5F5F">
        <w:t xml:space="preserve"> So, I decided to maintain the previous prompt.</w:t>
      </w:r>
      <w:r w:rsidR="009E515D" w:rsidRPr="001C5F5F">
        <w:t xml:space="preserve"> </w:t>
      </w:r>
    </w:p>
    <w:p w14:paraId="114CECA0" w14:textId="262DEC4B" w:rsidR="007401F1" w:rsidRPr="001C5F5F" w:rsidRDefault="00253A01" w:rsidP="00B30D0B">
      <w:pPr>
        <w:pStyle w:val="Heading2"/>
        <w:ind w:left="113" w:right="113"/>
      </w:pPr>
      <w:bookmarkStart w:id="39" w:name="_Toc204329384"/>
      <w:r w:rsidRPr="001C5F5F">
        <w:t>3</w:t>
      </w:r>
      <w:r w:rsidR="00B30D0B" w:rsidRPr="001C5F5F">
        <w:t>.6 Few-shot Experiments</w:t>
      </w:r>
      <w:bookmarkEnd w:id="39"/>
    </w:p>
    <w:p w14:paraId="7C8B39CC" w14:textId="2F780BD2" w:rsidR="001F6A11" w:rsidRPr="001C5F5F" w:rsidRDefault="001F6A11" w:rsidP="00F24517">
      <w:pPr>
        <w:spacing w:before="120" w:after="120"/>
        <w:ind w:left="113" w:right="113"/>
      </w:pPr>
      <w:r w:rsidRPr="001C5F5F">
        <w:t>I experimented two ways to do few-shot</w:t>
      </w:r>
      <w:r w:rsidR="00F24517" w:rsidRPr="001C5F5F">
        <w:t>. One where I put the example and its solution directly in the system prompt and another where I put the example with its solution in the user prompt. I composed this prompt, with a first part where I briefly repeated the model and the network components and their ports/interfaces status, and a second part where I put all the tests with their results. For this method I used the short system prompt, that led to better performance, as I said before.</w:t>
      </w:r>
    </w:p>
    <w:p w14:paraId="12541E10" w14:textId="77777777" w:rsidR="007401F1" w:rsidRPr="001C5F5F" w:rsidRDefault="007401F1" w:rsidP="007167A6">
      <w:pPr>
        <w:spacing w:before="120" w:after="120"/>
        <w:ind w:left="113" w:right="113"/>
      </w:pP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0" w:name="_Toc204329385"/>
      <w:r w:rsidRPr="001C5F5F">
        <w:t>4</w:t>
      </w:r>
      <w:r w:rsidR="00F62090" w:rsidRPr="001C5F5F">
        <w:t>.</w:t>
      </w:r>
      <w:r w:rsidR="00D17738" w:rsidRPr="001C5F5F">
        <w:t xml:space="preserve"> Results</w:t>
      </w:r>
      <w:bookmarkEnd w:id="40"/>
    </w:p>
    <w:p w14:paraId="56677EA7" w14:textId="08AD4327" w:rsidR="00DC5944" w:rsidRPr="001C5F5F" w:rsidRDefault="00460201" w:rsidP="00D01257">
      <w:pPr>
        <w:spacing w:before="120" w:after="120"/>
        <w:ind w:left="113" w:right="113"/>
      </w:pPr>
      <w:r w:rsidRPr="001C5F5F">
        <w:t>Initially, I “manually” evaluated the model replies. The answers obtained with the longer prompts and with the few-shot prompts was not satisfactory. So, with the enterprise tutor we decide</w:t>
      </w:r>
      <w:r w:rsidR="00DC5944" w:rsidRPr="001C5F5F">
        <w:t>d</w:t>
      </w:r>
      <w:r w:rsidRPr="001C5F5F">
        <w:t xml:space="preserve"> to</w:t>
      </w:r>
      <w:r w:rsidR="00DC5944" w:rsidRPr="001C5F5F">
        <w:t xml:space="preserve"> analyse less tests with the model</w:t>
      </w:r>
      <w:r w:rsidR="00571A1A" w:rsidRPr="001C5F5F">
        <w:t xml:space="preserve"> with a smaller sample system. </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29"/>
                    <a:stretch>
                      <a:fillRect/>
                    </a:stretch>
                  </pic:blipFill>
                  <pic:spPr>
                    <a:xfrm>
                      <a:off x="0" y="0"/>
                      <a:ext cx="2897406" cy="1729330"/>
                    </a:xfrm>
                    <a:prstGeom prst="rect">
                      <a:avLst/>
                    </a:prstGeom>
                  </pic:spPr>
                </pic:pic>
              </a:graphicData>
            </a:graphic>
          </wp:inline>
        </w:drawing>
      </w:r>
    </w:p>
    <w:p w14:paraId="55DD2460" w14:textId="5B72A4C8" w:rsidR="001E57D8" w:rsidRPr="001C5F5F" w:rsidRDefault="00DC5944" w:rsidP="00D01257">
      <w:pPr>
        <w:spacing w:before="120" w:after="120"/>
        <w:ind w:left="113" w:right="113"/>
      </w:pPr>
      <w:r w:rsidRPr="001C5F5F">
        <w:t xml:space="preserve">Then, I experimented with a shorter prompt having better results but not always correct.  </w:t>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1" w:name="_Toc204329386"/>
      <w:r w:rsidRPr="001C5F5F">
        <w:t>Bibliography</w:t>
      </w:r>
      <w:bookmarkEnd w:id="41"/>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30"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3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2"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33"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34"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35" w:history="1">
        <w:r w:rsidRPr="00A6542B">
          <w:rPr>
            <w:rStyle w:val="Hyperlink"/>
          </w:rPr>
          <w:t>https://www.microsoft.com/en-us/research/wp-content/uploads/2024/12/P4TechReport.pdf</w:t>
        </w:r>
      </w:hyperlink>
    </w:p>
    <w:p w14:paraId="79F8F600" w14:textId="14D1C7D6" w:rsidR="004F77A4" w:rsidRDefault="00682424" w:rsidP="00682424">
      <w:pPr>
        <w:spacing w:before="120" w:after="120"/>
        <w:ind w:left="113" w:right="113"/>
        <w:jc w:val="left"/>
        <w:rPr>
          <w:rFonts w:eastAsia="NimbusRomNo9L-Regu" w:cs="NimbusRomNo9L-Regu"/>
        </w:rPr>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doi: </w:t>
      </w:r>
      <w:hyperlink r:id="rId36"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42A13717" w14:textId="4A462B3A" w:rsidR="006C08F8" w:rsidRPr="00C60744" w:rsidRDefault="006C08F8" w:rsidP="00682424">
      <w:pPr>
        <w:spacing w:before="120" w:after="120"/>
        <w:ind w:left="113" w:right="113"/>
        <w:jc w:val="left"/>
      </w:pPr>
      <w:r>
        <w:rPr>
          <w:rFonts w:eastAsia="NimbusRomNo9L-Regu" w:cs="NimbusRomNo9L-Regu"/>
        </w:rPr>
        <w:t xml:space="preserve">[] ROUGE, ROUGE-N: </w:t>
      </w:r>
      <w:hyperlink r:id="rId37" w:history="1">
        <w:r w:rsidRPr="00095859">
          <w:rPr>
            <w:rStyle w:val="Hyperlink"/>
            <w:rFonts w:eastAsia="NimbusRomNo9L-Regu" w:cs="NimbusRomNo9L-Regu"/>
          </w:rPr>
          <w:t>https://learn.microsoft.com/en-us/ai/playbook/technology-guidance/generative-ai/working-with-llms/evaluation/list-of-eval-metrics</w:t>
        </w:r>
      </w:hyperlink>
      <w:r>
        <w:rPr>
          <w:rFonts w:eastAsia="NimbusRomNo9L-Regu" w:cs="NimbusRomNo9L-Regu"/>
        </w:rPr>
        <w:t xml:space="preserve"> and </w:t>
      </w:r>
      <w:hyperlink r:id="rId38" w:history="1">
        <w:r w:rsidRPr="00095859">
          <w:rPr>
            <w:rStyle w:val="Hyperlink"/>
            <w:rFonts w:eastAsia="NimbusRomNo9L-Regu" w:cs="NimbusRomNo9L-Regu"/>
          </w:rPr>
          <w:t>https://en.wikipedia.org/wiki/ROUGE_(metric)</w:t>
        </w:r>
      </w:hyperlink>
      <w:r>
        <w:rPr>
          <w:rFonts w:eastAsia="NimbusRomNo9L-Regu" w:cs="NimbusRomNo9L-Regu"/>
        </w:rPr>
        <w:t xml:space="preserve"> </w:t>
      </w:r>
    </w:p>
    <w:sectPr w:rsidR="006C08F8" w:rsidRPr="00C60744">
      <w:footerReference w:type="defaul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9ADA1A" w14:textId="77777777" w:rsidR="003A632B" w:rsidRPr="001C5F5F" w:rsidRDefault="003A632B">
      <w:pPr>
        <w:spacing w:line="240" w:lineRule="auto"/>
      </w:pPr>
      <w:r w:rsidRPr="001C5F5F">
        <w:separator/>
      </w:r>
    </w:p>
  </w:endnote>
  <w:endnote w:type="continuationSeparator" w:id="0">
    <w:p w14:paraId="7AD47AC1" w14:textId="77777777" w:rsidR="003A632B" w:rsidRPr="001C5F5F" w:rsidRDefault="003A632B">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9B7125" w14:textId="77777777" w:rsidR="003A632B" w:rsidRPr="001C5F5F" w:rsidRDefault="003A632B">
      <w:pPr>
        <w:spacing w:line="240" w:lineRule="auto"/>
      </w:pPr>
      <w:r w:rsidRPr="001C5F5F">
        <w:separator/>
      </w:r>
    </w:p>
  </w:footnote>
  <w:footnote w:type="continuationSeparator" w:id="0">
    <w:p w14:paraId="4087EDFA" w14:textId="77777777" w:rsidR="003A632B" w:rsidRPr="001C5F5F" w:rsidRDefault="003A632B">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FD3"/>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55F"/>
    <w:rsid w:val="000A6280"/>
    <w:rsid w:val="000A6728"/>
    <w:rsid w:val="000A6FEE"/>
    <w:rsid w:val="000A77C8"/>
    <w:rsid w:val="000B085F"/>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71682"/>
    <w:rsid w:val="00281CE8"/>
    <w:rsid w:val="002821DA"/>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E1A3A"/>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54A61"/>
    <w:rsid w:val="00355A16"/>
    <w:rsid w:val="00356DD6"/>
    <w:rsid w:val="00357EEA"/>
    <w:rsid w:val="00360247"/>
    <w:rsid w:val="00366EC6"/>
    <w:rsid w:val="003673BA"/>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2A1E"/>
    <w:rsid w:val="003D2C96"/>
    <w:rsid w:val="003D386F"/>
    <w:rsid w:val="003D3D21"/>
    <w:rsid w:val="003E0259"/>
    <w:rsid w:val="003E0956"/>
    <w:rsid w:val="003E1CD7"/>
    <w:rsid w:val="003E1F0D"/>
    <w:rsid w:val="003E1F1D"/>
    <w:rsid w:val="003E565C"/>
    <w:rsid w:val="003E60BF"/>
    <w:rsid w:val="003E77DD"/>
    <w:rsid w:val="003E7F95"/>
    <w:rsid w:val="003F5590"/>
    <w:rsid w:val="003F57E4"/>
    <w:rsid w:val="003F76B5"/>
    <w:rsid w:val="003F7F9C"/>
    <w:rsid w:val="00401631"/>
    <w:rsid w:val="00401D4D"/>
    <w:rsid w:val="00403145"/>
    <w:rsid w:val="004039D9"/>
    <w:rsid w:val="004044DD"/>
    <w:rsid w:val="0040468F"/>
    <w:rsid w:val="00405079"/>
    <w:rsid w:val="00406B77"/>
    <w:rsid w:val="004100AE"/>
    <w:rsid w:val="00411CFC"/>
    <w:rsid w:val="0041256C"/>
    <w:rsid w:val="00416065"/>
    <w:rsid w:val="00417DD4"/>
    <w:rsid w:val="00421C3B"/>
    <w:rsid w:val="00422F3D"/>
    <w:rsid w:val="00427EDF"/>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B83"/>
    <w:rsid w:val="004D678C"/>
    <w:rsid w:val="004E1E80"/>
    <w:rsid w:val="004E47BC"/>
    <w:rsid w:val="004E5427"/>
    <w:rsid w:val="004F004E"/>
    <w:rsid w:val="004F0A93"/>
    <w:rsid w:val="004F1FEE"/>
    <w:rsid w:val="004F54C3"/>
    <w:rsid w:val="004F77A4"/>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302BD"/>
    <w:rsid w:val="00531FE4"/>
    <w:rsid w:val="00532601"/>
    <w:rsid w:val="0053351F"/>
    <w:rsid w:val="005342EC"/>
    <w:rsid w:val="0053488C"/>
    <w:rsid w:val="00535AD8"/>
    <w:rsid w:val="00535BA9"/>
    <w:rsid w:val="005371D3"/>
    <w:rsid w:val="005407A0"/>
    <w:rsid w:val="00540936"/>
    <w:rsid w:val="005423FE"/>
    <w:rsid w:val="00543B95"/>
    <w:rsid w:val="005459D0"/>
    <w:rsid w:val="005471D0"/>
    <w:rsid w:val="005477DF"/>
    <w:rsid w:val="00547A04"/>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7F3B"/>
    <w:rsid w:val="006766A4"/>
    <w:rsid w:val="006775F3"/>
    <w:rsid w:val="00682424"/>
    <w:rsid w:val="00682D26"/>
    <w:rsid w:val="006909CC"/>
    <w:rsid w:val="00692257"/>
    <w:rsid w:val="00693BD3"/>
    <w:rsid w:val="00695198"/>
    <w:rsid w:val="00696D66"/>
    <w:rsid w:val="0069726B"/>
    <w:rsid w:val="006A1285"/>
    <w:rsid w:val="006A20DD"/>
    <w:rsid w:val="006A21F2"/>
    <w:rsid w:val="006A2418"/>
    <w:rsid w:val="006B18C8"/>
    <w:rsid w:val="006B2604"/>
    <w:rsid w:val="006B2B03"/>
    <w:rsid w:val="006B43D7"/>
    <w:rsid w:val="006C0062"/>
    <w:rsid w:val="006C08F8"/>
    <w:rsid w:val="006C7AE8"/>
    <w:rsid w:val="006D23D2"/>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1271"/>
    <w:rsid w:val="00861D92"/>
    <w:rsid w:val="008624D9"/>
    <w:rsid w:val="00865692"/>
    <w:rsid w:val="00865C58"/>
    <w:rsid w:val="00867D0B"/>
    <w:rsid w:val="00871466"/>
    <w:rsid w:val="0087466A"/>
    <w:rsid w:val="00874EDD"/>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3060"/>
    <w:rsid w:val="00934A6B"/>
    <w:rsid w:val="00936234"/>
    <w:rsid w:val="00936A1F"/>
    <w:rsid w:val="00941CC8"/>
    <w:rsid w:val="009428C1"/>
    <w:rsid w:val="00945D0E"/>
    <w:rsid w:val="00946ABB"/>
    <w:rsid w:val="00951645"/>
    <w:rsid w:val="009542CC"/>
    <w:rsid w:val="00954631"/>
    <w:rsid w:val="00960A08"/>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874"/>
    <w:rsid w:val="00A14F89"/>
    <w:rsid w:val="00A16861"/>
    <w:rsid w:val="00A16E89"/>
    <w:rsid w:val="00A23E3C"/>
    <w:rsid w:val="00A30A14"/>
    <w:rsid w:val="00A34432"/>
    <w:rsid w:val="00A34B2F"/>
    <w:rsid w:val="00A35BA3"/>
    <w:rsid w:val="00A37728"/>
    <w:rsid w:val="00A37A32"/>
    <w:rsid w:val="00A427CE"/>
    <w:rsid w:val="00A43B4E"/>
    <w:rsid w:val="00A50A1B"/>
    <w:rsid w:val="00A51DF6"/>
    <w:rsid w:val="00A5257E"/>
    <w:rsid w:val="00A5294C"/>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2AB0"/>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77608"/>
    <w:rsid w:val="00B80E61"/>
    <w:rsid w:val="00B8195B"/>
    <w:rsid w:val="00B81C20"/>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E23B1"/>
    <w:rsid w:val="00CE28D6"/>
    <w:rsid w:val="00CE55B3"/>
    <w:rsid w:val="00CF0A46"/>
    <w:rsid w:val="00CF39EF"/>
    <w:rsid w:val="00CF3DC1"/>
    <w:rsid w:val="00CF4875"/>
    <w:rsid w:val="00D01257"/>
    <w:rsid w:val="00D01CBA"/>
    <w:rsid w:val="00D032A7"/>
    <w:rsid w:val="00D0417E"/>
    <w:rsid w:val="00D059D6"/>
    <w:rsid w:val="00D05EC2"/>
    <w:rsid w:val="00D066D0"/>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0963"/>
    <w:rsid w:val="00EC2266"/>
    <w:rsid w:val="00EC2A37"/>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09DC"/>
    <w:rsid w:val="00F02393"/>
    <w:rsid w:val="00F02B52"/>
    <w:rsid w:val="00F05765"/>
    <w:rsid w:val="00F05A9D"/>
    <w:rsid w:val="00F05D57"/>
    <w:rsid w:val="00F124AB"/>
    <w:rsid w:val="00F14123"/>
    <w:rsid w:val="00F1629B"/>
    <w:rsid w:val="00F21F86"/>
    <w:rsid w:val="00F24517"/>
    <w:rsid w:val="00F25B5E"/>
    <w:rsid w:val="00F26D71"/>
    <w:rsid w:val="00F3088E"/>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huggingface.co/blog/merve/quantization"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37" Type="http://schemas.openxmlformats.org/officeDocument/2006/relationships/hyperlink" Target="https://learn.microsoft.com/en-us/ai/playbook/technology-guidance/generative-ai/working-with-llms/evaluation/list-of-eval-metrics"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l.acm.org/doi/10.1145/1134285.11345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rge_language_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Natural_language_processing" TargetMode="External"/><Relationship Id="rId35"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ompt_engineering" TargetMode="External"/><Relationship Id="rId38" Type="http://schemas.openxmlformats.org/officeDocument/2006/relationships/hyperlink" Target="https://en.wikipedia.org/wiki/ROUGE_(metr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TotalTime>
  <Pages>31</Pages>
  <Words>7942</Words>
  <Characters>45274</Characters>
  <Application>Microsoft Office Word</Application>
  <DocSecurity>0</DocSecurity>
  <Lines>377</Lines>
  <Paragraphs>106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878</cp:revision>
  <cp:lastPrinted>2023-06-29T13:25:00Z</cp:lastPrinted>
  <dcterms:created xsi:type="dcterms:W3CDTF">2023-05-08T10:52:00Z</dcterms:created>
  <dcterms:modified xsi:type="dcterms:W3CDTF">2025-07-30T13:41:00Z</dcterms:modified>
</cp:coreProperties>
</file>