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A133076" w14:textId="329E4A92" w:rsidR="006609F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5964709" w:history="1">
            <w:r w:rsidR="006609F6" w:rsidRPr="001A4B94">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609F6">
              <w:rPr>
                <w:noProof/>
                <w:webHidden/>
              </w:rPr>
              <w:tab/>
            </w:r>
            <w:r w:rsidR="006609F6">
              <w:rPr>
                <w:noProof/>
                <w:webHidden/>
              </w:rPr>
              <w:fldChar w:fldCharType="begin"/>
            </w:r>
            <w:r w:rsidR="006609F6">
              <w:rPr>
                <w:noProof/>
                <w:webHidden/>
              </w:rPr>
              <w:instrText xml:space="preserve"> PAGEREF _Toc185964709 \h </w:instrText>
            </w:r>
            <w:r w:rsidR="006609F6">
              <w:rPr>
                <w:noProof/>
                <w:webHidden/>
              </w:rPr>
            </w:r>
            <w:r w:rsidR="006609F6">
              <w:rPr>
                <w:noProof/>
                <w:webHidden/>
              </w:rPr>
              <w:fldChar w:fldCharType="separate"/>
            </w:r>
            <w:r w:rsidR="006609F6">
              <w:rPr>
                <w:noProof/>
                <w:webHidden/>
              </w:rPr>
              <w:t>3</w:t>
            </w:r>
            <w:r w:rsidR="006609F6">
              <w:rPr>
                <w:noProof/>
                <w:webHidden/>
              </w:rPr>
              <w:fldChar w:fldCharType="end"/>
            </w:r>
          </w:hyperlink>
        </w:p>
        <w:p w14:paraId="3D36E9DF" w14:textId="1AFA3AAE" w:rsidR="006609F6" w:rsidRDefault="006609F6">
          <w:pPr>
            <w:pStyle w:val="TOC1"/>
            <w:tabs>
              <w:tab w:val="right" w:leader="dot" w:pos="9628"/>
            </w:tabs>
            <w:rPr>
              <w:rFonts w:eastAsiaTheme="minorEastAsia"/>
              <w:noProof/>
              <w:lang w:eastAsia="en-GB"/>
            </w:rPr>
          </w:pPr>
          <w:hyperlink w:anchor="_Toc185964710"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_Toc185964710 \h </w:instrText>
            </w:r>
            <w:r>
              <w:rPr>
                <w:noProof/>
                <w:webHidden/>
              </w:rPr>
            </w:r>
            <w:r>
              <w:rPr>
                <w:noProof/>
                <w:webHidden/>
              </w:rPr>
              <w:fldChar w:fldCharType="separate"/>
            </w:r>
            <w:r>
              <w:rPr>
                <w:noProof/>
                <w:webHidden/>
              </w:rPr>
              <w:t>3</w:t>
            </w:r>
            <w:r>
              <w:rPr>
                <w:noProof/>
                <w:webHidden/>
              </w:rPr>
              <w:fldChar w:fldCharType="end"/>
            </w:r>
          </w:hyperlink>
        </w:p>
        <w:p w14:paraId="7EB6E307" w14:textId="6C1900B3" w:rsidR="006609F6" w:rsidRDefault="006609F6">
          <w:pPr>
            <w:pStyle w:val="TOC1"/>
            <w:tabs>
              <w:tab w:val="right" w:leader="dot" w:pos="9628"/>
            </w:tabs>
            <w:rPr>
              <w:rFonts w:eastAsiaTheme="minorEastAsia"/>
              <w:noProof/>
              <w:lang w:eastAsia="en-GB"/>
            </w:rPr>
          </w:pPr>
          <w:hyperlink w:anchor="_Toc185964711"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_Toc185964711 \h </w:instrText>
            </w:r>
            <w:r>
              <w:rPr>
                <w:noProof/>
                <w:webHidden/>
              </w:rPr>
            </w:r>
            <w:r>
              <w:rPr>
                <w:noProof/>
                <w:webHidden/>
              </w:rPr>
              <w:fldChar w:fldCharType="separate"/>
            </w:r>
            <w:r>
              <w:rPr>
                <w:noProof/>
                <w:webHidden/>
              </w:rPr>
              <w:t>5</w:t>
            </w:r>
            <w:r>
              <w:rPr>
                <w:noProof/>
                <w:webHidden/>
              </w:rPr>
              <w:fldChar w:fldCharType="end"/>
            </w:r>
          </w:hyperlink>
        </w:p>
        <w:p w14:paraId="49308DA3" w14:textId="2102EA09" w:rsidR="006609F6" w:rsidRDefault="006609F6">
          <w:pPr>
            <w:pStyle w:val="TOC2"/>
            <w:tabs>
              <w:tab w:val="right" w:leader="dot" w:pos="9628"/>
            </w:tabs>
            <w:rPr>
              <w:rFonts w:eastAsiaTheme="minorEastAsia"/>
              <w:noProof/>
              <w:lang w:eastAsia="en-GB"/>
            </w:rPr>
          </w:pPr>
          <w:hyperlink w:anchor="_Toc185964712"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_Toc185964712 \h </w:instrText>
            </w:r>
            <w:r>
              <w:rPr>
                <w:noProof/>
                <w:webHidden/>
              </w:rPr>
            </w:r>
            <w:r>
              <w:rPr>
                <w:noProof/>
                <w:webHidden/>
              </w:rPr>
              <w:fldChar w:fldCharType="separate"/>
            </w:r>
            <w:r>
              <w:rPr>
                <w:noProof/>
                <w:webHidden/>
              </w:rPr>
              <w:t>5</w:t>
            </w:r>
            <w:r>
              <w:rPr>
                <w:noProof/>
                <w:webHidden/>
              </w:rPr>
              <w:fldChar w:fldCharType="end"/>
            </w:r>
          </w:hyperlink>
        </w:p>
        <w:p w14:paraId="66B6770F" w14:textId="01C43FAC" w:rsidR="006609F6" w:rsidRDefault="006609F6">
          <w:pPr>
            <w:pStyle w:val="TOC2"/>
            <w:tabs>
              <w:tab w:val="right" w:leader="dot" w:pos="9628"/>
            </w:tabs>
            <w:rPr>
              <w:rFonts w:eastAsiaTheme="minorEastAsia"/>
              <w:noProof/>
              <w:lang w:eastAsia="en-GB"/>
            </w:rPr>
          </w:pPr>
          <w:hyperlink w:anchor="_Toc185964713"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_Toc185964713 \h </w:instrText>
            </w:r>
            <w:r>
              <w:rPr>
                <w:noProof/>
                <w:webHidden/>
              </w:rPr>
            </w:r>
            <w:r>
              <w:rPr>
                <w:noProof/>
                <w:webHidden/>
              </w:rPr>
              <w:fldChar w:fldCharType="separate"/>
            </w:r>
            <w:r>
              <w:rPr>
                <w:noProof/>
                <w:webHidden/>
              </w:rPr>
              <w:t>6</w:t>
            </w:r>
            <w:r>
              <w:rPr>
                <w:noProof/>
                <w:webHidden/>
              </w:rPr>
              <w:fldChar w:fldCharType="end"/>
            </w:r>
          </w:hyperlink>
        </w:p>
        <w:p w14:paraId="01027A48" w14:textId="4E568D09" w:rsidR="006609F6" w:rsidRDefault="006609F6">
          <w:pPr>
            <w:pStyle w:val="TOC2"/>
            <w:tabs>
              <w:tab w:val="right" w:leader="dot" w:pos="9628"/>
            </w:tabs>
            <w:rPr>
              <w:rFonts w:eastAsiaTheme="minorEastAsia"/>
              <w:noProof/>
              <w:lang w:eastAsia="en-GB"/>
            </w:rPr>
          </w:pPr>
          <w:hyperlink w:anchor="_Toc185964714"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r>
              <w:rPr>
                <w:noProof/>
                <w:webHidden/>
              </w:rPr>
              <w:tab/>
            </w:r>
            <w:r>
              <w:rPr>
                <w:noProof/>
                <w:webHidden/>
              </w:rPr>
              <w:fldChar w:fldCharType="begin"/>
            </w:r>
            <w:r>
              <w:rPr>
                <w:noProof/>
                <w:webHidden/>
              </w:rPr>
              <w:instrText xml:space="preserve"> PAGEREF _Toc185964714 \h </w:instrText>
            </w:r>
            <w:r>
              <w:rPr>
                <w:noProof/>
                <w:webHidden/>
              </w:rPr>
            </w:r>
            <w:r>
              <w:rPr>
                <w:noProof/>
                <w:webHidden/>
              </w:rPr>
              <w:fldChar w:fldCharType="separate"/>
            </w:r>
            <w:r>
              <w:rPr>
                <w:noProof/>
                <w:webHidden/>
              </w:rPr>
              <w:t>6</w:t>
            </w:r>
            <w:r>
              <w:rPr>
                <w:noProof/>
                <w:webHidden/>
              </w:rPr>
              <w:fldChar w:fldCharType="end"/>
            </w:r>
          </w:hyperlink>
        </w:p>
        <w:p w14:paraId="5719CAFC" w14:textId="18CA7103" w:rsidR="006609F6" w:rsidRDefault="006609F6">
          <w:pPr>
            <w:pStyle w:val="TOC2"/>
            <w:tabs>
              <w:tab w:val="right" w:leader="dot" w:pos="9628"/>
            </w:tabs>
            <w:rPr>
              <w:rFonts w:eastAsiaTheme="minorEastAsia"/>
              <w:noProof/>
              <w:lang w:eastAsia="en-GB"/>
            </w:rPr>
          </w:pPr>
          <w:hyperlink w:anchor="_Toc185964715"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_Toc185964715 \h </w:instrText>
            </w:r>
            <w:r>
              <w:rPr>
                <w:noProof/>
                <w:webHidden/>
              </w:rPr>
            </w:r>
            <w:r>
              <w:rPr>
                <w:noProof/>
                <w:webHidden/>
              </w:rPr>
              <w:fldChar w:fldCharType="separate"/>
            </w:r>
            <w:r>
              <w:rPr>
                <w:noProof/>
                <w:webHidden/>
              </w:rPr>
              <w:t>6</w:t>
            </w:r>
            <w:r>
              <w:rPr>
                <w:noProof/>
                <w:webHidden/>
              </w:rPr>
              <w:fldChar w:fldCharType="end"/>
            </w:r>
          </w:hyperlink>
        </w:p>
        <w:p w14:paraId="138D138C" w14:textId="77C63874" w:rsidR="006609F6" w:rsidRDefault="006609F6">
          <w:pPr>
            <w:pStyle w:val="TOC1"/>
            <w:tabs>
              <w:tab w:val="right" w:leader="dot" w:pos="9628"/>
            </w:tabs>
            <w:rPr>
              <w:rFonts w:eastAsiaTheme="minorEastAsia"/>
              <w:noProof/>
              <w:lang w:eastAsia="en-GB"/>
            </w:rPr>
          </w:pPr>
          <w:hyperlink w:anchor="_Toc185964716"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_Toc185964716 \h </w:instrText>
            </w:r>
            <w:r>
              <w:rPr>
                <w:noProof/>
                <w:webHidden/>
              </w:rPr>
            </w:r>
            <w:r>
              <w:rPr>
                <w:noProof/>
                <w:webHidden/>
              </w:rPr>
              <w:fldChar w:fldCharType="separate"/>
            </w:r>
            <w:r>
              <w:rPr>
                <w:noProof/>
                <w:webHidden/>
              </w:rPr>
              <w:t>6</w:t>
            </w:r>
            <w:r>
              <w:rPr>
                <w:noProof/>
                <w:webHidden/>
              </w:rPr>
              <w:fldChar w:fldCharType="end"/>
            </w:r>
          </w:hyperlink>
        </w:p>
        <w:p w14:paraId="26339350" w14:textId="3C953F77" w:rsidR="006609F6" w:rsidRDefault="006609F6">
          <w:pPr>
            <w:pStyle w:val="TOC1"/>
            <w:tabs>
              <w:tab w:val="right" w:leader="dot" w:pos="9628"/>
            </w:tabs>
            <w:rPr>
              <w:rFonts w:eastAsiaTheme="minorEastAsia"/>
              <w:noProof/>
              <w:lang w:eastAsia="en-GB"/>
            </w:rPr>
          </w:pPr>
          <w:hyperlink w:anchor="_Toc185964717"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_Toc185964717 \h </w:instrText>
            </w:r>
            <w:r>
              <w:rPr>
                <w:noProof/>
                <w:webHidden/>
              </w:rPr>
            </w:r>
            <w:r>
              <w:rPr>
                <w:noProof/>
                <w:webHidden/>
              </w:rPr>
              <w:fldChar w:fldCharType="separate"/>
            </w:r>
            <w:r>
              <w:rPr>
                <w:noProof/>
                <w:webHidden/>
              </w:rPr>
              <w:t>7</w:t>
            </w:r>
            <w:r>
              <w:rPr>
                <w:noProof/>
                <w:webHidden/>
              </w:rPr>
              <w:fldChar w:fldCharType="end"/>
            </w:r>
          </w:hyperlink>
        </w:p>
        <w:p w14:paraId="46176564" w14:textId="23A73968"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64709"/>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964710"/>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 xml:space="preserve">The </w:t>
      </w:r>
      <w:proofErr w:type="gramStart"/>
      <w:r w:rsidR="007D31F3">
        <w:rPr>
          <w:rFonts w:ascii="Cambria" w:hAnsi="Cambria"/>
        </w:rPr>
        <w:t>m</w:t>
      </w:r>
      <w:r w:rsidR="00CC5D1E">
        <w:rPr>
          <w:rFonts w:ascii="Cambria" w:hAnsi="Cambria"/>
        </w:rPr>
        <w:t xml:space="preserve">ost </w:t>
      </w:r>
      <w:r w:rsidR="007D31F3">
        <w:rPr>
          <w:rFonts w:ascii="Cambria" w:hAnsi="Cambria"/>
        </w:rPr>
        <w:t>commonly used</w:t>
      </w:r>
      <w:proofErr w:type="gramEnd"/>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1D8C252E"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w:t>
      </w:r>
      <w:r w:rsidR="00EF1916">
        <w:rPr>
          <w:rFonts w:ascii="Cambria" w:hAnsi="Cambria"/>
        </w:rPr>
        <w:t xml:space="preserve"> i</w:t>
      </w:r>
      <w:r w:rsidR="00662CDA">
        <w:rPr>
          <w:rFonts w:ascii="Cambria" w:hAnsi="Cambria"/>
        </w:rPr>
        <w: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59647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9647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 xml:space="preserve">Even if you use a good service provider with a no log policy like </w:t>
      </w:r>
      <w:proofErr w:type="spellStart"/>
      <w:r>
        <w:rPr>
          <w:rFonts w:ascii="Cambria" w:hAnsi="Cambria"/>
        </w:rPr>
        <w:t>Riseup</w:t>
      </w:r>
      <w:proofErr w:type="spellEnd"/>
      <w:r>
        <w:rPr>
          <w:rFonts w:ascii="Cambria" w:hAnsi="Cambria"/>
        </w:rPr>
        <w:t xml:space="preserve">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w:t>
      </w:r>
      <w:proofErr w:type="gramStart"/>
      <w:r w:rsidR="0033715C">
        <w:rPr>
          <w:rFonts w:ascii="Cambria" w:hAnsi="Cambria"/>
        </w:rPr>
        <w:t>is</w:t>
      </w:r>
      <w:r w:rsidR="0033715C" w:rsidRPr="0033715C">
        <w:rPr>
          <w:rFonts w:ascii="Cambria" w:hAnsi="Cambria"/>
        </w:rPr>
        <w:t xml:space="preserve"> able to</w:t>
      </w:r>
      <w:proofErr w:type="gramEnd"/>
      <w:r w:rsidR="0033715C" w:rsidRPr="0033715C">
        <w:rPr>
          <w:rFonts w:ascii="Cambria" w:hAnsi="Cambria"/>
        </w:rPr>
        <w:t xml:space="preserve">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w:t>
      </w:r>
      <w:proofErr w:type="spellStart"/>
      <w:r>
        <w:rPr>
          <w:rFonts w:ascii="Cambria" w:hAnsi="Cambria"/>
        </w:rPr>
        <w:t>RiseupVPN</w:t>
      </w:r>
      <w:proofErr w:type="spellEnd"/>
      <w:r>
        <w:rPr>
          <w:rFonts w:ascii="Cambria" w:hAnsi="Cambria"/>
        </w:rPr>
        <w:t xml:space="preserve">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4A75C502" w:rsidR="00AE6A2D" w:rsidRPr="00AF6AEF" w:rsidRDefault="00AE6A2D" w:rsidP="00AF6AEF">
      <w:pPr>
        <w:pStyle w:val="ListParagraph"/>
        <w:numPr>
          <w:ilvl w:val="0"/>
          <w:numId w:val="13"/>
        </w:numPr>
        <w:jc w:val="both"/>
        <w:rPr>
          <w:rFonts w:ascii="Cambria" w:hAnsi="Cambria"/>
        </w:rPr>
      </w:pPr>
      <w:r>
        <w:rPr>
          <w:rFonts w:ascii="Cambria" w:hAnsi="Cambria"/>
        </w:rPr>
        <w:t>And much more</w:t>
      </w:r>
      <w:r w:rsidR="00E739B2">
        <w:rPr>
          <w:rFonts w:ascii="Cambria" w:hAnsi="Cambria"/>
        </w:rPr>
        <w:t>.</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9647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5F2E9125" w:rsidR="003773C3" w:rsidRDefault="003773C3" w:rsidP="003773C3">
      <w:pPr>
        <w:pStyle w:val="ListParagraph"/>
        <w:numPr>
          <w:ilvl w:val="0"/>
          <w:numId w:val="13"/>
        </w:numPr>
        <w:jc w:val="both"/>
        <w:rPr>
          <w:rFonts w:ascii="Cambria" w:hAnsi="Cambria"/>
        </w:rPr>
      </w:pPr>
      <w:proofErr w:type="gramStart"/>
      <w:r>
        <w:rPr>
          <w:rFonts w:ascii="Cambria" w:hAnsi="Cambria"/>
        </w:rPr>
        <w:t>First of all</w:t>
      </w:r>
      <w:proofErr w:type="gramEnd"/>
      <w:r>
        <w:rPr>
          <w:rFonts w:ascii="Cambria" w:hAnsi="Cambria"/>
        </w:rPr>
        <w:t>, if the destination host does not use an encrypted connection (e.g., https) your data are completely exposed for who monitor the destination host network and even for the last node of the Tor network.</w:t>
      </w:r>
    </w:p>
    <w:p w14:paraId="77A90298" w14:textId="21892C2D"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w:t>
      </w:r>
      <w:r w:rsidR="004C1F3D">
        <w:rPr>
          <w:rFonts w:ascii="Cambria" w:hAnsi="Cambria"/>
        </w:rPr>
        <w:t>like</w:t>
      </w:r>
      <w:r w:rsidR="003C538A">
        <w:rPr>
          <w:rFonts w:ascii="Cambria" w:hAnsi="Cambria"/>
        </w:rPr>
        <w:t xml:space="preserve"> any other organization) </w:t>
      </w:r>
      <w:r>
        <w:rPr>
          <w:rFonts w:ascii="Cambria" w:hAnsi="Cambria"/>
        </w:rPr>
        <w:t>maintain</w:t>
      </w:r>
      <w:r w:rsidR="004C1F3D">
        <w:rPr>
          <w:rFonts w:ascii="Cambria" w:hAnsi="Cambria"/>
        </w:rPr>
        <w:t xml:space="preserve"> and control</w:t>
      </w:r>
      <w:r>
        <w:rPr>
          <w:rFonts w:ascii="Cambria" w:hAnsi="Cambria"/>
        </w:rPr>
        <w:t xml:space="preserve"> various Tor nodes</w:t>
      </w:r>
      <w:r w:rsidR="004C1F3D">
        <w:rPr>
          <w:rFonts w:ascii="Cambria" w:hAnsi="Cambria"/>
        </w:rPr>
        <w:t>,</w:t>
      </w:r>
      <w:r w:rsidR="00330BC6">
        <w:rPr>
          <w:rFonts w:ascii="Cambria" w:hAnsi="Cambria"/>
        </w:rPr>
        <w:t xml:space="preserve"> they could </w:t>
      </w:r>
      <w:r w:rsidR="004C1F3D">
        <w:rPr>
          <w:rFonts w:ascii="Cambria" w:hAnsi="Cambria"/>
        </w:rPr>
        <w:t xml:space="preserve">potentially </w:t>
      </w:r>
      <w:r w:rsidR="00EF1916">
        <w:rPr>
          <w:rFonts w:ascii="Cambria" w:hAnsi="Cambria"/>
        </w:rPr>
        <w:t>become</w:t>
      </w:r>
      <w:r w:rsidR="00330BC6">
        <w:rPr>
          <w:rFonts w:ascii="Cambria" w:hAnsi="Cambria"/>
        </w:rPr>
        <w:t xml:space="preserve"> part of your</w:t>
      </w:r>
      <w:r w:rsidR="004C1F3D">
        <w:rPr>
          <w:rFonts w:ascii="Cambria" w:hAnsi="Cambria"/>
        </w:rPr>
        <w:t xml:space="preserve"> Tor path, act as the guard node, or even worse, control the entire path and monitor everything you do</w:t>
      </w:r>
      <w:r w:rsidR="00EF1916">
        <w:rPr>
          <w:rFonts w:ascii="Cambria" w:hAnsi="Cambria"/>
        </w:rPr>
        <w:t>—this is a hypothesis that is possible, but not very probable.</w:t>
      </w:r>
    </w:p>
    <w:p w14:paraId="24559878" w14:textId="4C7FCEA2" w:rsidR="00330BC6" w:rsidRDefault="00450B56" w:rsidP="003773C3">
      <w:pPr>
        <w:pStyle w:val="ListParagraph"/>
        <w:numPr>
          <w:ilvl w:val="0"/>
          <w:numId w:val="13"/>
        </w:numPr>
        <w:jc w:val="both"/>
        <w:rPr>
          <w:rFonts w:ascii="Cambria" w:hAnsi="Cambria"/>
        </w:rPr>
      </w:pPr>
      <w:r>
        <w:rPr>
          <w:rFonts w:ascii="Cambria" w:hAnsi="Cambria"/>
        </w:rPr>
        <w:t xml:space="preserve">If someone </w:t>
      </w:r>
      <w:proofErr w:type="gramStart"/>
      <w:r>
        <w:rPr>
          <w:rFonts w:ascii="Cambria" w:hAnsi="Cambria"/>
        </w:rPr>
        <w:t>is able to</w:t>
      </w:r>
      <w:proofErr w:type="gramEnd"/>
      <w:r>
        <w:rPr>
          <w:rFonts w:ascii="Cambria" w:hAnsi="Cambria"/>
        </w:rPr>
        <w:t xml:space="preserve"> monitor the whole network, they can do an end-to-end correlation attack—this is a weakness all the low-latency anonymous networks have. I</w:t>
      </w:r>
      <w:r w:rsidR="00B63373">
        <w:rPr>
          <w:rFonts w:ascii="Cambria" w:hAnsi="Cambria"/>
        </w:rPr>
        <w:t>t means</w:t>
      </w:r>
      <w:r>
        <w:rPr>
          <w:rFonts w:ascii="Cambria" w:hAnsi="Cambria"/>
        </w:rPr>
        <w:t xml:space="preserve">, </w:t>
      </w:r>
      <w:r w:rsidRPr="00450B56">
        <w:rPr>
          <w:rFonts w:ascii="Cambria" w:hAnsi="Cambria"/>
        </w:rPr>
        <w:t>Tor cannot</w:t>
      </w:r>
      <w:r>
        <w:rPr>
          <w:rFonts w:ascii="Cambria" w:hAnsi="Cambria"/>
        </w:rPr>
        <w:t xml:space="preserve"> </w:t>
      </w:r>
      <w:r w:rsidRPr="00450B56">
        <w:rPr>
          <w:rFonts w:ascii="Cambria" w:hAnsi="Cambria"/>
        </w:rPr>
        <w:t xml:space="preserve">protect against an attacker </w:t>
      </w:r>
      <w:r>
        <w:rPr>
          <w:rFonts w:ascii="Cambria" w:hAnsi="Cambria"/>
        </w:rPr>
        <w:t>who</w:t>
      </w:r>
      <w:r w:rsidRPr="00450B56">
        <w:rPr>
          <w:rFonts w:ascii="Cambria" w:hAnsi="Cambria"/>
        </w:rPr>
        <w:t xml:space="preserve"> simultaneous</w:t>
      </w:r>
      <w:r>
        <w:rPr>
          <w:rFonts w:ascii="Cambria" w:hAnsi="Cambria"/>
        </w:rPr>
        <w:t>ly</w:t>
      </w:r>
      <w:r w:rsidRPr="00450B56">
        <w:rPr>
          <w:rFonts w:ascii="Cambria" w:hAnsi="Cambria"/>
        </w:rPr>
        <w:t xml:space="preserve"> monitor traffic at </w:t>
      </w:r>
      <w:r>
        <w:rPr>
          <w:rFonts w:ascii="Cambria" w:hAnsi="Cambria"/>
        </w:rPr>
        <w:t>both the entry and exit points of the Tor network</w:t>
      </w:r>
      <w:r w:rsidRPr="00450B56">
        <w:rPr>
          <w:rFonts w:ascii="Cambria" w:hAnsi="Cambria"/>
        </w:rPr>
        <w:t>. While Tor does provide protection against traffic analysis</w:t>
      </w:r>
      <w:r w:rsidR="00B63373" w:rsidRPr="00B63373">
        <w:rPr>
          <w:rFonts w:ascii="Cambria" w:hAnsi="Cambria"/>
        </w:rPr>
        <w:t>—especially when there is enough traffic to make it impractical—</w:t>
      </w:r>
      <w:r w:rsidRPr="00450B56">
        <w:rPr>
          <w:rFonts w:ascii="Cambria" w:hAnsi="Cambria"/>
        </w:rPr>
        <w:t>it cannot prevent traffic confirmation via end-to-end correlation.</w:t>
      </w:r>
    </w:p>
    <w:p w14:paraId="3EED6A09" w14:textId="7B70EBEA"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harder to identify</w:t>
      </w:r>
      <w:r w:rsidR="00DA0FC0">
        <w:rPr>
          <w:rFonts w:ascii="Cambria" w:hAnsi="Cambria"/>
        </w:rPr>
        <w:t xml:space="preserve"> users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w:t>
      </w:r>
      <w:r w:rsidR="008E41B2">
        <w:rPr>
          <w:rFonts w:ascii="Cambria" w:hAnsi="Cambria"/>
        </w:rPr>
        <w:t xml:space="preserve">Tor </w:t>
      </w:r>
      <w:r w:rsidR="00DA0FC0">
        <w:rPr>
          <w:rFonts w:ascii="Cambria" w:hAnsi="Cambria"/>
        </w:rPr>
        <w:t xml:space="preserve">browser is not enough to </w:t>
      </w:r>
      <w:r w:rsidR="003C538A">
        <w:rPr>
          <w:rFonts w:ascii="Cambria" w:hAnsi="Cambria"/>
        </w:rPr>
        <w:t>ensure you full protection</w:t>
      </w:r>
      <w:r w:rsidR="00DA0FC0">
        <w:rPr>
          <w:rFonts w:ascii="Cambria" w:hAnsi="Cambria"/>
        </w:rPr>
        <w:t>.</w:t>
      </w:r>
    </w:p>
    <w:p w14:paraId="342E6155" w14:textId="06C81CFA" w:rsidR="00330BC6" w:rsidRDefault="00810A6B" w:rsidP="003773C3">
      <w:pPr>
        <w:pStyle w:val="ListParagraph"/>
        <w:numPr>
          <w:ilvl w:val="0"/>
          <w:numId w:val="13"/>
        </w:numPr>
        <w:jc w:val="both"/>
        <w:rPr>
          <w:rFonts w:ascii="Cambria" w:hAnsi="Cambria"/>
        </w:rPr>
      </w:pPr>
      <w:r>
        <w:rPr>
          <w:rFonts w:ascii="Cambria" w:hAnsi="Cambria"/>
        </w:rPr>
        <w:t xml:space="preserve">Tor as a standalone tool does not remove the fingerprint of the device and the applications. The Tor browser try to minimize the information leaked by the application to reduce the </w:t>
      </w:r>
      <w:r w:rsidR="003A0C66">
        <w:rPr>
          <w:rFonts w:ascii="Cambria" w:hAnsi="Cambria"/>
        </w:rPr>
        <w:t>fingerprint,</w:t>
      </w:r>
      <w:r>
        <w:rPr>
          <w:rFonts w:ascii="Cambria" w:hAnsi="Cambria"/>
        </w:rPr>
        <w:t xml:space="preserve"> but it does not clear everything at all. </w:t>
      </w:r>
    </w:p>
    <w:p w14:paraId="6E60369D" w14:textId="77777777" w:rsidR="003A0C66" w:rsidRDefault="003A0C66" w:rsidP="003773C3">
      <w:pPr>
        <w:pStyle w:val="ListParagraph"/>
        <w:numPr>
          <w:ilvl w:val="0"/>
          <w:numId w:val="13"/>
        </w:numPr>
        <w:jc w:val="both"/>
        <w:rPr>
          <w:rFonts w:ascii="Cambria" w:hAnsi="Cambria"/>
        </w:rPr>
      </w:pPr>
    </w:p>
    <w:p w14:paraId="7D53340E" w14:textId="77777777" w:rsidR="00D072FF" w:rsidRDefault="00D072FF" w:rsidP="00D072FF">
      <w:pPr>
        <w:pStyle w:val="ListParagraph"/>
        <w:jc w:val="both"/>
        <w:rPr>
          <w:rFonts w:ascii="Cambria" w:hAnsi="Cambria"/>
        </w:rPr>
      </w:pPr>
    </w:p>
    <w:p w14:paraId="4EE1DC1B" w14:textId="77777777" w:rsidR="00D072FF" w:rsidRPr="003773C3" w:rsidRDefault="00D072FF" w:rsidP="00D072FF">
      <w:pPr>
        <w:pStyle w:val="ListParagraph"/>
        <w:jc w:val="both"/>
        <w:rPr>
          <w:rFonts w:ascii="Cambria" w:hAnsi="Cambria"/>
        </w:rPr>
      </w:pPr>
    </w:p>
    <w:p w14:paraId="0AC62584" w14:textId="77777777" w:rsidR="00E739B2" w:rsidRDefault="00E739B2" w:rsidP="004C2441">
      <w:pPr>
        <w:jc w:val="both"/>
        <w:rPr>
          <w:rFonts w:ascii="Cambria" w:hAnsi="Cambria"/>
        </w:rPr>
      </w:pPr>
    </w:p>
    <w:p w14:paraId="5A3E6E9C" w14:textId="77777777" w:rsidR="00E739B2" w:rsidRDefault="00E739B2" w:rsidP="004C2441">
      <w:pPr>
        <w:jc w:val="both"/>
        <w:rPr>
          <w:rFonts w:ascii="Cambria" w:hAnsi="Cambria"/>
        </w:rPr>
      </w:pPr>
    </w:p>
    <w:p w14:paraId="611C82D7" w14:textId="2D180A5F" w:rsidR="00021765" w:rsidRPr="00C412BA" w:rsidRDefault="00021765" w:rsidP="00C412BA">
      <w:pPr>
        <w:rPr>
          <w:rFonts w:ascii="Cambria" w:hAnsi="Cambria"/>
        </w:rPr>
      </w:pPr>
    </w:p>
    <w:p w14:paraId="00CDA26A" w14:textId="77777777" w:rsidR="00B84838" w:rsidRDefault="00B84838" w:rsidP="004C2441">
      <w:pPr>
        <w:jc w:val="both"/>
        <w:rPr>
          <w:rFonts w:ascii="Cambria" w:hAnsi="Cambria"/>
        </w:rPr>
      </w:pPr>
    </w:p>
    <w:p w14:paraId="7FAD4BA7" w14:textId="77777777" w:rsidR="00B84838" w:rsidRDefault="00B84838" w:rsidP="004C2441">
      <w:pPr>
        <w:jc w:val="both"/>
        <w:rPr>
          <w:rFonts w:ascii="Cambria" w:hAnsi="Cambria"/>
        </w:rPr>
      </w:pPr>
    </w:p>
    <w:p w14:paraId="3FB92020" w14:textId="77777777" w:rsidR="00B84838" w:rsidRDefault="00B84838" w:rsidP="004C2441">
      <w:pPr>
        <w:jc w:val="both"/>
        <w:rPr>
          <w:rFonts w:ascii="Cambria" w:hAnsi="Cambria"/>
        </w:rPr>
      </w:pPr>
    </w:p>
    <w:p w14:paraId="0B6D14FA" w14:textId="0458716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59647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bookmarkEnd w:id="5"/>
    </w:p>
    <w:p w14:paraId="6F9D50DB" w14:textId="77777777" w:rsidR="00021765" w:rsidRDefault="00021765" w:rsidP="004C2441">
      <w:pPr>
        <w:jc w:val="both"/>
        <w:rPr>
          <w:rFonts w:ascii="Cambria" w:hAnsi="Cambria"/>
        </w:rPr>
      </w:pPr>
    </w:p>
    <w:p w14:paraId="5298D328" w14:textId="77777777" w:rsidR="00021765" w:rsidRDefault="00021765" w:rsidP="004C2441">
      <w:pPr>
        <w:jc w:val="both"/>
        <w:rPr>
          <w:rFonts w:ascii="Cambria" w:hAnsi="Cambria"/>
        </w:rPr>
      </w:pPr>
    </w:p>
    <w:p w14:paraId="421A6FD1" w14:textId="77777777" w:rsidR="00021765" w:rsidRDefault="00021765" w:rsidP="004C2441">
      <w:pPr>
        <w:jc w:val="both"/>
        <w:rPr>
          <w:rFonts w:ascii="Cambria" w:hAnsi="Cambria"/>
        </w:rPr>
      </w:pPr>
    </w:p>
    <w:p w14:paraId="32792B53" w14:textId="77777777" w:rsidR="00021765" w:rsidRDefault="00021765" w:rsidP="004C2441">
      <w:pPr>
        <w:jc w:val="both"/>
        <w:rPr>
          <w:rFonts w:ascii="Cambria" w:hAnsi="Cambria"/>
        </w:rPr>
      </w:pPr>
    </w:p>
    <w:p w14:paraId="4AA53AA1" w14:textId="77777777" w:rsidR="00021765" w:rsidRDefault="00021765" w:rsidP="004C2441">
      <w:pPr>
        <w:jc w:val="both"/>
        <w:rPr>
          <w:rFonts w:ascii="Cambria" w:hAnsi="Cambria"/>
        </w:rPr>
      </w:pPr>
    </w:p>
    <w:p w14:paraId="33C87D47" w14:textId="77777777" w:rsidR="00021765" w:rsidRDefault="00021765" w:rsidP="004C2441">
      <w:pPr>
        <w:jc w:val="both"/>
        <w:rPr>
          <w:rFonts w:ascii="Cambria" w:hAnsi="Cambria"/>
        </w:rPr>
      </w:pPr>
    </w:p>
    <w:p w14:paraId="2DCB96BF" w14:textId="77777777" w:rsidR="00021765" w:rsidRDefault="00021765" w:rsidP="004C2441">
      <w:pPr>
        <w:jc w:val="both"/>
        <w:rPr>
          <w:rFonts w:ascii="Cambria" w:hAnsi="Cambria"/>
        </w:rPr>
      </w:pPr>
    </w:p>
    <w:p w14:paraId="192D89FA" w14:textId="77777777" w:rsidR="00021765" w:rsidRDefault="00021765" w:rsidP="004C2441">
      <w:pPr>
        <w:jc w:val="both"/>
        <w:rPr>
          <w:rFonts w:ascii="Cambria" w:hAnsi="Cambria"/>
        </w:rPr>
      </w:pPr>
    </w:p>
    <w:p w14:paraId="576FFA90" w14:textId="77777777" w:rsidR="00021765" w:rsidRDefault="00021765" w:rsidP="004C2441">
      <w:pPr>
        <w:jc w:val="both"/>
        <w:rPr>
          <w:rFonts w:ascii="Cambria" w:hAnsi="Cambria"/>
        </w:rPr>
      </w:pPr>
    </w:p>
    <w:p w14:paraId="713A0FFC" w14:textId="77777777" w:rsidR="00021765" w:rsidRDefault="00021765" w:rsidP="004C2441">
      <w:pPr>
        <w:jc w:val="both"/>
        <w:rPr>
          <w:rFonts w:ascii="Cambria" w:hAnsi="Cambria"/>
        </w:rPr>
      </w:pPr>
    </w:p>
    <w:p w14:paraId="2431FE97" w14:textId="77777777" w:rsidR="00021765" w:rsidRDefault="00021765" w:rsidP="004C2441">
      <w:pPr>
        <w:jc w:val="both"/>
        <w:rPr>
          <w:rFonts w:ascii="Cambria" w:hAnsi="Cambria"/>
        </w:rPr>
      </w:pPr>
    </w:p>
    <w:p w14:paraId="720D7ED4" w14:textId="77777777" w:rsidR="00021765" w:rsidRPr="00021765" w:rsidRDefault="00021765" w:rsidP="004C2441">
      <w:pPr>
        <w:jc w:val="bot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9647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6"/>
    </w:p>
    <w:p w14:paraId="77216DF9" w14:textId="51D2E379" w:rsidR="0093251D" w:rsidRPr="0093251D" w:rsidRDefault="00136AFF" w:rsidP="004C2441">
      <w:pPr>
        <w:jc w:val="both"/>
        <w:rPr>
          <w:rFonts w:ascii="Cambria" w:hAnsi="Cambria"/>
        </w:rPr>
      </w:pPr>
      <w:r>
        <w:rPr>
          <w:rFonts w:ascii="Cambria" w:hAnsi="Cambria"/>
        </w:rPr>
        <w:t xml:space="preserve">Pay attention at the services you </w:t>
      </w:r>
      <w:r w:rsidR="00F47750">
        <w:rPr>
          <w:rFonts w:ascii="Cambria" w:hAnsi="Cambria"/>
        </w:rPr>
        <w:t>use</w:t>
      </w:r>
      <w:r>
        <w:rPr>
          <w:rFonts w:ascii="Cambria" w:hAnsi="Cambria"/>
        </w:rPr>
        <w:t>.</w:t>
      </w:r>
    </w:p>
    <w:p w14:paraId="0ED04220" w14:textId="77777777" w:rsidR="00A72380" w:rsidRDefault="00A72380" w:rsidP="004C2441">
      <w:pPr>
        <w:jc w:val="both"/>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9647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7"/>
    </w:p>
    <w:p w14:paraId="019F8141" w14:textId="2BF27CF4" w:rsidR="00CF74F2" w:rsidRDefault="000C7652" w:rsidP="00CF74F2">
      <w:pPr>
        <w:rPr>
          <w:rFonts w:ascii="Cambria" w:hAnsi="Cambria"/>
        </w:rPr>
      </w:pPr>
      <w:bookmarkStart w:id="8" w:name="one"/>
      <w:r>
        <w:rPr>
          <w:rFonts w:ascii="Cambria" w:hAnsi="Cambria"/>
        </w:rPr>
        <w:t>[1]</w:t>
      </w:r>
      <w:bookmarkEnd w:id="8"/>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9" w:name="two"/>
      <w:r>
        <w:rPr>
          <w:rFonts w:ascii="Cambria" w:hAnsi="Cambria"/>
        </w:rPr>
        <w:t>[2]</w:t>
      </w:r>
      <w:bookmarkEnd w:id="9"/>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0" w:name="three"/>
      <w:r>
        <w:rPr>
          <w:rFonts w:ascii="Cambria" w:hAnsi="Cambria"/>
        </w:rPr>
        <w:t>[3]</w:t>
      </w:r>
      <w:bookmarkEnd w:id="10"/>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1" w:name="four"/>
      <w:r>
        <w:rPr>
          <w:rFonts w:ascii="Cambria" w:hAnsi="Cambria"/>
        </w:rPr>
        <w:t>[4]</w:t>
      </w:r>
      <w:bookmarkEnd w:id="11"/>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2" w:name="five"/>
      <w:r>
        <w:rPr>
          <w:rFonts w:ascii="Cambria" w:hAnsi="Cambria"/>
        </w:rPr>
        <w:t>[5]</w:t>
      </w:r>
      <w:bookmarkEnd w:id="12"/>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39C946A9" w:rsidR="006A5E80" w:rsidRDefault="006A5E80" w:rsidP="00CF74F2">
      <w:pPr>
        <w:rPr>
          <w:rFonts w:ascii="Cambria" w:hAnsi="Cambria"/>
        </w:rPr>
      </w:pPr>
      <w:bookmarkStart w:id="13" w:name="six"/>
      <w:r>
        <w:rPr>
          <w:rFonts w:ascii="Cambria" w:hAnsi="Cambria"/>
        </w:rPr>
        <w:t>[6]</w:t>
      </w:r>
      <w:bookmarkEnd w:id="13"/>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4" w:name="seven"/>
      <w:r>
        <w:rPr>
          <w:rFonts w:ascii="Cambria" w:hAnsi="Cambria"/>
        </w:rPr>
        <w:t>[7]</w:t>
      </w:r>
      <w:bookmarkEnd w:id="14"/>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6122F6C8" w:rsidR="00C233D8" w:rsidRDefault="00C233D8" w:rsidP="00CF74F2">
      <w:pPr>
        <w:rPr>
          <w:rFonts w:ascii="Cambria" w:hAnsi="Cambria"/>
        </w:rPr>
      </w:pPr>
      <w:r>
        <w:rPr>
          <w:rFonts w:ascii="Cambria" w:hAnsi="Cambria"/>
        </w:rPr>
        <w:t xml:space="preserve">[8] </w:t>
      </w:r>
    </w:p>
    <w:p w14:paraId="58A4AEE4" w14:textId="37055BC0" w:rsidR="001E1DF2" w:rsidRPr="00CF74F2" w:rsidRDefault="001E1DF2" w:rsidP="00CF74F2">
      <w:pPr>
        <w:rPr>
          <w:rFonts w:ascii="Cambria" w:hAnsi="Cambria"/>
        </w:rPr>
      </w:pPr>
    </w:p>
    <w:sectPr w:rsidR="001E1DF2" w:rsidRPr="00CF74F2">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8DB1C" w14:textId="77777777" w:rsidR="00D70DEC" w:rsidRPr="001037A2" w:rsidRDefault="00D70DEC" w:rsidP="009B001E">
      <w:pPr>
        <w:spacing w:after="0" w:line="240" w:lineRule="auto"/>
      </w:pPr>
      <w:r w:rsidRPr="001037A2">
        <w:separator/>
      </w:r>
    </w:p>
  </w:endnote>
  <w:endnote w:type="continuationSeparator" w:id="0">
    <w:p w14:paraId="180D8159" w14:textId="77777777" w:rsidR="00D70DEC" w:rsidRPr="001037A2" w:rsidRDefault="00D70DEC"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AD470" w14:textId="77777777" w:rsidR="00D70DEC" w:rsidRPr="001037A2" w:rsidRDefault="00D70DEC" w:rsidP="009B001E">
      <w:pPr>
        <w:spacing w:after="0" w:line="240" w:lineRule="auto"/>
      </w:pPr>
      <w:r w:rsidRPr="001037A2">
        <w:separator/>
      </w:r>
    </w:p>
  </w:footnote>
  <w:footnote w:type="continuationSeparator" w:id="0">
    <w:p w14:paraId="0B44008A" w14:textId="77777777" w:rsidR="00D70DEC" w:rsidRPr="001037A2" w:rsidRDefault="00D70DEC"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22C1C"/>
    <w:rsid w:val="001249F4"/>
    <w:rsid w:val="001350BE"/>
    <w:rsid w:val="001359A2"/>
    <w:rsid w:val="00136AFF"/>
    <w:rsid w:val="00163BF1"/>
    <w:rsid w:val="00187872"/>
    <w:rsid w:val="001A4CB2"/>
    <w:rsid w:val="001B2434"/>
    <w:rsid w:val="001D2685"/>
    <w:rsid w:val="001D2A48"/>
    <w:rsid w:val="001D415B"/>
    <w:rsid w:val="001D48AE"/>
    <w:rsid w:val="001E1DF2"/>
    <w:rsid w:val="0020228E"/>
    <w:rsid w:val="00230C89"/>
    <w:rsid w:val="00240000"/>
    <w:rsid w:val="00244765"/>
    <w:rsid w:val="00247D94"/>
    <w:rsid w:val="0025082A"/>
    <w:rsid w:val="002536DB"/>
    <w:rsid w:val="0026309C"/>
    <w:rsid w:val="0026608E"/>
    <w:rsid w:val="002675C6"/>
    <w:rsid w:val="002729C4"/>
    <w:rsid w:val="0027367C"/>
    <w:rsid w:val="00275FC4"/>
    <w:rsid w:val="00276AA9"/>
    <w:rsid w:val="002811BB"/>
    <w:rsid w:val="002B3CCC"/>
    <w:rsid w:val="002B7126"/>
    <w:rsid w:val="00320451"/>
    <w:rsid w:val="00327935"/>
    <w:rsid w:val="00330BC6"/>
    <w:rsid w:val="0033715C"/>
    <w:rsid w:val="003463A3"/>
    <w:rsid w:val="003773C3"/>
    <w:rsid w:val="003875E3"/>
    <w:rsid w:val="00387EDA"/>
    <w:rsid w:val="003A0C66"/>
    <w:rsid w:val="003C538A"/>
    <w:rsid w:val="003F45C0"/>
    <w:rsid w:val="00421C4F"/>
    <w:rsid w:val="00437F5F"/>
    <w:rsid w:val="00450B56"/>
    <w:rsid w:val="0047389A"/>
    <w:rsid w:val="00492B30"/>
    <w:rsid w:val="004A0B2D"/>
    <w:rsid w:val="004A281D"/>
    <w:rsid w:val="004A7DDE"/>
    <w:rsid w:val="004B5891"/>
    <w:rsid w:val="004C1F3D"/>
    <w:rsid w:val="004C2441"/>
    <w:rsid w:val="004D0B22"/>
    <w:rsid w:val="004D5532"/>
    <w:rsid w:val="004E153B"/>
    <w:rsid w:val="004E23FE"/>
    <w:rsid w:val="004E6A49"/>
    <w:rsid w:val="004F661F"/>
    <w:rsid w:val="0050567D"/>
    <w:rsid w:val="005063C5"/>
    <w:rsid w:val="00513A96"/>
    <w:rsid w:val="00517C9B"/>
    <w:rsid w:val="00525459"/>
    <w:rsid w:val="00526EBB"/>
    <w:rsid w:val="00572CAD"/>
    <w:rsid w:val="005B6CEC"/>
    <w:rsid w:val="005D1791"/>
    <w:rsid w:val="005D6BAA"/>
    <w:rsid w:val="005F2EF9"/>
    <w:rsid w:val="00604937"/>
    <w:rsid w:val="00605BE0"/>
    <w:rsid w:val="00623A8C"/>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B2161"/>
    <w:rsid w:val="006D6D1C"/>
    <w:rsid w:val="007224F6"/>
    <w:rsid w:val="00734B54"/>
    <w:rsid w:val="007422A0"/>
    <w:rsid w:val="007565D9"/>
    <w:rsid w:val="00767882"/>
    <w:rsid w:val="0077123D"/>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10A6B"/>
    <w:rsid w:val="00852D6E"/>
    <w:rsid w:val="00866C25"/>
    <w:rsid w:val="00870A64"/>
    <w:rsid w:val="00873DC2"/>
    <w:rsid w:val="00885534"/>
    <w:rsid w:val="008C7D3C"/>
    <w:rsid w:val="008D0BB5"/>
    <w:rsid w:val="008E39FB"/>
    <w:rsid w:val="008E41B2"/>
    <w:rsid w:val="009118F1"/>
    <w:rsid w:val="00930157"/>
    <w:rsid w:val="0093251D"/>
    <w:rsid w:val="00935CBB"/>
    <w:rsid w:val="0093783C"/>
    <w:rsid w:val="00940D1D"/>
    <w:rsid w:val="00961ABF"/>
    <w:rsid w:val="00967A7F"/>
    <w:rsid w:val="00971E44"/>
    <w:rsid w:val="009808F1"/>
    <w:rsid w:val="00993990"/>
    <w:rsid w:val="009A2829"/>
    <w:rsid w:val="009A2EEE"/>
    <w:rsid w:val="009A678D"/>
    <w:rsid w:val="009B001E"/>
    <w:rsid w:val="009C0331"/>
    <w:rsid w:val="009D26C3"/>
    <w:rsid w:val="009E481E"/>
    <w:rsid w:val="009E7BA6"/>
    <w:rsid w:val="009F6ABC"/>
    <w:rsid w:val="00A101AF"/>
    <w:rsid w:val="00A166E8"/>
    <w:rsid w:val="00A21896"/>
    <w:rsid w:val="00A24A93"/>
    <w:rsid w:val="00A53099"/>
    <w:rsid w:val="00A72380"/>
    <w:rsid w:val="00A72DF1"/>
    <w:rsid w:val="00A84B14"/>
    <w:rsid w:val="00AB7683"/>
    <w:rsid w:val="00AD2AD8"/>
    <w:rsid w:val="00AE6A2D"/>
    <w:rsid w:val="00AF1DE6"/>
    <w:rsid w:val="00AF6AEF"/>
    <w:rsid w:val="00B01ABD"/>
    <w:rsid w:val="00B04CA0"/>
    <w:rsid w:val="00B1016D"/>
    <w:rsid w:val="00B16400"/>
    <w:rsid w:val="00B359F9"/>
    <w:rsid w:val="00B42F63"/>
    <w:rsid w:val="00B506B3"/>
    <w:rsid w:val="00B63373"/>
    <w:rsid w:val="00B652E8"/>
    <w:rsid w:val="00B80870"/>
    <w:rsid w:val="00B84838"/>
    <w:rsid w:val="00B93CBE"/>
    <w:rsid w:val="00BA54A5"/>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412BA"/>
    <w:rsid w:val="00C6281C"/>
    <w:rsid w:val="00C74DD7"/>
    <w:rsid w:val="00C766E1"/>
    <w:rsid w:val="00CA09F4"/>
    <w:rsid w:val="00CA2480"/>
    <w:rsid w:val="00CB4C59"/>
    <w:rsid w:val="00CB4E96"/>
    <w:rsid w:val="00CB78BA"/>
    <w:rsid w:val="00CC5D1E"/>
    <w:rsid w:val="00CD3E13"/>
    <w:rsid w:val="00CF1593"/>
    <w:rsid w:val="00CF71F7"/>
    <w:rsid w:val="00CF74F2"/>
    <w:rsid w:val="00D072FF"/>
    <w:rsid w:val="00D135A2"/>
    <w:rsid w:val="00D17040"/>
    <w:rsid w:val="00D3576E"/>
    <w:rsid w:val="00D51408"/>
    <w:rsid w:val="00D70DEC"/>
    <w:rsid w:val="00D72EA4"/>
    <w:rsid w:val="00D85D9B"/>
    <w:rsid w:val="00D908B2"/>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68EC"/>
    <w:rsid w:val="00EE06B9"/>
    <w:rsid w:val="00EE0A28"/>
    <w:rsid w:val="00EF1916"/>
    <w:rsid w:val="00EF35CE"/>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rmattiva.it/uri-res/N2Ls?urn:nir:stato:decreto.legislativo:2003-06-30;196"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2024-12-25T16:10:00Z</dcterms:modified>
</cp:coreProperties>
</file>