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075C" w14:textId="22CF90B1" w:rsidR="00596994" w:rsidRPr="00A55391" w:rsidRDefault="007E3390" w:rsidP="008469FE">
      <w:pPr>
        <w:jc w:val="center"/>
        <w:rPr>
          <w:sz w:val="40"/>
          <w:szCs w:val="40"/>
        </w:rPr>
      </w:pPr>
      <w:r w:rsidRPr="00A55391">
        <w:rPr>
          <w:sz w:val="40"/>
          <w:szCs w:val="40"/>
        </w:rPr>
        <w:t>Probleemid e-keskkondade arendamisel</w:t>
      </w:r>
    </w:p>
    <w:p w14:paraId="65DEEFA6" w14:textId="50BE383A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Mitteligipääsetavat veebisisu peab kasutajatele muude vahenditega kompenseerima. Näiteks peab kompenseerima mitteligipääsetavat veebipoodi ning pakiautomaati sotsiaaltöötajaga, kes käib kellegi eest poes ära ning viib kaubad talle koju.</w:t>
      </w:r>
    </w:p>
    <w:p w14:paraId="76DF3F17" w14:textId="5850D5B5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Kuna riigi pakutavaid e-teenuseid on rohkelt ja mitmekesiselt ning nende kasutamine pole sageli levinud, võib tekkida raskusi õige e-keskkonda leidmisel. Lisaks ei pruugi paljud kasutajad täpselt teada, mida nad soovivad, raskendades seeläbi täpset otsingut.</w:t>
      </w:r>
    </w:p>
    <w:p w14:paraId="080FA97E" w14:textId="1987E973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Liiga sageli kasutatakse keerulist terminoloogiat ja keerulisi sõnastusi. Samas on kohti, kus on oluline kasutada juriidiliselt korrektseid termineid.</w:t>
      </w:r>
    </w:p>
    <w:p w14:paraId="237B9B5E" w14:textId="74E402D2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Avaliku sektori veebilehed on loodud erinevatel aegadel erinevate meeskondade poolt, kus puudub ühtne lähenemine, mis põhjustab erinevate välimuste ja struktuuridega veebilehti.</w:t>
      </w:r>
    </w:p>
    <w:p w14:paraId="34A99053" w14:textId="349668E2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 xml:space="preserve">Veebilehed võivad välja näha sarnased, kuid nende kasutamine võib erineda, mille tõttu peab kasutaja </w:t>
      </w:r>
      <w:r w:rsidR="008469FE" w:rsidRPr="00A55391">
        <w:rPr>
          <w:sz w:val="28"/>
          <w:szCs w:val="28"/>
        </w:rPr>
        <w:t>ümber harjuma</w:t>
      </w:r>
      <w:r w:rsidRPr="00A55391">
        <w:rPr>
          <w:sz w:val="28"/>
          <w:szCs w:val="28"/>
        </w:rPr>
        <w:t xml:space="preserve"> veebilehe kasutamisega</w:t>
      </w:r>
      <w:r w:rsidR="008469FE">
        <w:rPr>
          <w:sz w:val="28"/>
          <w:szCs w:val="28"/>
        </w:rPr>
        <w:t>.</w:t>
      </w:r>
    </w:p>
    <w:p w14:paraId="2E03676D" w14:textId="0F119866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Ei kasutata ühist stiiliraamatut. Lisaks puu</w:t>
      </w:r>
      <w:r w:rsidR="008469FE">
        <w:rPr>
          <w:sz w:val="28"/>
          <w:szCs w:val="28"/>
        </w:rPr>
        <w:t>d</w:t>
      </w:r>
      <w:r w:rsidRPr="00A55391">
        <w:rPr>
          <w:sz w:val="28"/>
          <w:szCs w:val="28"/>
        </w:rPr>
        <w:t>u</w:t>
      </w:r>
      <w:r w:rsidR="008469FE">
        <w:rPr>
          <w:sz w:val="28"/>
          <w:szCs w:val="28"/>
        </w:rPr>
        <w:t>b</w:t>
      </w:r>
      <w:r w:rsidRPr="00A55391">
        <w:rPr>
          <w:sz w:val="28"/>
          <w:szCs w:val="28"/>
        </w:rPr>
        <w:t xml:space="preserve"> ka täielik ja vajadustele vastav stiiliraamat ning kohustus selle kasutamiseks.</w:t>
      </w:r>
    </w:p>
    <w:p w14:paraId="46F845E5" w14:textId="70A1F352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Stiiliraamatu puudumisel hakkavad erinevad meeskonnad leiutama puuduolevaid komponente projekti arenduse käigus.</w:t>
      </w:r>
    </w:p>
    <w:p w14:paraId="783E69EC" w14:textId="47ADD84B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Ainult 6% avaliku sektori veebilehtedest vastab WCAG A taseme nõuetele, neist vaid seitse AA tasemele.</w:t>
      </w:r>
    </w:p>
    <w:p w14:paraId="7D554016" w14:textId="41B17672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A55391">
        <w:rPr>
          <w:sz w:val="28"/>
          <w:szCs w:val="28"/>
        </w:rPr>
        <w:t>Peamised probleemid hõlmavad klaviatuuriga navigeerimise keerukust, liiga madalat värvikontrastsust ja lähtekoodis puuduvaid elemente, mis on vajalikud ekraanilugeja tööks.</w:t>
      </w:r>
    </w:p>
    <w:p w14:paraId="725A98A3" w14:textId="5331ECEB" w:rsidR="00A55391" w:rsidRPr="00A55391" w:rsidRDefault="008469FE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5391" w:rsidRPr="00A55391">
        <w:rPr>
          <w:sz w:val="28"/>
          <w:szCs w:val="28"/>
        </w:rPr>
        <w:t>Veebilehti ei testita sihtgrupi peal enne avalikustamist.</w:t>
      </w:r>
    </w:p>
    <w:p w14:paraId="171204A8" w14:textId="3D5AE0FE" w:rsidR="00A55391" w:rsidRPr="00A55391" w:rsidRDefault="008469FE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5391" w:rsidRPr="00A55391">
        <w:rPr>
          <w:sz w:val="28"/>
          <w:szCs w:val="28"/>
        </w:rPr>
        <w:t>Tagasisidet ei küsita piisavalt, või kui küsitakse, on see sageli pikk ja keeruline, mis vähendab klientide soovi tagasisidet anda.</w:t>
      </w:r>
    </w:p>
    <w:p w14:paraId="7DB76B55" w14:textId="458F4153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Veebilehtede loojatel puudub kogemus erivajadustega inimeste veebikasutusest ja milliste probleemidega nad silmitsi seisavad</w:t>
      </w:r>
      <w:r w:rsidR="008469FE">
        <w:rPr>
          <w:sz w:val="28"/>
          <w:szCs w:val="28"/>
        </w:rPr>
        <w:t>.</w:t>
      </w:r>
    </w:p>
    <w:p w14:paraId="3B98EADC" w14:textId="189CB0CA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A55391">
        <w:rPr>
          <w:sz w:val="28"/>
          <w:szCs w:val="28"/>
        </w:rPr>
        <w:t>Sageli jäetakse sisestatud piltidele ja videotele tekstilised alternatiivid lisamata, mille tulemuseks on, et pimedad kasutajad ei saa visuaalset sisu ekraanilugejate kaudu tõlgendada.</w:t>
      </w:r>
    </w:p>
    <w:p w14:paraId="0BD7F1CD" w14:textId="4E37015C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Veebilehtede loojad ei pruugi olla teadlikud ligipääsetavusest või ei pea seda oluliseks.</w:t>
      </w:r>
    </w:p>
    <w:p w14:paraId="74C54EC6" w14:textId="2F3C074E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Organisatsioonides puuduvad ligipääsetavuse spetsialistid ja vastutavad isikud.</w:t>
      </w:r>
    </w:p>
    <w:p w14:paraId="58DA3846" w14:textId="07B9D93B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Organisatsioonides on tihti viimasele minutile jätmise mentaliteet, mis võib jätta ligipääsetavuse viimasele hetkele, mille tulemuseks võib ligipääsetavus tähelepanuta jääda.</w:t>
      </w:r>
    </w:p>
    <w:p w14:paraId="0FBF6087" w14:textId="7FCF5F3B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Hiljem on veebilehti keeruline muuta, kuna kood ei pruugi seda toetada ja valmis kood on raskesti muudetav.</w:t>
      </w:r>
    </w:p>
    <w:p w14:paraId="2056F873" w14:textId="5185607B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Ligipääsetavuse investeeringuid on keeruline mõõta, mistõttu ei panda sellele piisavalt prioriteeti.</w:t>
      </w:r>
    </w:p>
    <w:p w14:paraId="07FC3859" w14:textId="75AD3E2B" w:rsidR="00A55391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Tellijad ei väärtusta piisavalt ligipääsetavust.</w:t>
      </w:r>
    </w:p>
    <w:p w14:paraId="288C0B4E" w14:textId="1236F415" w:rsidR="00000DBA" w:rsidRPr="00A55391" w:rsidRDefault="00A55391" w:rsidP="008469FE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5391">
        <w:rPr>
          <w:sz w:val="28"/>
          <w:szCs w:val="28"/>
        </w:rPr>
        <w:t>Puuduvad kvaliteetsed ligipääsetavuse materjalid, olemasolevad materjalid on kas liiga keerulised või liiga üldised.</w:t>
      </w:r>
    </w:p>
    <w:sectPr w:rsidR="00000DBA" w:rsidRPr="00A5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5779"/>
    <w:multiLevelType w:val="hybridMultilevel"/>
    <w:tmpl w:val="3796D9F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85E80"/>
    <w:multiLevelType w:val="hybridMultilevel"/>
    <w:tmpl w:val="0AE4195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05946">
    <w:abstractNumId w:val="1"/>
  </w:num>
  <w:num w:numId="2" w16cid:durableId="94013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90"/>
    <w:rsid w:val="00000DBA"/>
    <w:rsid w:val="00130CE7"/>
    <w:rsid w:val="002E0863"/>
    <w:rsid w:val="002F0C89"/>
    <w:rsid w:val="004C5426"/>
    <w:rsid w:val="00596994"/>
    <w:rsid w:val="006647C4"/>
    <w:rsid w:val="00684160"/>
    <w:rsid w:val="00795E01"/>
    <w:rsid w:val="007E3390"/>
    <w:rsid w:val="00825815"/>
    <w:rsid w:val="008469FE"/>
    <w:rsid w:val="008E3CD3"/>
    <w:rsid w:val="00A12047"/>
    <w:rsid w:val="00A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E6C0"/>
  <w15:chartTrackingRefBased/>
  <w15:docId w15:val="{919F764D-6376-4A03-98A9-BC381E90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Mägi</dc:creator>
  <cp:keywords/>
  <dc:description/>
  <cp:lastModifiedBy>Gert Mägi</cp:lastModifiedBy>
  <cp:revision>3</cp:revision>
  <dcterms:created xsi:type="dcterms:W3CDTF">2024-02-08T11:29:00Z</dcterms:created>
  <dcterms:modified xsi:type="dcterms:W3CDTF">2024-02-08T11:31:00Z</dcterms:modified>
</cp:coreProperties>
</file>