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Payilagam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UI System Design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Proposed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To assign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2 October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Authors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Codex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Reviewers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Frontend and backend reviewers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Related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UI_DESIGN_CONTRACT.md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Current architecture and intended full UI refresh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  Summary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Refresh Payilagam as a neutral, compact learning workspace with emerald actions. Consolidate existing shared UI and preserve theme choice, route behavior, and backend authority.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For frontend and backend reviewers. Current describes the code snapshot of 2 October 2026; intended describes proposed decisions. This companion does not approve a release or replace API contracts.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  Goals and Non 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Goals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Non goals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Compact neutral workspace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New marketing landing page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Emerald actions and accessible controls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Forced palette replacement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Shared shell and responsive navigation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Router or state-library migration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Server-backed courses and settings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Invented data or API redesign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  Current Architecture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React Router composes public, authenticated, and fullscreen routes. AppProviders supplies Redux auth, React Query, and ThemeContext; App adds SocketProvider. CourseDetail and Settings also use direct HTTP calls, so query caching is not universal.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Shared controls live in components/ui; page primitives live in components/workspace and styles/workspace.css. Express mounts domain APIs at /api. Prisma targets PostgreSQL. The refresh changes presentation, not persisted domain ownership.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  Intended UI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Current flow: route and shell &gt; page/query or HTTP helper &gt; Axios &gt; Express domain API &gt; Prisma/PostgreSQL.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Shared responsibilities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State source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Intended behavior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Shell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SidebarLayout and public/fullscreen exceptions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Router and auth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Preserve role-aware navigation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Shared UI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ui controls; workspace page/header/states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Props and tokens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Accessible consistent states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ThemeContext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Seven palettes; light fallback in code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Profile + local preference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Preserve graphite/dark/light and other palettes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Courses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Catalog, detail, enrollment, builder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Express APIs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Real data; clear retry and missing-value states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Settings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Profile/avatar, security, mentor flows, appearance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Profile APIs and draft form state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Keep input and disclose save failures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  Interaction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Navigate through the existing shell and preserve public and fullscreen exceptions.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Use route guards for UX; backend authentication and authorization remain decisive.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Read server data through existing hooks/helpers. Query defaults: five-minute stale time, one retry, no focus refetch.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Intended: show explicit loading, empty, error, and ready states without fabricated metrics.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Intended: validate forms, keep dirty values on errors, disable duplicate pending submissions.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Intended: reconcile successful writes with returned data or refetch/invalidation before presenting durable success.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Theme selection currently updates locally first; failed server persistence only warns. Intended: disclose unsaved preference without blocking the workspace.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  Existing API Contracts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Representative endpoints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Operation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Method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API path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UI boundary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Catalog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/courses/published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Server filters and pagination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Detail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/courses/:id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Retain identifier semantics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Enrollment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/enrollments/:courseId/enroll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Confirm server result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Profile/theme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PUT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/auth/profile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Reconcile saved values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Password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PUT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/auth/change-password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Protect credential input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Avatar upload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/auth/profile/avatar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Multipart validation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Avatar delete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DELETE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/auth/profile/avatar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Confirm destructive action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Data boundaries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Frontend API constants omit /api; VITE_API_URL configures the Axios base URL.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HTTP helpers return Axios responses. The catalog reads response.data.data and response.data.pagination; do not assume a universal envelope.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Keep existing course identifiers, role checks, payloads, and pagination semantics.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Backend data is authoritative. Redux currently holds auth; local state holds transient controls and draft forms.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Source map and implementation criteria: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docs/design/UI_DESIGN_CONTRACT.md; FrontEnd/src/api/constants.ts; BackEnd/src/routes/index.js.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  Consistency and Failure States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Intended: reconcile writes explicitly and keep failures distinguishable from empty data. No general idempotency, replay, or automatic mutation-retry guarantee is asserted.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Intended response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Reason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Repeated submit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Disable pending action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Reduce duplicate writes; not an idempotency guarantee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API failure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Keep inputs; explain retry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Avoid false success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Timeout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Reconcile before write retry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Outcome may be uncertain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Theme save fails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Keep local selection; report unsaved state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Local preference is not confirmed persistence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  Accessibility and Security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Intended: visible labels, autocomplete, linked inline errors, visible focus, and announced pending/results. Toasts must not be the only error feedback.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Reuse Radix-based dialogs, selects, and menus. Verify keyboard interaction, Escape, focus return, and popover collision handling.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Preserve desktop collapse and mobile navigation. Test focus containment, restoration, active links, and narrow-screen toolbars.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Axios currently reads a local token for Bearer authorization and clears stored credentials on 401. Do not expose credentials in UI logs or add new client-side secret storage.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Preserve server permission checks for enrollment, editing, and administration. Proposed contrast and keyboard gates require validation; conformance is not yet certified.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  Proposed Acceptance Gates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Check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Proposed criterion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Reviewer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Navigation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Guest/student/mentor/admin and denied links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To assign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Responsive UI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360/768/1440 px; 200% zoom; no clipping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To assign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Themes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Light/dark/graphite; other palette smoke checks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To assign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Accessibility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Keyboard flow; 4.5:1 text and 3:1 control/focus contrast targets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To assign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Data integrity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Real API success/failure and reload checks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To assign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Validation status: source inspection only. No application build, tests, browser checks, or accessibility audit ran for this document.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  Alternatives Considered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Benefit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not selected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Page-local styling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Fast isolated edits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Drifts across themes and states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Replace state stack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Uniform new approach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Unneeded migration risk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Force emerald palette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Single appearance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Breaks saved theme expectations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Local demo domain data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Easy visual previews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Not backend truth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  Review Decisions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Confirm emerald action values and contrast for each existing palette.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Agree on query invalidation for direct-call pages and shared lists.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Choose visible feedback for failed theme persistence.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Assign implementation reviewers and rollout ownership.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  Decision and Next Steps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Recommended: consolidate incrementally. Refresh courses and settings on shared foundations, then extend to other workspaces. Keep routes, domain APIs, and saved theme values stable; promote only after the proposed checks pass.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Milestone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Intended deliverable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Exit criteria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Shared tokens, shell, controls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Theme and navigation review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Courses and settings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Real API and failure-state checks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Remaining workspace pages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Responsive and keyboard review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Rollout decision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Build/tests reviewed; UI rollback ready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Payilagam | UI System Design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Current means inspected code; intended means a proposed refresh decision.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