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fo1oq40qiw6" w:id="0"/>
      <w:bookmarkEnd w:id="0"/>
      <w:r w:rsidDel="00000000" w:rsidR="00000000" w:rsidRPr="00000000">
        <w:rPr>
          <w:rtl w:val="0"/>
        </w:rPr>
        <w:t xml:space="preserve">Customer Ticket Resolver Agent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b1je29q7e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Flask-based customer support ticketing system that leverages machine learning to streamline and automate ticket handling. It incorporates two CSV files: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historical_tickets.csv</w:t>
      </w:r>
      <w:r w:rsidDel="00000000" w:rsidR="00000000" w:rsidRPr="00000000">
        <w:rPr>
          <w:rtl w:val="0"/>
        </w:rPr>
        <w:t xml:space="preserve">: Contains resolved customer support tickets with their corresponding resolutions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new_tickets.csv</w:t>
      </w:r>
      <w:r w:rsidDel="00000000" w:rsidR="00000000" w:rsidRPr="00000000">
        <w:rPr>
          <w:rtl w:val="0"/>
        </w:rPr>
        <w:t xml:space="preserve">: Contains incoming ticket queries requiring classification and resolution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satisfies the following functionalities: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Maintains a dataset of historical tickets and resolutions (</w:t>
      </w:r>
      <w:r w:rsidDel="00000000" w:rsidR="00000000" w:rsidRPr="00000000">
        <w:rPr>
          <w:color w:val="188038"/>
          <w:rtl w:val="0"/>
        </w:rPr>
        <w:t xml:space="preserve">historical_tickets.csv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Receives and processes new incoming tickets from </w:t>
      </w:r>
      <w:r w:rsidDel="00000000" w:rsidR="00000000" w:rsidRPr="00000000">
        <w:rPr>
          <w:color w:val="188038"/>
          <w:rtl w:val="0"/>
        </w:rPr>
        <w:t xml:space="preserve">new_tickets.csv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Classifies each new ticket into predefined categories using TF-IDF and Naive Bayes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Retrieves semantically similar past tickets using SBERT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Generates a draft resolution based on the most similar past solution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Simulates an agent approval/edit workflow before finalizing the response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 Outputs the final reply and records the time taken for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k0kye0je0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Machine Learning Components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11vn18ouz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Category Predictor (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category_predictor.py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Predicts the category and subcategory of a ticket based on its description.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Utilizes a TF-IDF vectorizer combined with a Multinomial Naive Bayes classifier within a One-vs-Rest framework.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Training:</w:t>
      </w:r>
      <w:r w:rsidDel="00000000" w:rsidR="00000000" w:rsidRPr="00000000">
        <w:rPr>
          <w:rtl w:val="0"/>
        </w:rPr>
        <w:t xml:space="preserve"> Trained on </w:t>
      </w:r>
      <w:r w:rsidDel="00000000" w:rsidR="00000000" w:rsidRPr="00000000">
        <w:rPr>
          <w:color w:val="188038"/>
          <w:rtl w:val="0"/>
        </w:rPr>
        <w:t xml:space="preserve">historical_tickets.csv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9isbbztn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Resolution Suggester (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resolution_suggester.py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Suggests a resolution for a new ticket by finding the most similar past issue.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Employs Sentence-BERT (</w:t>
      </w:r>
      <w:r w:rsidDel="00000000" w:rsidR="00000000" w:rsidRPr="00000000">
        <w:rPr>
          <w:color w:val="188038"/>
          <w:rtl w:val="0"/>
        </w:rPr>
        <w:t xml:space="preserve">all-MiniLM-L6-v2</w:t>
      </w:r>
      <w:r w:rsidDel="00000000" w:rsidR="00000000" w:rsidRPr="00000000">
        <w:rPr>
          <w:rtl w:val="0"/>
        </w:rPr>
        <w:t xml:space="preserve">) to compute embeddings and cosine similarity.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2t8356hu9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Auto-Approval System (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auto_approval.py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Determines whether a suggested resolution can be auto-approved based on similarity to past resolutions.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Calculates cosine similarity between the new resolution and historical ones, comparing it against category-specific thresholds.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8wy12c02f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Application Routes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 Home page.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color w:val="188038"/>
        </w:rPr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submit_ticket</w:t>
      </w:r>
      <w:r w:rsidDel="00000000" w:rsidR="00000000" w:rsidRPr="00000000">
        <w:rPr>
          <w:rtl w:val="0"/>
        </w:rPr>
        <w:t xml:space="preserve">: Form for customers to submit new tickets.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/customer/dashboard</w:t>
      </w:r>
      <w:r w:rsidDel="00000000" w:rsidR="00000000" w:rsidRPr="00000000">
        <w:rPr>
          <w:rtl w:val="0"/>
        </w:rPr>
        <w:t xml:space="preserve">: Dashboard displaying customer's tickets and their statuses.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/admin/login</w:t>
      </w:r>
      <w:r w:rsidDel="00000000" w:rsidR="00000000" w:rsidRPr="00000000">
        <w:rPr>
          <w:rtl w:val="0"/>
        </w:rPr>
        <w:t xml:space="preserve">: Admin login page.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color w:val="188038"/>
          <w:rtl w:val="0"/>
        </w:rPr>
        <w:t xml:space="preserve">/admin/dashboard</w:t>
      </w:r>
      <w:r w:rsidDel="00000000" w:rsidR="00000000" w:rsidRPr="00000000">
        <w:rPr>
          <w:rtl w:val="0"/>
        </w:rPr>
        <w:t xml:space="preserve">: Admin dashboard showing unresolved tickets with suggested resolutions and auto-approval statuses.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/resolve/&lt;ticket_id&gt;</w:t>
      </w:r>
      <w:r w:rsidDel="00000000" w:rsidR="00000000" w:rsidRPr="00000000">
        <w:rPr>
          <w:rtl w:val="0"/>
        </w:rPr>
        <w:t xml:space="preserve">: Endpoint for admins to manually resolve tickets.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/admin/thresholds</w:t>
      </w:r>
      <w:r w:rsidDel="00000000" w:rsidR="00000000" w:rsidRPr="00000000">
        <w:rPr>
          <w:rtl w:val="0"/>
        </w:rPr>
        <w:t xml:space="preserve">: Page for admins to view and adjust auto-approval thresholds per category.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hb0l6f07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Data Files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data/historical_tickets.csv</w:t>
      </w:r>
      <w:r w:rsidDel="00000000" w:rsidR="00000000" w:rsidRPr="00000000">
        <w:rPr>
          <w:rtl w:val="0"/>
        </w:rPr>
        <w:t xml:space="preserve">: Contains past tickets with fields like </w:t>
      </w:r>
      <w:r w:rsidDel="00000000" w:rsidR="00000000" w:rsidRPr="00000000">
        <w:rPr>
          <w:color w:val="188038"/>
          <w:rtl w:val="0"/>
        </w:rPr>
        <w:t xml:space="preserve">ticket_id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date_created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subcategory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issue_description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resolution_time_hours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customer_satisfaction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color w:val="188038"/>
          <w:rtl w:val="0"/>
        </w:rPr>
        <w:t xml:space="preserve">agent_id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188038"/>
          <w:rtl w:val="0"/>
        </w:rPr>
        <w:t xml:space="preserve">data/tickets.csv</w:t>
      </w:r>
      <w:r w:rsidDel="00000000" w:rsidR="00000000" w:rsidRPr="00000000">
        <w:rPr>
          <w:rtl w:val="0"/>
        </w:rPr>
        <w:t xml:space="preserve">: Stores current tickets submitted through the application.</w:t>
        <w:br w:type="textWrapping"/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xu71si883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Admin Credentials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admin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admin123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Adjusting Auto-Approval Thresholds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Admins can navigate to </w:t>
      </w:r>
      <w:r w:rsidDel="00000000" w:rsidR="00000000" w:rsidRPr="00000000">
        <w:rPr>
          <w:color w:val="188038"/>
          <w:rtl w:val="0"/>
        </w:rPr>
        <w:t xml:space="preserve">/admin/thresholds</w:t>
      </w:r>
      <w:r w:rsidDel="00000000" w:rsidR="00000000" w:rsidRPr="00000000">
        <w:rPr>
          <w:rtl w:val="0"/>
        </w:rPr>
        <w:t xml:space="preserve"> to view and modify the confidence thresholds required for auto-approving resolutions in each category. This allows fine-tuning the sensitivity of the auto-approval system based on category-specific requirements.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