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240" w:after="60"/>
        <w:jc w:val="both"/>
        <w:rPr/>
      </w:pPr>
      <w:bookmarkStart w:id="0" w:name="_Toc224622546"/>
      <w:r>
        <w:rPr/>
        <w:t xml:space="preserve">Problem </w:t>
      </w:r>
      <w:bookmarkEnd w:id="0"/>
      <w:r>
        <w:rPr/>
        <w:t>3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tbl>
      <w:tblPr>
        <w:tblW w:w="83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8"/>
        <w:gridCol w:w="1080"/>
        <w:gridCol w:w="1079"/>
        <w:gridCol w:w="1080"/>
        <w:gridCol w:w="1081"/>
        <w:gridCol w:w="1080"/>
        <w:gridCol w:w="1154"/>
        <w:gridCol w:w="975"/>
      </w:tblGrid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spacing w:lineRule="auto" w:line="36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Step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ubtitle"/>
              <w:bidi w:val="0"/>
              <w:spacing w:lineRule="auto" w:line="36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N’</w:t>
            </w:r>
          </w:p>
          <w:p>
            <w:pPr>
              <w:pStyle w:val="Subtitle"/>
              <w:bidi w:val="0"/>
              <w:spacing w:lineRule="auto" w:line="36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D(t),p(t)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D(u),p(u)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D(v),p(v)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D(w),p(w)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D(y),p(y)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i/>
                <w:i/>
                <w:iCs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i/>
                <w:iCs/>
                <w:sz w:val="22"/>
                <w:szCs w:val="22"/>
              </w:rPr>
              <w:t>D(z),p(z)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∞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∞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xvu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xvuw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xvuwy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xvuwyt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xvuwytz</w:t>
            </w:r>
          </w:p>
        </w:tc>
        <w:tc>
          <w:tcPr>
            <w:tcW w:w="1079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7,v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6,v</w:t>
            </w:r>
          </w:p>
        </w:tc>
        <w:tc>
          <w:tcPr>
            <w:tcW w:w="1081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3,x</w:t>
            </w:r>
          </w:p>
        </w:tc>
        <w:tc>
          <w:tcPr>
            <w:tcW w:w="1080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1154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6,x</w:t>
            </w:r>
          </w:p>
        </w:tc>
        <w:tc>
          <w:tcPr>
            <w:tcW w:w="975" w:type="dxa"/>
            <w:tcBorders/>
          </w:tcPr>
          <w:p>
            <w:pPr>
              <w:pStyle w:val="Subtitle"/>
              <w:bidi w:val="0"/>
              <w:jc w:val="both"/>
              <w:rPr>
                <w:rFonts w:ascii="Arial Narrow" w:hAnsi="Arial Narrow"/>
                <w:b w:val="false"/>
                <w:b w:val="false"/>
                <w:sz w:val="22"/>
                <w:szCs w:val="22"/>
              </w:rPr>
            </w:pPr>
            <w:r>
              <w:rPr>
                <w:rFonts w:ascii="Arial Narrow" w:hAnsi="Arial Narrow"/>
                <w:b w:val="false"/>
                <w:sz w:val="22"/>
                <w:szCs w:val="22"/>
              </w:rPr>
              <w:t>8,x</w:t>
            </w:r>
          </w:p>
        </w:tc>
      </w:tr>
    </w:tbl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Heading3"/>
        <w:bidi w:val="0"/>
        <w:jc w:val="both"/>
        <w:rPr/>
      </w:pPr>
      <w:bookmarkStart w:id="1" w:name="_Toc224622548"/>
      <w:r>
        <w:rPr/>
        <w:t xml:space="preserve">Problem </w:t>
      </w:r>
      <w:bookmarkEnd w:id="1"/>
      <w:r>
        <w:rPr/>
        <w:t>5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Subtitle"/>
        <w:bidi w:val="0"/>
        <w:ind w:left="720" w:firstLine="72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Cost to 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v</w:t>
        <w:tab/>
        <w:t>∞</w:t>
        <w:tab/>
        <w:t>∞</w:t>
        <w:tab/>
        <w:t>∞</w:t>
        <w:tab/>
        <w:t>∞</w:t>
        <w:tab/>
        <w:t>∞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From</w:t>
        <w:tab/>
        <w:t>x</w:t>
        <w:tab/>
        <w:t>∞</w:t>
        <w:tab/>
        <w:t>∞</w:t>
        <w:tab/>
        <w:t>∞</w:t>
        <w:tab/>
        <w:t>∞</w:t>
        <w:tab/>
        <w:t>∞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z</w:t>
        <w:tab/>
        <w:t>∞</w:t>
        <w:tab/>
        <w:t>6</w:t>
        <w:tab/>
        <w:t>2</w:t>
        <w:tab/>
        <w:t>∞</w:t>
        <w:tab/>
        <w:t>0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ab/>
        <w:tab/>
        <w:tab/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          </w:t>
      </w:r>
      <w:r>
        <w:rPr>
          <w:b w:val="false"/>
          <w:sz w:val="24"/>
        </w:rPr>
        <w:t xml:space="preserve">Cost to 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v</w:t>
        <w:tab/>
        <w:t>1</w:t>
        <w:tab/>
        <w:t>0</w:t>
        <w:tab/>
        <w:t>3</w:t>
        <w:tab/>
        <w:t>∞</w:t>
        <w:tab/>
        <w:t>6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From</w:t>
        <w:tab/>
        <w:t>x</w:t>
        <w:tab/>
        <w:t>∞</w:t>
        <w:tab/>
        <w:t>3</w:t>
        <w:tab/>
        <w:t>0</w:t>
        <w:tab/>
        <w:t>3</w:t>
        <w:tab/>
        <w:t>2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z</w:t>
        <w:tab/>
        <w:t>7</w:t>
        <w:tab/>
        <w:t>5</w:t>
        <w:tab/>
        <w:t>2</w:t>
        <w:tab/>
        <w:t>5</w:t>
        <w:tab/>
        <w:t>0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          </w:t>
      </w:r>
      <w:r>
        <w:rPr>
          <w:b w:val="false"/>
          <w:sz w:val="24"/>
        </w:rPr>
        <w:t xml:space="preserve">Cost to 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v</w:t>
        <w:tab/>
        <w:t>1</w:t>
        <w:tab/>
        <w:t>0</w:t>
        <w:tab/>
        <w:t>3</w:t>
        <w:tab/>
        <w:t>3</w:t>
        <w:tab/>
        <w:t>5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From</w:t>
        <w:tab/>
        <w:t>x</w:t>
        <w:tab/>
        <w:t>4</w:t>
        <w:tab/>
        <w:t>3</w:t>
        <w:tab/>
        <w:t>0</w:t>
        <w:tab/>
        <w:t>3</w:t>
        <w:tab/>
        <w:t>2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z</w:t>
        <w:tab/>
        <w:t>6</w:t>
        <w:tab/>
        <w:t>5</w:t>
        <w:tab/>
        <w:t>2</w:t>
        <w:tab/>
        <w:t>5</w:t>
        <w:tab/>
        <w:t>0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                             </w:t>
      </w:r>
      <w:r>
        <w:rPr>
          <w:b w:val="false"/>
          <w:sz w:val="24"/>
        </w:rPr>
        <w:t xml:space="preserve">Cost to 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v</w:t>
        <w:tab/>
        <w:t>1</w:t>
        <w:tab/>
        <w:t>0</w:t>
        <w:tab/>
        <w:t>3</w:t>
        <w:tab/>
        <w:t>3</w:t>
        <w:tab/>
        <w:t>5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From</w:t>
        <w:tab/>
        <w:t>x</w:t>
        <w:tab/>
        <w:t>4</w:t>
        <w:tab/>
        <w:t>3</w:t>
        <w:tab/>
        <w:t>0</w:t>
        <w:tab/>
        <w:t>3</w:t>
        <w:tab/>
        <w:t>2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ab/>
        <w:t>z</w:t>
        <w:tab/>
        <w:t>6</w:t>
        <w:tab/>
        <w:t>5</w:t>
        <w:tab/>
        <w:t>2</w:t>
        <w:tab/>
        <w:t>5</w:t>
        <w:tab/>
        <w:t>0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/>
        </w:rPr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(Attention! Although the last table is the same as the last but two table, we should draw it.)</w:t>
      </w:r>
    </w:p>
    <w:p>
      <w:pPr>
        <w:pStyle w:val="Subtitle"/>
        <w:bidi w:val="0"/>
        <w:jc w:val="both"/>
        <w:rPr>
          <w:b w:val="false"/>
          <w:b w:val="false"/>
          <w:sz w:val="24"/>
        </w:rPr>
      </w:pPr>
      <w:r>
        <w:rPr>
          <w:b/>
        </w:rPr>
      </w:r>
    </w:p>
    <w:p>
      <w:pPr>
        <w:pStyle w:val="Heading3"/>
        <w:bidi w:val="0"/>
        <w:jc w:val="both"/>
        <w:rPr/>
      </w:pPr>
      <w:bookmarkStart w:id="2" w:name="_Toc224622552"/>
      <w:r>
        <w:rPr/>
        <w:t xml:space="preserve">Problem </w:t>
      </w:r>
      <w:bookmarkEnd w:id="2"/>
      <w:r>
        <w:rPr/>
        <w:t>9</w:t>
      </w:r>
    </w:p>
    <w:p>
      <w:pPr>
        <w:pStyle w:val="Normal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(1) NO, this is because that decreasing link cost won’t cause a loop. And Good news travels fast.</w:t>
      </w:r>
    </w:p>
    <w:p>
      <w:pPr>
        <w:pStyle w:val="Normal"/>
        <w:bidi w:val="0"/>
        <w:jc w:val="both"/>
        <w:rPr>
          <w:b w:val="false"/>
          <w:b w:val="false"/>
          <w:sz w:val="24"/>
        </w:rPr>
      </w:pPr>
      <w:r>
        <w:rPr>
          <w:b/>
        </w:rPr>
      </w:r>
    </w:p>
    <w:p>
      <w:pPr>
        <w:pStyle w:val="Normal"/>
        <w:bidi w:val="0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(2) No. Connecting two nodes with a link is equivalent to decreasing the link weight from infinite to the finite weight.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qFormat/>
    <w:pPr/>
    <w:rPr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231</Words>
  <Characters>630</Characters>
  <CharactersWithSpaces>891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2022-05-02T10:33:18Z</dcterms:created>
  <dc:creator/>
  <dc:description/>
  <dc:language>en-US</dc:language>
  <cp:lastModifiedBy/>
  <dcterms:modified xsi:type="dcterms:W3CDTF">2022-05-02T10:36:33Z</dcterms:modified>
  <cp:revision>1</cp:revision>
  <dc:subject/>
  <dc:title/>
</cp:coreProperties>
</file>