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40" w:before="0"/>
        <w:jc w:val="center"/>
      </w:pPr>
      <w:r>
        <w:rPr>
          <w:rFonts w:ascii="Arial" w:cs="Arial" w:eastAsia="Arial" w:hAnsi="Arial"/>
          <w:b/>
          <w:bCs/>
          <w:color w:val="1A1A2E"/>
          <w:sz w:val="64"/>
          <w:szCs w:val="64"/>
        </w:rPr>
        <w:t xml:space="preserve">Context Mapping</w:t>
      </w:r>
    </w:p>
    <w:p>
      <w:pPr>
        <w:spacing w:after="120" w:before="0"/>
        <w:jc w:val="center"/>
      </w:pPr>
      <w:r>
        <w:rPr>
          <w:rFonts w:ascii="Arial" w:cs="Arial" w:eastAsia="Arial" w:hAnsi="Arial"/>
          <w:color w:val="5F5E5A"/>
          <w:sz w:val="28"/>
          <w:szCs w:val="28"/>
        </w:rPr>
        <w:t xml:space="preserve">Guia de estudio en Espanol</w:t>
      </w:r>
    </w:p>
    <w:p>
      <w:pPr>
        <w:spacing w:after="480" w:before="0"/>
        <w:jc w:val="center"/>
      </w:pPr>
      <w:r>
        <w:rPr>
          <w:rFonts w:ascii="Arial" w:cs="Arial" w:eastAsia="Arial" w:hAnsi="Arial"/>
          <w:color w:val="888780"/>
          <w:sz w:val="22"/>
          <w:szCs w:val="22"/>
        </w:rPr>
        <w:t xml:space="preserve">Basado en Domain-Driven Design (DDD)</w:t>
      </w:r>
    </w:p>
    <w:p>
      <w:pPr>
        <w:pBdr>
          <w:bottom w:val="single" w:color="534AB7" w:sz="6" w:space="1"/>
        </w:pBdr>
        <w:spacing w:after="2880" w:before="0"/>
        <w:jc w:val="center"/>
      </w:pPr>
      <w:r>
        <w:rPr>
          <w:rFonts w:ascii="Arial" w:cs="Arial" w:eastAsia="Arial" w:hAnsi="Arial"/>
          <w:b/>
          <w:bCs/>
          <w:color w:val="534AB7"/>
          <w:sz w:val="22"/>
          <w:szCs w:val="22"/>
        </w:rPr>
        <w:t xml:space="preserve">Proyecto de ejemplo: ShopFacil</w:t>
      </w:r>
    </w:p>
    <w:p>
      <w:r>
        <w:br w:type="page"/>
      </w:r>
    </w:p>
    <w:p>
      <w:pPr>
        <w:pStyle w:val="Heading1"/>
        <w:spacing w:after="160" w:before="360"/>
      </w:pPr>
      <w:r>
        <w:rPr>
          <w:rFonts w:ascii="Arial" w:cs="Arial" w:eastAsia="Arial" w:hAnsi="Arial"/>
          <w:b/>
          <w:bCs/>
          <w:color w:val="1A1A2E"/>
          <w:sz w:val="36"/>
          <w:szCs w:val="36"/>
        </w:rPr>
        <w:t xml:space="preserve">1. Que es Context Mapping</w:t>
      </w:r>
    </w:p>
    <w:p>
      <w:pPr>
        <w:spacing w:after="120" w:before="80"/>
      </w:pPr>
      <w:r>
        <w:rPr>
          <w:rFonts w:ascii="Arial" w:cs="Arial" w:eastAsia="Arial" w:hAnsi="Arial"/>
          <w:color w:val="2C2C2A"/>
          <w:sz w:val="22"/>
          <w:szCs w:val="22"/>
        </w:rPr>
        <w:t xml:space="preserve">Context Maps describe el contacto entre bounded contexts y equipos de trabajo mediante una coleccion de patrones. Existen nueve patrones de context map y tres tipos de relaciones entre equipos.</w:t>
      </w:r>
    </w:p>
    <w:p>
      <w:pPr>
        <w:spacing w:after="120" w:before="80"/>
      </w:pPr>
      <w:r>
        <w:rPr>
          <w:rFonts w:ascii="Arial" w:cs="Arial" w:eastAsia="Arial" w:hAnsi="Arial"/>
          <w:color w:val="2C2C2A"/>
          <w:sz w:val="22"/>
          <w:szCs w:val="22"/>
        </w:rPr>
        <w:t xml:space="preserve">Los patrones describen distintas perspectivas como: provision de servicios, propagacion de modelos y aspectos de gobierno. Esta diversidad de perspectivas permite obtener una vision holistica de las relaciones entre equipos y bounded contexts.</w:t>
      </w:r>
    </w:p>
    <w:p>
      <w:pPr>
        <w:spacing w:after="60" w:before="60"/>
      </w:pPr>
      <w:r>
        <w:t xml:space="preserve"/>
      </w:r>
    </w:p>
    <w:p>
      <w:pPr>
        <w:spacing w:after="120" w:before="80"/>
      </w:pPr>
      <w:r>
        <w:rPr>
          <w:rFonts w:ascii="Arial" w:cs="Arial" w:eastAsia="Arial" w:hAnsi="Arial"/>
          <w:b/>
          <w:bCs/>
          <w:color w:val="2C2C2A"/>
          <w:sz w:val="22"/>
          <w:szCs w:val="22"/>
        </w:rPr>
        <w:t xml:space="preserve">Context Maps se puede usar para:</w:t>
      </w:r>
    </w:p>
    <w:p>
      <w:pPr>
        <w:pStyle w:val="ListParagraph"/>
        <w:numPr>
          <w:ilvl w:val="0"/>
          <w:numId w:val="2"/>
        </w:numPr>
        <w:spacing w:after="60" w:before="60"/>
      </w:pPr>
      <w:r>
        <w:rPr>
          <w:rFonts w:ascii="Arial" w:cs="Arial" w:eastAsia="Arial" w:hAnsi="Arial"/>
          <w:color w:val="2C2C2A"/>
          <w:sz w:val="22"/>
          <w:szCs w:val="22"/>
        </w:rPr>
        <w:t xml:space="preserve">Analizar sistemas existentes o paisajes de aplicaciones</w:t>
      </w:r>
    </w:p>
    <w:p>
      <w:pPr>
        <w:pStyle w:val="ListParagraph"/>
        <w:numPr>
          <w:ilvl w:val="0"/>
          <w:numId w:val="2"/>
        </w:numPr>
        <w:spacing w:after="60" w:before="60"/>
      </w:pPr>
      <w:r>
        <w:rPr>
          <w:rFonts w:ascii="Arial" w:cs="Arial" w:eastAsia="Arial" w:hAnsi="Arial"/>
          <w:color w:val="2C2C2A"/>
          <w:sz w:val="22"/>
          <w:szCs w:val="22"/>
        </w:rPr>
        <w:t xml:space="preserve">Disenar relaciones entre equipos de forma anticipada (upfront design)</w:t>
      </w:r>
    </w:p>
    <w:p>
      <w:pPr>
        <w:pStyle w:val="ListParagraph"/>
        <w:numPr>
          <w:ilvl w:val="0"/>
          <w:numId w:val="2"/>
        </w:numPr>
        <w:spacing w:after="60" w:before="60"/>
      </w:pPr>
      <w:r>
        <w:rPr>
          <w:rFonts w:ascii="Arial" w:cs="Arial" w:eastAsia="Arial" w:hAnsi="Arial"/>
          <w:color w:val="2C2C2A"/>
          <w:sz w:val="22"/>
          <w:szCs w:val="22"/>
        </w:rPr>
        <w:t xml:space="preserve">Visualizar quien influye en quien dentro de una organizacion</w:t>
      </w:r>
    </w:p>
    <w:p>
      <w:pPr>
        <w:pStyle w:val="ListParagraph"/>
        <w:numPr>
          <w:ilvl w:val="0"/>
          <w:numId w:val="2"/>
        </w:numPr>
        <w:spacing w:after="60" w:before="60"/>
      </w:pPr>
      <w:r>
        <w:rPr>
          <w:rFonts w:ascii="Arial" w:cs="Arial" w:eastAsia="Arial" w:hAnsi="Arial"/>
          <w:color w:val="2C2C2A"/>
          <w:sz w:val="22"/>
          <w:szCs w:val="22"/>
        </w:rPr>
        <w:t xml:space="preserve">Detectar problemas politicos o tecnicos entre equipos</w:t>
      </w:r>
    </w:p>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2. Los 3 tipos de relaciones entre equipos</w:t>
      </w:r>
    </w:p>
    <w:p>
      <w:pPr>
        <w:spacing w:after="60" w:before="60"/>
      </w:pPr>
      <w:r>
        <w:t xml:space="preserve"/>
      </w:r>
    </w:p>
    <w:p>
      <w:pPr>
        <w:pStyle w:val="Heading2"/>
        <w:spacing w:after="120" w:before="280"/>
      </w:pPr>
      <w:r>
        <w:rPr>
          <w:rFonts w:ascii="Arial" w:cs="Arial" w:eastAsia="Arial" w:hAnsi="Arial"/>
          <w:b/>
          <w:bCs/>
          <w:color w:val="534AB7"/>
          <w:sz w:val="28"/>
          <w:szCs w:val="28"/>
        </w:rPr>
        <w:t xml:space="preserve">2.1 Mutuamente Dependientes (Mutually Dependent)</w:t>
      </w:r>
    </w:p>
    <w:p>
      <w:pPr>
        <w:spacing w:after="120" w:before="80"/>
      </w:pPr>
      <w:r>
        <w:rPr>
          <w:rFonts w:ascii="Arial" w:cs="Arial" w:eastAsia="Arial" w:hAnsi="Arial"/>
          <w:color w:val="2C2C2A"/>
          <w:sz w:val="22"/>
          <w:szCs w:val="22"/>
        </w:rPr>
        <w:t xml:space="preserve">Dos equipos o bounded contexts son mutuamente dependientes cuando sus artefactos de software o sistemas deben entregarse juntos para tener exito. Se ve un vinculo reciproco estrecho entre datos, funcionalidades y capacidades de estos equipos. Tambien necesitan mucha comunicacion para coordinar sus esfuerzos.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EEDFE" w:val="clear"/>
            <w:tcMar>
              <w:top w:type="dxa" w:w="100"/>
              <w:left w:type="dxa" w:w="120"/>
              <w:bottom w:type="dxa" w:w="100"/>
              <w:right w:type="dxa" w:w="120"/>
            </w:tcMar>
            <w:vAlign w:val="center"/>
          </w:tcPr>
          <w:p>
            <w:pPr>
              <w:jc w:val="center"/>
            </w:pPr>
            <w:r>
              <w:rPr>
                <w:rFonts w:ascii="Arial" w:cs="Arial" w:eastAsia="Arial" w:hAnsi="Arial"/>
                <w:b/>
                <w:bCs/>
                <w:color w:val="534AB7"/>
                <w:sz w:val="20"/>
                <w:szCs w:val="20"/>
              </w:rPr>
              <w:t xml:space="preserve">Ejemplo</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2C2C2A"/>
                <w:sz w:val="20"/>
                <w:szCs w:val="20"/>
              </w:rPr>
              <w:t xml:space="preserve">El equipo de Pagos y el equipo de Pedidos de ShopFacil deben lanzar sus cambios juntos en cada release. Si uno falla, el otro tambien falla.</w:t>
            </w:r>
          </w:p>
        </w:tc>
      </w:tr>
    </w:tbl>
    <w:p>
      <w:pPr>
        <w:spacing w:after="60" w:before="60"/>
      </w:pPr>
      <w:r>
        <w:t xml:space="preserve"/>
      </w:r>
    </w:p>
    <w:p>
      <w:pPr>
        <w:pStyle w:val="Heading2"/>
        <w:spacing w:after="120" w:before="280"/>
      </w:pPr>
      <w:r>
        <w:rPr>
          <w:rFonts w:ascii="Arial" w:cs="Arial" w:eastAsia="Arial" w:hAnsi="Arial"/>
          <w:b/>
          <w:bCs/>
          <w:color w:val="534AB7"/>
          <w:sz w:val="28"/>
          <w:szCs w:val="28"/>
        </w:rPr>
        <w:t xml:space="preserve">2.2 Upstream / Downstream (Aguas arriba / Aguas abajo)</w:t>
      </w:r>
    </w:p>
    <w:p>
      <w:pPr>
        <w:spacing w:after="120" w:before="80"/>
      </w:pPr>
      <w:r>
        <w:rPr>
          <w:rFonts w:ascii="Arial" w:cs="Arial" w:eastAsia="Arial" w:hAnsi="Arial"/>
          <w:color w:val="2C2C2A"/>
          <w:sz w:val="22"/>
          <w:szCs w:val="22"/>
        </w:rPr>
        <w:t xml:space="preserve">Las acciones de un equipo upstream (aguas arriba) tendra efecto en el equipo downstream (aguas abajo), pero las acciones del downstream no tienen un impacto significativo en el upstream. El equipo upstream puede tener exito independientemente del destino del equipo downstream.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1F5EE" w:val="clear"/>
            <w:tcMar>
              <w:top w:type="dxa" w:w="100"/>
              <w:left w:type="dxa" w:w="120"/>
              <w:bottom w:type="dxa" w:w="100"/>
              <w:right w:type="dxa" w:w="120"/>
            </w:tcMar>
            <w:vAlign w:val="center"/>
          </w:tcPr>
          <w:p>
            <w:pPr>
              <w:jc w:val="center"/>
            </w:pPr>
            <w:r>
              <w:rPr>
                <w:rFonts w:ascii="Arial" w:cs="Arial" w:eastAsia="Arial" w:hAnsi="Arial"/>
                <w:b/>
                <w:bCs/>
                <w:color w:val="0F6E56"/>
                <w:sz w:val="20"/>
                <w:szCs w:val="20"/>
              </w:rPr>
              <w:t xml:space="preserve">Ejemplo</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2C2C2A"/>
                <w:sz w:val="20"/>
                <w:szCs w:val="20"/>
              </w:rPr>
              <w:t xml:space="preserve">El equipo de Catalogo (upstream) publica los productos. El equipo de Busqueda (downstream) los consume. Si Catalogo cambia algo, Busqueda debe adaptarse; pero si Busqueda cambia algo, Catalogo no se entera.</w:t>
            </w:r>
          </w:p>
        </w:tc>
      </w:tr>
    </w:tbl>
    <w:p>
      <w:pPr>
        <w:spacing w:after="60" w:before="60"/>
      </w:pPr>
      <w:r>
        <w:t xml:space="preserve"/>
      </w:r>
    </w:p>
    <w:p>
      <w:pPr>
        <w:pStyle w:val="Heading2"/>
        <w:spacing w:after="120" w:before="280"/>
      </w:pPr>
      <w:r>
        <w:rPr>
          <w:rFonts w:ascii="Arial" w:cs="Arial" w:eastAsia="Arial" w:hAnsi="Arial"/>
          <w:b/>
          <w:bCs/>
          <w:color w:val="534AB7"/>
          <w:sz w:val="28"/>
          <w:szCs w:val="28"/>
        </w:rPr>
        <w:t xml:space="preserve">2.3 Libre (Free)</w:t>
      </w:r>
    </w:p>
    <w:p>
      <w:pPr>
        <w:spacing w:after="120" w:before="80"/>
      </w:pPr>
      <w:r>
        <w:rPr>
          <w:rFonts w:ascii="Arial" w:cs="Arial" w:eastAsia="Arial" w:hAnsi="Arial"/>
          <w:color w:val="2C2C2A"/>
          <w:sz w:val="22"/>
          <w:szCs w:val="22"/>
        </w:rPr>
        <w:t xml:space="preserve">Un Bounded Context o el equipo que trabaja en el es libre si los cambios en otros Bounded Contexts no influyen en su exito o fracaso. No existe ningun vinculo organizacional ni tecnico de ningun tipo entre estos equipos.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1EFE8" w:val="clear"/>
            <w:tcMar>
              <w:top w:type="dxa" w:w="100"/>
              <w:left w:type="dxa" w:w="120"/>
              <w:bottom w:type="dxa" w:w="100"/>
              <w:right w:type="dxa" w:w="120"/>
            </w:tcMar>
            <w:vAlign w:val="center"/>
          </w:tcPr>
          <w:p>
            <w:pPr>
              <w:jc w:val="center"/>
            </w:pPr>
            <w:r>
              <w:rPr>
                <w:rFonts w:ascii="Arial" w:cs="Arial" w:eastAsia="Arial" w:hAnsi="Arial"/>
                <w:b/>
                <w:bCs/>
                <w:color w:val="444441"/>
                <w:sz w:val="20"/>
                <w:szCs w:val="20"/>
              </w:rPr>
              <w:t xml:space="preserve">Ejemplo</w:t>
            </w:r>
          </w:p>
        </w:tc>
        <w:tc>
          <w:tcPr>
            <w:tcW w:type="dxa" w:w="7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2C2C2A"/>
                <w:sz w:val="20"/>
                <w:szCs w:val="20"/>
              </w:rPr>
              <w:t xml:space="preserve">El sistema de RR.HH. de ShopFacil gestiona vacaciones y nomina de empleados. La Tienda Online gestiona productos y pedidos. Estos dos mundos no tienen ninguna conexion.</w:t>
            </w:r>
          </w:p>
        </w:tc>
      </w:tr>
    </w:tbl>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3. Los 9 Patrones de Context Map</w:t>
      </w:r>
    </w:p>
    <w:p>
      <w:pPr>
        <w:spacing w:after="120" w:before="80"/>
      </w:pPr>
      <w:r>
        <w:rPr>
          <w:rFonts w:ascii="Arial" w:cs="Arial" w:eastAsia="Arial" w:hAnsi="Arial"/>
          <w:color w:val="2C2C2A"/>
          <w:sz w:val="22"/>
          <w:szCs w:val="22"/>
        </w:rPr>
        <w:t xml:space="preserve">La comunidad de Domain-Driven Design describe nueve patrones de context mapping. Cada uno responde a un tipo especifico de relacion entre bounded contexts.</w:t>
      </w:r>
    </w:p>
    <w:p>
      <w:pPr>
        <w:spacing w:after="60" w:before="60"/>
      </w:pPr>
      <w:r>
        <w:t xml:space="preserve"/>
      </w:r>
    </w:p>
    <w:p>
      <w:pPr>
        <w:pStyle w:val="Heading2"/>
        <w:spacing w:after="120" w:before="280"/>
      </w:pPr>
      <w:r>
        <w:rPr>
          <w:rFonts w:ascii="Arial" w:cs="Arial" w:eastAsia="Arial" w:hAnsi="Arial"/>
          <w:b/>
          <w:bCs/>
          <w:color w:val="534AB7"/>
          <w:sz w:val="28"/>
          <w:szCs w:val="28"/>
        </w:rPr>
        <w:t xml:space="preserve">3.1 Patrones de integracion de servicios</w:t>
      </w:r>
    </w:p>
    <w:p>
      <w:pPr>
        <w:spacing w:after="60" w:before="60"/>
      </w:pPr>
      <w:r>
        <w:t xml:space="preserve"/>
      </w:r>
    </w:p>
    <w:p>
      <w:pPr>
        <w:pStyle w:val="Heading3"/>
        <w:spacing w:after="100" w:before="200"/>
      </w:pPr>
      <w:r>
        <w:rPr>
          <w:rFonts w:ascii="Arial" w:cs="Arial" w:eastAsia="Arial" w:hAnsi="Arial"/>
          <w:b/>
          <w:bCs/>
          <w:color w:val="0F6E56"/>
          <w:sz w:val="24"/>
          <w:szCs w:val="24"/>
        </w:rPr>
        <w:t xml:space="preserve">Open-host Service (OHS) — Servicio de anfitrion abierto</w:t>
      </w:r>
    </w:p>
    <w:p>
      <w:pPr>
        <w:spacing w:after="120" w:before="80"/>
      </w:pPr>
      <w:r>
        <w:rPr>
          <w:rFonts w:ascii="Arial" w:cs="Arial" w:eastAsia="Arial" w:hAnsi="Arial"/>
          <w:color w:val="2C2C2A"/>
          <w:sz w:val="22"/>
          <w:szCs w:val="22"/>
        </w:rPr>
        <w:t xml:space="preserve">Un protocolo que da acceso a un subsistema como un conjunto de servicios. Se abre el protocolo para que todos los que necesiten integrarse puedan usarlo.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r>
              <w:rPr>
                <w:rFonts w:ascii="Arial" w:cs="Arial" w:eastAsia="Arial" w:hAnsi="Arial"/>
                <w:b/>
                <w:bCs/>
                <w:color w:val="534AB7"/>
                <w:sz w:val="26"/>
                <w:szCs w:val="26"/>
              </w:rPr>
              <w:t xml:space="preserve">OHS  </w:t>
            </w:r>
            <w:r>
              <w:rPr>
                <w:rFonts w:ascii="Arial" w:cs="Arial" w:eastAsia="Arial" w:hAnsi="Arial"/>
                <w:b/>
                <w:bCs/>
                <w:color w:val="534AB7"/>
                <w:sz w:val="24"/>
                <w:szCs w:val="24"/>
              </w:rPr>
              <w:t xml:space="preserve">Open-host Service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Bounded Context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Pagos -&gt; Pedidos, Notificaciones, Reportes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Ejemplo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El equipo de Pagos expone una API REST publica con endpoints como POST /cobrar y GET /estado-pago. Cualquier otro sistema de ShopFacil puede usarla sin coordinacion directa.</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Explicacion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El equipo de Pagos publica su API una sola vez y todos los sistemas se conectan solos. Sin OHS, cada equipo que necesite cobrar tendria que pedir al equipo de Pagos una integracion personalizada.</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Usalo cuando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Cuando muchos equipos necesitan integrarse con tu sistema y no quieres coordinar con cada uno individualmente.</w:t>
            </w:r>
          </w:p>
        </w:tc>
      </w:tr>
    </w:tbl>
    <w:p>
      <w:pPr>
        <w:spacing w:after="60" w:before="60"/>
      </w:pPr>
      <w:r>
        <w:t xml:space="preserve"/>
      </w:r>
    </w:p>
    <w:p>
      <w:pPr>
        <w:pStyle w:val="Heading3"/>
        <w:spacing w:after="100" w:before="200"/>
      </w:pPr>
      <w:r>
        <w:rPr>
          <w:rFonts w:ascii="Arial" w:cs="Arial" w:eastAsia="Arial" w:hAnsi="Arial"/>
          <w:b/>
          <w:bCs/>
          <w:color w:val="0F6E56"/>
          <w:sz w:val="24"/>
          <w:szCs w:val="24"/>
        </w:rPr>
        <w:t xml:space="preserve">Conformist (CF) — Conformista</w:t>
      </w:r>
    </w:p>
    <w:p>
      <w:pPr>
        <w:spacing w:after="120" w:before="80"/>
      </w:pPr>
      <w:r>
        <w:rPr>
          <w:rFonts w:ascii="Arial" w:cs="Arial" w:eastAsia="Arial" w:hAnsi="Arial"/>
          <w:color w:val="2C2C2A"/>
          <w:sz w:val="22"/>
          <w:szCs w:val="22"/>
        </w:rPr>
        <w:t xml:space="preserve">Elimina la complejidad de la traduccion entre bounded contexts adoptando fielmente el modelo del equipo upstream. Aunque esto limita el estilo del equipo downstream, elegir la conformidad simplifica enormemente la integracion.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r>
              <w:rPr>
                <w:rFonts w:ascii="Arial" w:cs="Arial" w:eastAsia="Arial" w:hAnsi="Arial"/>
                <w:b/>
                <w:bCs/>
                <w:color w:val="0F6E56"/>
                <w:sz w:val="26"/>
                <w:szCs w:val="26"/>
              </w:rPr>
              <w:t xml:space="preserve">CF  </w:t>
            </w:r>
            <w:r>
              <w:rPr>
                <w:rFonts w:ascii="Arial" w:cs="Arial" w:eastAsia="Arial" w:hAnsi="Arial"/>
                <w:b/>
                <w:bCs/>
                <w:color w:val="0F6E56"/>
                <w:sz w:val="24"/>
                <w:szCs w:val="24"/>
              </w:rPr>
              <w:t xml:space="preserve">Conformist</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Bounded Context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Busqueda adopta el modelo de Catalogo</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Ejemplo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El equipo de Busqueda necesita saber que productos existen. En lugar de crear su propio modelo de producto, replica la estructura exacta de Catalogo: mismo nombre de campos, misma jerarquia de categorias.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Explicacion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Busqueda es un equipo pequeno y Catalogo tiene miles de productos bien estructurados. Crear su propio modelo costaria demasiado. Conformarse es mas barato aunque se pierda flexibilidad.</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Usalo cuando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Cuando el equipo upstream es muy poderoso o no negocia cambios, y la integracion simple vale mas que el modelo ideal.</w:t>
            </w:r>
          </w:p>
        </w:tc>
      </w:tr>
    </w:tbl>
    <w:p>
      <w:pPr>
        <w:spacing w:after="60" w:before="60"/>
      </w:pPr>
      <w:r>
        <w:t xml:space="preserve"/>
      </w:r>
    </w:p>
    <w:p>
      <w:pPr>
        <w:pStyle w:val="Heading3"/>
        <w:spacing w:after="100" w:before="200"/>
      </w:pPr>
      <w:r>
        <w:rPr>
          <w:rFonts w:ascii="Arial" w:cs="Arial" w:eastAsia="Arial" w:hAnsi="Arial"/>
          <w:b/>
          <w:bCs/>
          <w:color w:val="0F6E56"/>
          <w:sz w:val="24"/>
          <w:szCs w:val="24"/>
        </w:rPr>
        <w:t xml:space="preserve">Anticorruption Layer (ACL) — Capa anticorrupcion</w:t>
      </w:r>
    </w:p>
    <w:p>
      <w:pPr>
        <w:spacing w:after="120" w:before="80"/>
      </w:pPr>
      <w:r>
        <w:rPr>
          <w:rFonts w:ascii="Arial" w:cs="Arial" w:eastAsia="Arial" w:hAnsi="Arial"/>
          <w:color w:val="2C2C2A"/>
          <w:sz w:val="22"/>
          <w:szCs w:val="22"/>
        </w:rPr>
        <w:t xml:space="preserve">Como cliente downstream, se crea una capa de aislamiento para proveer al sistema con funcionalidad del sistema upstream en terminos del propio modelo de dominio. Esta capa traduce entre los dos modelos en una o ambas direcciones.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854F0B"/>
                <w:sz w:val="26"/>
                <w:szCs w:val="26"/>
              </w:rPr>
              <w:t xml:space="preserve">ACL  </w:t>
            </w:r>
            <w:r>
              <w:rPr>
                <w:rFonts w:ascii="Arial" w:cs="Arial" w:eastAsia="Arial" w:hAnsi="Arial"/>
                <w:b/>
                <w:bCs/>
                <w:color w:val="854F0B"/>
                <w:sz w:val="24"/>
                <w:szCs w:val="24"/>
              </w:rPr>
              <w:t xml:space="preserve">Anticorruption Layer</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Bounded Context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Facturacion se protege del sistema de SUNAT</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Ejemplo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SUNAT tiene su propio formato XML para facturas electronicas (UBL 2.1) con campos como cbc:InvoiceTypeCode. El equipo de Facturacion crea un Adaptador que traduce ese XML al lenguaje interno de ShopFacil: { tipo: 'factura', monto: 150.00 }.</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Explicacion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Sin el ACL, todos los modelos internos de ShopFacil tendrian que usar la terminologia de SUNAT. Cuando SUNAT cambie su formato (como suele hacer), solo el Adaptador necesita actualizarse, no todo el sistema.</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Usalo cuando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Cuando el modelo externo es malo o muy diferente al tuyo, y quieres proteger la integridad de tu sistema.</w:t>
            </w:r>
          </w:p>
        </w:tc>
      </w:tr>
    </w:tbl>
    <w:p>
      <w:pPr>
        <w:spacing w:after="60" w:before="60"/>
      </w:pPr>
      <w:r>
        <w:t xml:space="preserve"/>
      </w:r>
    </w:p>
    <w:p>
      <w:pPr>
        <w:pStyle w:val="Heading3"/>
        <w:spacing w:after="100" w:before="200"/>
      </w:pPr>
      <w:r>
        <w:rPr>
          <w:rFonts w:ascii="Arial" w:cs="Arial" w:eastAsia="Arial" w:hAnsi="Arial"/>
          <w:b/>
          <w:bCs/>
          <w:color w:val="0F6E56"/>
          <w:sz w:val="24"/>
          <w:szCs w:val="24"/>
        </w:rPr>
        <w:t xml:space="preserve">Published Language (PL) — Lenguaje publicado</w:t>
      </w:r>
    </w:p>
    <w:p>
      <w:pPr>
        <w:spacing w:after="120" w:before="80"/>
      </w:pPr>
      <w:r>
        <w:rPr>
          <w:rFonts w:ascii="Arial" w:cs="Arial" w:eastAsia="Arial" w:hAnsi="Arial"/>
          <w:color w:val="2C2C2A"/>
          <w:sz w:val="22"/>
          <w:szCs w:val="22"/>
        </w:rPr>
        <w:t xml:space="preserve">La traduccion entre los modelos de dos bounded contexts requiere un lenguaje comun. Se usa un lenguaje compartido y bien documentado que pueda expresar la informacion de dominio necesaria.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r>
              <w:rPr>
                <w:rFonts w:ascii="Arial" w:cs="Arial" w:eastAsia="Arial" w:hAnsi="Arial"/>
                <w:b/>
                <w:bCs/>
                <w:color w:val="0F6E56"/>
                <w:sz w:val="26"/>
                <w:szCs w:val="26"/>
              </w:rPr>
              <w:t xml:space="preserve">PL  </w:t>
            </w:r>
            <w:r>
              <w:rPr>
                <w:rFonts w:ascii="Arial" w:cs="Arial" w:eastAsia="Arial" w:hAnsi="Arial"/>
                <w:b/>
                <w:bCs/>
                <w:color w:val="0F6E56"/>
                <w:sz w:val="24"/>
                <w:szCs w:val="24"/>
              </w:rPr>
              <w:t xml:space="preserve">Published Language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Bounded Context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Envios y Pedidos hablan un idioma comun</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Ejemplo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Pedidos y Envios acordaron un evento estandar llamado ShipmentEvent con campos exactos: orderId, status (valores: PENDIENTE, EN_CAMINO, ENTREGADO), timestamp y carrier. Cualquier sistema que quiera saber el estado de un envio habla este idioma.</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Explicacion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Sin PL, Pedidos podria decir 'en_camino' y Envios decir 'shipped'. Nadie se entenderia. El lenguaje publicado es el contrato oficial que todos respetan. Ejemplos famosos: iCalendar (.ics) y vCard.</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Usalo cuando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Cuando multiples sistemas deben intercambiar informacion y quieres evitar traducciones personalizadas para cada par.</w:t>
            </w:r>
          </w:p>
        </w:tc>
      </w:tr>
    </w:tbl>
    <w:p>
      <w:pPr>
        <w:spacing w:after="60" w:before="60"/>
      </w:pPr>
      <w:r>
        <w:t xml:space="preserve"/>
      </w:r>
    </w:p>
    <w:p>
      <w:pPr>
        <w:pStyle w:val="Heading2"/>
        <w:spacing w:after="120" w:before="280"/>
      </w:pPr>
      <w:r>
        <w:rPr>
          <w:rFonts w:ascii="Arial" w:cs="Arial" w:eastAsia="Arial" w:hAnsi="Arial"/>
          <w:b/>
          <w:bCs/>
          <w:color w:val="534AB7"/>
          <w:sz w:val="28"/>
          <w:szCs w:val="28"/>
        </w:rPr>
        <w:t xml:space="preserve">3.2 Patrones de colaboracion entre equipos</w:t>
      </w:r>
    </w:p>
    <w:p>
      <w:pPr>
        <w:spacing w:after="60" w:before="60"/>
      </w:pPr>
      <w:r>
        <w:t xml:space="preserve"/>
      </w:r>
    </w:p>
    <w:p>
      <w:pPr>
        <w:pStyle w:val="Heading3"/>
        <w:spacing w:after="100" w:before="200"/>
      </w:pPr>
      <w:r>
        <w:rPr>
          <w:rFonts w:ascii="Arial" w:cs="Arial" w:eastAsia="Arial" w:hAnsi="Arial"/>
          <w:b/>
          <w:bCs/>
          <w:color w:val="0F6E56"/>
          <w:sz w:val="24"/>
          <w:szCs w:val="24"/>
        </w:rPr>
        <w:t xml:space="preserve">Shared Kernel (SK) — Nucleo compartido</w:t>
      </w:r>
    </w:p>
    <w:p>
      <w:pPr>
        <w:spacing w:after="120" w:before="80"/>
      </w:pPr>
      <w:r>
        <w:rPr>
          <w:rFonts w:ascii="Arial" w:cs="Arial" w:eastAsia="Arial" w:hAnsi="Arial"/>
          <w:color w:val="2C2C2A"/>
          <w:sz w:val="22"/>
          <w:szCs w:val="22"/>
        </w:rPr>
        <w:t xml:space="preserve">Se designa un subconjunto del modelo de dominio que los equipos acuerdan compartir. Se mantiene pequeno. Este codigo compartido tiene un estado especial y no debe cambiarse sin consulta al otro equipo.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EEDFE" w:val="clear"/>
            <w:tcMar>
              <w:top w:type="dxa" w:w="120"/>
              <w:left w:type="dxa" w:w="160"/>
              <w:bottom w:type="dxa" w:w="120"/>
              <w:right w:type="dxa" w:w="160"/>
            </w:tcMar>
          </w:tcPr>
          <w:p>
            <w:r>
              <w:rPr>
                <w:rFonts w:ascii="Arial" w:cs="Arial" w:eastAsia="Arial" w:hAnsi="Arial"/>
                <w:b/>
                <w:bCs/>
                <w:color w:val="534AB7"/>
                <w:sz w:val="26"/>
                <w:szCs w:val="26"/>
              </w:rPr>
              <w:t xml:space="preserve">SK  </w:t>
            </w:r>
            <w:r>
              <w:rPr>
                <w:rFonts w:ascii="Arial" w:cs="Arial" w:eastAsia="Arial" w:hAnsi="Arial"/>
                <w:b/>
                <w:bCs/>
                <w:color w:val="534AB7"/>
                <w:sz w:val="24"/>
                <w:szCs w:val="24"/>
              </w:rPr>
              <w:t xml:space="preserve">Shared Kernel</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Bounded Context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Pedidos y Carrito comparten el modelo de Usuario</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Ejemplo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Tanto Pedidos como Carrito necesitan saber quien es el usuario: su userId, email y rol. En vez de duplicar ese modelo en dos lugares, ambos equipos comparten la misma clase Usuario en un paquete compartido. Nadie la modifica sin reunion previa.</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Explicacion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Si cada equipo tuviera su propia version de Usuario, con el tiempo diferirian. El Shared Kernel garantiza que 'Usuario' signifique lo mismo en todo el sistema.</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Usalo cuando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Cuando dos sistemas necesitan los mismos datos o logica base y duplicarlos seria peor que compartirlos. Requiere mucha comunicacion entre equipos.</w:t>
            </w:r>
          </w:p>
        </w:tc>
      </w:tr>
    </w:tbl>
    <w:p>
      <w:pPr>
        <w:spacing w:after="60" w:before="60"/>
      </w:pPr>
      <w:r>
        <w:t xml:space="preserve"/>
      </w:r>
    </w:p>
    <w:p>
      <w:pPr>
        <w:pStyle w:val="Heading3"/>
        <w:spacing w:after="100" w:before="200"/>
      </w:pPr>
      <w:r>
        <w:rPr>
          <w:rFonts w:ascii="Arial" w:cs="Arial" w:eastAsia="Arial" w:hAnsi="Arial"/>
          <w:b/>
          <w:bCs/>
          <w:color w:val="0F6E56"/>
          <w:sz w:val="24"/>
          <w:szCs w:val="24"/>
        </w:rPr>
        <w:t xml:space="preserve">Partnership — Asociacion</w:t>
      </w:r>
    </w:p>
    <w:p>
      <w:pPr>
        <w:spacing w:after="120" w:before="80"/>
      </w:pPr>
      <w:r>
        <w:rPr>
          <w:rFonts w:ascii="Arial" w:cs="Arial" w:eastAsia="Arial" w:hAnsi="Arial"/>
          <w:color w:val="2C2C2A"/>
          <w:sz w:val="22"/>
          <w:szCs w:val="22"/>
        </w:rPr>
        <w:t xml:space="preserve">Cuando el fracaso del desarrollo en cualquiera de los dos contextos resultaria en fallo de entrega para ambos, se forja una asociacion entre los equipos. Se establece un proceso de planificacion coordinada del desarrollo y gestion conjunta de la integracion.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E1F5EE" w:val="clear"/>
            <w:tcMar>
              <w:top w:type="dxa" w:w="120"/>
              <w:left w:type="dxa" w:w="160"/>
              <w:bottom w:type="dxa" w:w="120"/>
              <w:right w:type="dxa" w:w="160"/>
            </w:tcMar>
          </w:tcPr>
          <w:p>
            <w:r>
              <w:rPr>
                <w:rFonts w:ascii="Arial" w:cs="Arial" w:eastAsia="Arial" w:hAnsi="Arial"/>
                <w:b/>
                <w:bCs/>
                <w:color w:val="0F6E56"/>
                <w:sz w:val="26"/>
                <w:szCs w:val="26"/>
              </w:rPr>
              <w:t xml:space="preserve">P  </w:t>
            </w:r>
            <w:r>
              <w:rPr>
                <w:rFonts w:ascii="Arial" w:cs="Arial" w:eastAsia="Arial" w:hAnsi="Arial"/>
                <w:b/>
                <w:bCs/>
                <w:color w:val="0F6E56"/>
                <w:sz w:val="24"/>
                <w:szCs w:val="24"/>
              </w:rPr>
              <w:t xml:space="preserve">Partnership</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Bounded Context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Promociones y Precios se necesitan mutuamente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Ejemplo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Para el Buen Fin, Promociones necesita saber los precios base para calcular descuentos, y Precios necesita saber que promociones estan activas para mostrar el precio correcto. Ambos equipos se reunen cada sprint para coordinar interfaces y lanzan juntos.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Explicacion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Si uno lanza sin el otro, los precios mostrados serian incorrectos. El Partnership formaliza que se comprometen a coordinarse o ambos fallan.</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Usalo cuando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Cuando el fracaso de un sistema inevitablemente causa el fracaso del otro, y ambos equipos pueden coordinarse activamente.</w:t>
            </w:r>
          </w:p>
        </w:tc>
      </w:tr>
    </w:tbl>
    <w:p>
      <w:pPr>
        <w:spacing w:after="60" w:before="60"/>
      </w:pPr>
      <w:r>
        <w:t xml:space="preserve"/>
      </w:r>
    </w:p>
    <w:p>
      <w:pPr>
        <w:pStyle w:val="Heading3"/>
        <w:spacing w:after="100" w:before="200"/>
      </w:pPr>
      <w:r>
        <w:rPr>
          <w:rFonts w:ascii="Arial" w:cs="Arial" w:eastAsia="Arial" w:hAnsi="Arial"/>
          <w:b/>
          <w:bCs/>
          <w:color w:val="0F6E56"/>
          <w:sz w:val="24"/>
          <w:szCs w:val="24"/>
        </w:rPr>
        <w:t xml:space="preserve">Customer / Supplier (CUS/SUP) — Cliente / Proveedor</w:t>
      </w:r>
    </w:p>
    <w:p>
      <w:pPr>
        <w:spacing w:after="120" w:before="80"/>
      </w:pPr>
      <w:r>
        <w:rPr>
          <w:rFonts w:ascii="Arial" w:cs="Arial" w:eastAsia="Arial" w:hAnsi="Arial"/>
          <w:color w:val="2C2C2A"/>
          <w:sz w:val="22"/>
          <w:szCs w:val="22"/>
        </w:rPr>
        <w:t xml:space="preserve">Cuando dos equipos estan en una relacion upstream-downstream, se establece una clara relacion cliente/proveedor entre los dos equipos, lo que significa que las prioridades del downstream se consideran en la planificacion del upstream.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AEEDA" w:val="clear"/>
            <w:tcMar>
              <w:top w:type="dxa" w:w="120"/>
              <w:left w:type="dxa" w:w="160"/>
              <w:bottom w:type="dxa" w:w="120"/>
              <w:right w:type="dxa" w:w="160"/>
            </w:tcMar>
          </w:tcPr>
          <w:p>
            <w:r>
              <w:rPr>
                <w:rFonts w:ascii="Arial" w:cs="Arial" w:eastAsia="Arial" w:hAnsi="Arial"/>
                <w:b/>
                <w:bCs/>
                <w:color w:val="854F0B"/>
                <w:sz w:val="26"/>
                <w:szCs w:val="26"/>
              </w:rPr>
              <w:t xml:space="preserve">CUS/SUP  </w:t>
            </w:r>
            <w:r>
              <w:rPr>
                <w:rFonts w:ascii="Arial" w:cs="Arial" w:eastAsia="Arial" w:hAnsi="Arial"/>
                <w:b/>
                <w:bCs/>
                <w:color w:val="854F0B"/>
                <w:sz w:val="24"/>
                <w:szCs w:val="24"/>
              </w:rPr>
              <w:t xml:space="preserve">Customer / Supplier</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Bounded Context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Reportes (cliente) pide datos a Analytics (proveedor)</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Ejemplo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El equipo de Reportes necesita la metrica 'tasa de conversion por categoria'. Se lo piden formalmente al equipo de Analytics. Analytics los trata como cliente: agenda el feature, estima el tiempo y se compromete a entregarlo en el sprint 12.</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Explicacion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 diferencia del Conformist, aqui Reportes tiene poder de pedir. Analytics no puede ignorarlos porque tienen un acuerdo formal de customer/supplier con compromisos reales.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Usalo cuando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Cuando el equipo upstream puede atender las necesidades del downstream y quieres formalizar esa relacion con compromisos reales.</w:t>
            </w:r>
          </w:p>
        </w:tc>
      </w:tr>
    </w:tbl>
    <w:p>
      <w:pPr>
        <w:spacing w:after="60" w:before="60"/>
      </w:pPr>
      <w:r>
        <w:t xml:space="preserve"/>
      </w:r>
    </w:p>
    <w:p>
      <w:pPr>
        <w:pStyle w:val="Heading2"/>
        <w:spacing w:after="120" w:before="280"/>
      </w:pPr>
      <w:r>
        <w:rPr>
          <w:rFonts w:ascii="Arial" w:cs="Arial" w:eastAsia="Arial" w:hAnsi="Arial"/>
          <w:b/>
          <w:bCs/>
          <w:color w:val="534AB7"/>
          <w:sz w:val="28"/>
          <w:szCs w:val="28"/>
        </w:rPr>
        <w:t xml:space="preserve">3.3 Patrones de aislamiento y separacion</w:t>
      </w:r>
    </w:p>
    <w:p>
      <w:pPr>
        <w:spacing w:after="60" w:before="60"/>
      </w:pPr>
      <w:r>
        <w:t xml:space="preserve"/>
      </w:r>
    </w:p>
    <w:p>
      <w:pPr>
        <w:pStyle w:val="Heading3"/>
        <w:spacing w:after="100" w:before="200"/>
      </w:pPr>
      <w:r>
        <w:rPr>
          <w:rFonts w:ascii="Arial" w:cs="Arial" w:eastAsia="Arial" w:hAnsi="Arial"/>
          <w:b/>
          <w:bCs/>
          <w:color w:val="0F6E56"/>
          <w:sz w:val="24"/>
          <w:szCs w:val="24"/>
        </w:rPr>
        <w:t xml:space="preserve">Separate Ways (SW) — Caminos separados</w:t>
      </w:r>
    </w:p>
    <w:p>
      <w:pPr>
        <w:spacing w:after="120" w:before="80"/>
      </w:pPr>
      <w:r>
        <w:rPr>
          <w:rFonts w:ascii="Arial" w:cs="Arial" w:eastAsia="Arial" w:hAnsi="Arial"/>
          <w:color w:val="2C2C2A"/>
          <w:sz w:val="22"/>
          <w:szCs w:val="22"/>
        </w:rPr>
        <w:t xml:space="preserve">Cuando dos bounded contexts no tienen una relacion significativa pueden separarse. Se declara que un bounded context no tiene ninguna conexion con los demas, permitiendo a los desarrolladores encontrar soluciones simples y especializadas dentro de este pequeno alcance.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1EFE8" w:val="clear"/>
            <w:tcMar>
              <w:top w:type="dxa" w:w="120"/>
              <w:left w:type="dxa" w:w="160"/>
              <w:bottom w:type="dxa" w:w="120"/>
              <w:right w:type="dxa" w:w="160"/>
            </w:tcMar>
          </w:tcPr>
          <w:p>
            <w:r>
              <w:rPr>
                <w:rFonts w:ascii="Arial" w:cs="Arial" w:eastAsia="Arial" w:hAnsi="Arial"/>
                <w:b/>
                <w:bCs/>
                <w:color w:val="444441"/>
                <w:sz w:val="26"/>
                <w:szCs w:val="26"/>
              </w:rPr>
              <w:t xml:space="preserve">SW  </w:t>
            </w:r>
            <w:r>
              <w:rPr>
                <w:rFonts w:ascii="Arial" w:cs="Arial" w:eastAsia="Arial" w:hAnsi="Arial"/>
                <w:b/>
                <w:bCs/>
                <w:color w:val="444441"/>
                <w:sz w:val="24"/>
                <w:szCs w:val="24"/>
              </w:rPr>
              <w:t xml:space="preserve">Separate Ways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Bounded Context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RR.HH. y la Tienda Online no se integran</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Ejemplo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El sistema de RR.HH. maneja vacaciones, nomina y asistencia de empleados. La Tienda Online maneja productos, pedidos y clientes. Estos dos mundos no tienen nada que compartir. Cada uno resuelve sus propios problemas de forma completamente independiente.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Explicacion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Forzar una integracion seria complejo y no aportaria valor. Separate Ways es la decision consciente de mantenerlos separados para que cada uno evolucione libremente.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Usalo cuando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Cuando la integracion es muy costosa o compleja y ambos equipos pueden funcionar bien de forma autonoma.</w:t>
            </w:r>
          </w:p>
        </w:tc>
      </w:tr>
    </w:tbl>
    <w:p>
      <w:pPr>
        <w:spacing w:after="60" w:before="60"/>
      </w:pPr>
      <w:r>
        <w:t xml:space="preserve"/>
      </w:r>
    </w:p>
    <w:p>
      <w:pPr>
        <w:pStyle w:val="Heading3"/>
        <w:spacing w:after="100" w:before="200"/>
      </w:pPr>
      <w:r>
        <w:rPr>
          <w:rFonts w:ascii="Arial" w:cs="Arial" w:eastAsia="Arial" w:hAnsi="Arial"/>
          <w:b/>
          <w:bCs/>
          <w:color w:val="0F6E56"/>
          <w:sz w:val="24"/>
          <w:szCs w:val="24"/>
        </w:rPr>
        <w:t xml:space="preserve">Big Ball of Mud (BBoM) — Gran bola de barro</w:t>
      </w:r>
    </w:p>
    <w:p>
      <w:pPr>
        <w:spacing w:after="120" w:before="80"/>
      </w:pPr>
      <w:r>
        <w:rPr>
          <w:rFonts w:ascii="Arial" w:cs="Arial" w:eastAsia="Arial" w:hAnsi="Arial"/>
          <w:color w:val="2C2C2A"/>
          <w:sz w:val="22"/>
          <w:szCs w:val="22"/>
        </w:rPr>
        <w:t xml:space="preserve">Una parte del sistema que es un desastre por tener modelos mezclados y limites inconsistentes. No se debe dejar que este mal modelo se propague a otros Bounded Contexts. Big Ball of Mud es una demarcacion de un mal modelo o mala calidad del sistema.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CCCCCC" w:sz="1"/>
              <w:left w:val="single" w:color="CCCCCC" w:sz="1"/>
              <w:bottom w:val="single" w:color="CCCCCC" w:sz="1"/>
              <w:right w:val="single" w:color="CCCCCC" w:sz="1"/>
            </w:tcBorders>
            <w:shd w:fill="F7C1C1" w:val="clear"/>
            <w:tcMar>
              <w:top w:type="dxa" w:w="120"/>
              <w:left w:type="dxa" w:w="160"/>
              <w:bottom w:type="dxa" w:w="120"/>
              <w:right w:type="dxa" w:w="160"/>
            </w:tcMar>
          </w:tcPr>
          <w:p>
            <w:r>
              <w:rPr>
                <w:rFonts w:ascii="Arial" w:cs="Arial" w:eastAsia="Arial" w:hAnsi="Arial"/>
                <w:b/>
                <w:bCs/>
                <w:color w:val="A32D2D"/>
                <w:sz w:val="26"/>
                <w:szCs w:val="26"/>
              </w:rPr>
              <w:t xml:space="preserve">BBoM  </w:t>
            </w:r>
            <w:r>
              <w:rPr>
                <w:rFonts w:ascii="Arial" w:cs="Arial" w:eastAsia="Arial" w:hAnsi="Arial"/>
                <w:b/>
                <w:bCs/>
                <w:color w:val="A32D2D"/>
                <w:sz w:val="24"/>
                <w:szCs w:val="24"/>
              </w:rPr>
              <w:t xml:space="preserve">Big Ball of Mud</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Bounded Context</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El sistema legacy de inventario (ano 2005)</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Ejemplo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El sistema de inventario tiene 20 anos. Mezcla tablas de clientes con productos, la logica de precios esta dispersa en 40 stored procedures, y nadie entiende bien que hace cada parte. Es un BBoM. La solucion: ponerle un Adaptador (ACL) alrededor para que ese caos no se propague a Catalogo ni a ningun otro sistema moderno.</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Explicacion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 siempre se puede reescribir todo. El BBoM se identifica, se delimita con una linea punteada en el mapa, y se le pone una capa protectora (ACL). El resto del sistema vive feliz sin saber que hay adentro.</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444441"/>
                <w:sz w:val="19"/>
                <w:szCs w:val="19"/>
              </w:rPr>
              <w:t xml:space="preserve">Usalo cuando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Para identificar y contener zonas problematicas del sistema, asegurandose de que el caos no se propague a otros bounded contexts.</w:t>
            </w:r>
          </w:p>
        </w:tc>
      </w:tr>
    </w:tbl>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4. Buenas practicas para Context Maps</w:t>
      </w:r>
    </w:p>
    <w:p>
      <w:pPr>
        <w:spacing w:after="120" w:before="80"/>
      </w:pPr>
      <w:r>
        <w:rPr>
          <w:rFonts w:ascii="Arial" w:cs="Arial" w:eastAsia="Arial" w:hAnsi="Arial"/>
          <w:color w:val="2C2C2A"/>
          <w:sz w:val="22"/>
          <w:szCs w:val="22"/>
        </w:rPr>
        <w:t xml:space="preserve">No es necesario poner todos los patrones y relaciones de equipo en un solo context map grande. Dicho mapa crecera con el tiempo y sera dificil de entender.</w:t>
      </w:r>
    </w:p>
    <w:p>
      <w:pPr>
        <w:spacing w:after="60" w:before="60"/>
      </w:pPr>
      <w:r>
        <w:t xml:space="preserve"/>
      </w:r>
    </w:p>
    <w:p>
      <w:pPr>
        <w:pStyle w:val="Heading2"/>
        <w:spacing w:after="120" w:before="280"/>
      </w:pPr>
      <w:r>
        <w:rPr>
          <w:rFonts w:ascii="Arial" w:cs="Arial" w:eastAsia="Arial" w:hAnsi="Arial"/>
          <w:b/>
          <w:bCs/>
          <w:color w:val="534AB7"/>
          <w:sz w:val="28"/>
          <w:szCs w:val="28"/>
        </w:rPr>
        <w:t xml:space="preserve">4.1 Prefiere mapas pequenos para preguntas especificas</w:t>
      </w:r>
    </w:p>
    <w:p>
      <w:pPr>
        <w:spacing w:after="120" w:before="80"/>
      </w:pPr>
      <w:r>
        <w:rPr>
          <w:rFonts w:ascii="Arial" w:cs="Arial" w:eastAsia="Arial" w:hAnsi="Arial"/>
          <w:color w:val="2C2C2A"/>
          <w:sz w:val="22"/>
          <w:szCs w:val="22"/>
        </w:rPr>
        <w:t xml:space="preserve">Los Context Maps pueden responder preguntas muy especificas como:</w:t>
      </w:r>
    </w:p>
    <w:p>
      <w:pPr>
        <w:pStyle w:val="ListParagraph"/>
        <w:numPr>
          <w:ilvl w:val="0"/>
          <w:numId w:val="2"/>
        </w:numPr>
        <w:spacing w:after="60" w:before="60"/>
      </w:pPr>
      <w:r>
        <w:rPr>
          <w:rFonts w:ascii="Arial" w:cs="Arial" w:eastAsia="Arial" w:hAnsi="Arial"/>
          <w:color w:val="2C2C2A"/>
          <w:sz w:val="22"/>
          <w:szCs w:val="22"/>
        </w:rPr>
        <w:t xml:space="preserve">Como se propaga el modelo de un sistema dado a traves del paisaje de aplicaciones?</w:t>
      </w:r>
    </w:p>
    <w:p>
      <w:pPr>
        <w:pStyle w:val="ListParagraph"/>
        <w:numPr>
          <w:ilvl w:val="0"/>
          <w:numId w:val="2"/>
        </w:numPr>
        <w:spacing w:after="60" w:before="60"/>
      </w:pPr>
      <w:r>
        <w:rPr>
          <w:rFonts w:ascii="Arial" w:cs="Arial" w:eastAsia="Arial" w:hAnsi="Arial"/>
          <w:color w:val="2C2C2A"/>
          <w:sz w:val="22"/>
          <w:szCs w:val="22"/>
        </w:rPr>
        <w:t xml:space="preserve">Que tipo de influencia tiene un determinado equipo sobre los demas?</w:t>
      </w:r>
    </w:p>
    <w:p>
      <w:pPr>
        <w:pStyle w:val="ListParagraph"/>
        <w:numPr>
          <w:ilvl w:val="0"/>
          <w:numId w:val="2"/>
        </w:numPr>
        <w:spacing w:after="60" w:before="60"/>
      </w:pPr>
      <w:r>
        <w:rPr>
          <w:rFonts w:ascii="Arial" w:cs="Arial" w:eastAsia="Arial" w:hAnsi="Arial"/>
          <w:color w:val="2C2C2A"/>
          <w:sz w:val="22"/>
          <w:szCs w:val="22"/>
        </w:rPr>
        <w:t xml:space="preserve">Quien tiene influencia sobre un equipo dado?</w:t>
      </w:r>
    </w:p>
    <w:p>
      <w:pPr>
        <w:pStyle w:val="ListParagraph"/>
        <w:numPr>
          <w:ilvl w:val="0"/>
          <w:numId w:val="2"/>
        </w:numPr>
        <w:spacing w:after="60" w:before="60"/>
      </w:pPr>
      <w:r>
        <w:rPr>
          <w:rFonts w:ascii="Arial" w:cs="Arial" w:eastAsia="Arial" w:hAnsi="Arial"/>
          <w:color w:val="2C2C2A"/>
          <w:sz w:val="22"/>
          <w:szCs w:val="22"/>
        </w:rPr>
        <w:t xml:space="preserve">Como se estan manejando las politicas entre equipos?</w:t>
      </w:r>
    </w:p>
    <w:p>
      <w:pPr>
        <w:spacing w:after="60" w:before="60"/>
      </w:pPr>
      <w:r>
        <w:t xml:space="preserve"/>
      </w:r>
    </w:p>
    <w:p>
      <w:pPr>
        <w:spacing w:after="120" w:before="80"/>
      </w:pPr>
      <w:r>
        <w:rPr>
          <w:rFonts w:ascii="Arial" w:cs="Arial" w:eastAsia="Arial" w:hAnsi="Arial"/>
          <w:color w:val="2C2C2A"/>
          <w:sz w:val="22"/>
          <w:szCs w:val="22"/>
        </w:rPr>
        <w:t xml:space="preserve">Trabaja con context maps mas pequenos, orientados a responder preguntas especificas. Solo incluye aquellos patrones que te ayuden a responder esas preguntas.</w:t>
      </w:r>
    </w:p>
    <w:p>
      <w:pPr>
        <w:pStyle w:val="Heading2"/>
        <w:spacing w:after="120" w:before="280"/>
      </w:pPr>
      <w:r>
        <w:rPr>
          <w:rFonts w:ascii="Arial" w:cs="Arial" w:eastAsia="Arial" w:hAnsi="Arial"/>
          <w:b/>
          <w:bCs/>
          <w:color w:val="534AB7"/>
          <w:sz w:val="28"/>
          <w:szCs w:val="28"/>
        </w:rPr>
        <w:t xml:space="preserve">4.2 Documenta y explica los patrones que vayas a usar</w:t>
      </w:r>
    </w:p>
    <w:p>
      <w:pPr>
        <w:spacing w:after="120" w:before="80"/>
      </w:pPr>
      <w:r>
        <w:rPr>
          <w:rFonts w:ascii="Arial" w:cs="Arial" w:eastAsia="Arial" w:hAnsi="Arial"/>
          <w:color w:val="2C2C2A"/>
          <w:sz w:val="22"/>
          <w:szCs w:val="22"/>
        </w:rPr>
        <w:t xml:space="preserve">Context Mapping es una tecnica poderosa, pero puede volverse dificil de entender para personas que no tienen experiencia con Domain-Driven Design. Incluso algunos nombres de patrones no son autoexplicativos para ciertos grupos de stakeholders.</w:t>
      </w:r>
    </w:p>
    <w:p>
      <w:pPr>
        <w:spacing w:after="60" w:before="60"/>
      </w:pPr>
      <w:r>
        <w:t xml:space="preserve"/>
      </w:r>
    </w:p>
    <w:p>
      <w:pPr>
        <w:spacing w:after="120" w:before="80"/>
      </w:pPr>
      <w:r>
        <w:rPr>
          <w:rFonts w:ascii="Arial" w:cs="Arial" w:eastAsia="Arial" w:hAnsi="Arial"/>
          <w:color w:val="2C2C2A"/>
          <w:sz w:val="22"/>
          <w:szCs w:val="22"/>
        </w:rPr>
        <w:t xml:space="preserve">Antes de empezar a dibujar context maps, decide cuales patrones vas a usar y proporciona una explicacion de esos patrones a todos los que van a trabajar con tu mapa. Los ejemplos siempre son una buena idea.</w:t>
      </w:r>
    </w:p>
    <w:p>
      <w:pPr>
        <w:pStyle w:val="Heading2"/>
        <w:spacing w:after="120" w:before="280"/>
      </w:pPr>
      <w:r>
        <w:rPr>
          <w:rFonts w:ascii="Arial" w:cs="Arial" w:eastAsia="Arial" w:hAnsi="Arial"/>
          <w:b/>
          <w:bCs/>
          <w:color w:val="534AB7"/>
          <w:sz w:val="28"/>
          <w:szCs w:val="28"/>
        </w:rPr>
        <w:t xml:space="preserve">4.3 Trabaja con diferentes perspectivas</w:t>
      </w:r>
    </w:p>
    <w:p>
      <w:pPr>
        <w:spacing w:after="120" w:before="80"/>
      </w:pPr>
      <w:r>
        <w:rPr>
          <w:rFonts w:ascii="Arial" w:cs="Arial" w:eastAsia="Arial" w:hAnsi="Arial"/>
          <w:color w:val="2C2C2A"/>
          <w:sz w:val="22"/>
          <w:szCs w:val="22"/>
        </w:rPr>
        <w:t xml:space="preserve">Usa multiples context maps para diferentes perspectivas. Lo que le importa al equipo de arquitectura es diferente a lo que le importa al equipo de negocio. No intentes satisfacer a todos con un solo diagrama.</w:t>
      </w:r>
    </w:p>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5. Tabla resumen de los 9 patrones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Sigla</w:t>
            </w:r>
          </w:p>
        </w:tc>
        <w:tc>
          <w:tcPr>
            <w:tcW w:type="dxa" w:w="2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Patron</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 una linea</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OHS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Open-host Service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Expones tu sistema como una API publica que todos pueden usar</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CF</w:t>
            </w:r>
          </w:p>
        </w:tc>
        <w:tc>
          <w:tcPr>
            <w:tcW w:type="dxa" w:w="2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Conformist</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Adoptas el modelo del upstream sin cambiarlo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ACL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Anticorruption Layer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Creas una capa traductora para proteger tu modelo</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PL</w:t>
            </w:r>
          </w:p>
        </w:tc>
        <w:tc>
          <w:tcPr>
            <w:tcW w:type="dxa" w:w="2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Published Language</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Todos usan un lenguaje comun y bien documentado</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SK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Shared Kernel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Dos equipos comparten un subconjunto del codigo o modelo</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P</w:t>
            </w:r>
          </w:p>
        </w:tc>
        <w:tc>
          <w:tcPr>
            <w:tcW w:type="dxa" w:w="2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Partnership</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Dos equipos se asocian formalmente y fallan o tienen exito juntos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CUS/SUP</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Customer / Supplier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El cliente influye en las prioridades del proveedor</w:t>
            </w:r>
          </w:p>
        </w:tc>
      </w:tr>
      <w:tr>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SW</w:t>
            </w:r>
          </w:p>
        </w:tc>
        <w:tc>
          <w:tcPr>
            <w:tcW w:type="dxa" w:w="2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2C2C2A"/>
                <w:sz w:val="19"/>
                <w:szCs w:val="19"/>
              </w:rPr>
              <w:t xml:space="preserve">Separate Ways</w:t>
            </w:r>
          </w:p>
        </w:tc>
        <w:tc>
          <w:tcPr>
            <w:tcW w:type="dxa" w:w="5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Los equipos deciden no conectarse y resuelven sus problemas solos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534AB7"/>
                <w:sz w:val="19"/>
                <w:szCs w:val="19"/>
              </w:rPr>
              <w:t xml:space="preserve">BBoM</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A"/>
                <w:sz w:val="19"/>
                <w:szCs w:val="19"/>
              </w:rPr>
              <w:t xml:space="preserve">Big Ball of Mud</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Una zona caotica que se identifica, contiene y aísla</w:t>
            </w:r>
          </w:p>
        </w:tc>
      </w:tr>
    </w:tbl>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6. Proyecto ShopFacil — Mapa completo</w:t>
      </w:r>
    </w:p>
    <w:p>
      <w:pPr>
        <w:spacing w:after="120" w:before="80"/>
      </w:pPr>
      <w:r>
        <w:rPr>
          <w:rFonts w:ascii="Arial" w:cs="Arial" w:eastAsia="Arial" w:hAnsi="Arial"/>
          <w:color w:val="2C2C2A"/>
          <w:sz w:val="22"/>
          <w:szCs w:val="22"/>
        </w:rPr>
        <w:t xml:space="preserve">Todos los patrones aplicados en un unico proyecto ficticio de e-commerce peruano, para que puedas ver como conviven en la realidad.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Patron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Bounded Contexts involucrados</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Situacion en ShopFacil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9"/>
                <w:szCs w:val="19"/>
              </w:rPr>
              <w:t xml:space="preserve">OHS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Pagos -&gt; Pedidos, Notificaciones, Reportes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API REST publica de cobros que cualquier sistema consume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19"/>
                <w:szCs w:val="19"/>
              </w:rPr>
              <w:t xml:space="preserve">CF</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Busqueda adopta modelo de Catalogo</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Busqueda replica la estructura de productos sin traduccion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9"/>
                <w:szCs w:val="19"/>
              </w:rPr>
              <w:t xml:space="preserve">ACL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Facturacion &lt;-&gt; SUNAT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Adaptador que traduce el XML de SUNAT al modelo interno</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19"/>
                <w:szCs w:val="19"/>
              </w:rPr>
              <w:t xml:space="preserve">PL</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Pedidos &lt;-&gt; Envios</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Evento ShipmentEvent con campos acordados entre ambos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9"/>
                <w:szCs w:val="19"/>
              </w:rPr>
              <w:t xml:space="preserve">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Pedidos y Carrito comparten Usuario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Clase Usuario compartida en paquete comun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19"/>
                <w:szCs w:val="19"/>
              </w:rPr>
              <w:t xml:space="preserve">Partnership</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Promociones + Precios</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Ambos coordinan y lanzan juntos en cada release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9"/>
                <w:szCs w:val="19"/>
              </w:rPr>
              <w:t xml:space="preserve">CUS/SUP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Reportes (cliente) &lt;-&gt; Analytics (proveedor)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Reportes pide metricas y Analytics las agenda formalmente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534AB7"/>
                <w:sz w:val="19"/>
                <w:szCs w:val="19"/>
              </w:rPr>
              <w:t xml:space="preserve">SW</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RR.HH. y Tienda Online</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19"/>
                <w:szCs w:val="19"/>
              </w:rPr>
              <w:t xml:space="preserve">Ninguna conexion: cada uno resuelve sus problemas solo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34AB7"/>
                <w:sz w:val="19"/>
                <w:szCs w:val="19"/>
              </w:rPr>
              <w:t xml:space="preserve">BBoM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Sistema legacy de inventario (2005)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19"/>
                <w:szCs w:val="19"/>
              </w:rPr>
              <w:t xml:space="preserve">Zona caotica contenida con un ACL protector alrededor</w:t>
            </w:r>
          </w:p>
        </w:tc>
      </w:tr>
    </w:tbl>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A1A2E"/>
          <w:sz w:val="36"/>
          <w:szCs w:val="36"/>
        </w:rPr>
        <w:t xml:space="preserve">7. Para saber mas</w:t>
      </w:r>
    </w:p>
    <w:p>
      <w:pPr>
        <w:pStyle w:val="ListParagraph"/>
        <w:numPr>
          <w:ilvl w:val="0"/>
          <w:numId w:val="2"/>
        </w:numPr>
        <w:spacing w:after="60" w:before="60"/>
      </w:pPr>
      <w:r>
        <w:rPr>
          <w:rFonts w:ascii="Arial" w:cs="Arial" w:eastAsia="Arial" w:hAnsi="Arial"/>
          <w:color w:val="2C2C2A"/>
          <w:sz w:val="22"/>
          <w:szCs w:val="22"/>
        </w:rPr>
        <w:t xml:space="preserve">DDD Reference by Eric Evans — domainlanguage.com/ddd/reference</w:t>
      </w:r>
    </w:p>
    <w:p>
      <w:pPr>
        <w:pStyle w:val="ListParagraph"/>
        <w:numPr>
          <w:ilvl w:val="0"/>
          <w:numId w:val="2"/>
        </w:numPr>
        <w:spacing w:after="60" w:before="60"/>
      </w:pPr>
      <w:r>
        <w:rPr>
          <w:rFonts w:ascii="Arial" w:cs="Arial" w:eastAsia="Arial" w:hAnsi="Arial"/>
          <w:color w:val="2C2C2A"/>
          <w:sz w:val="22"/>
          <w:szCs w:val="22"/>
        </w:rPr>
        <w:t xml:space="preserve">Team Topologies — teamtopologies.com</w:t>
      </w:r>
    </w:p>
    <w:p>
      <w:pPr>
        <w:pStyle w:val="ListParagraph"/>
        <w:numPr>
          <w:ilvl w:val="0"/>
          <w:numId w:val="2"/>
        </w:numPr>
        <w:spacing w:after="60" w:before="60"/>
      </w:pPr>
      <w:r>
        <w:rPr>
          <w:rFonts w:ascii="Arial" w:cs="Arial" w:eastAsia="Arial" w:hAnsi="Arial"/>
          <w:color w:val="2C2C2A"/>
          <w:sz w:val="22"/>
          <w:szCs w:val="22"/>
        </w:rPr>
        <w:t xml:space="preserve">Context Mapper (herramienta) — contextmapper.org</w:t>
      </w:r>
    </w:p>
    <w:p>
      <w:pPr>
        <w:pStyle w:val="ListParagraph"/>
        <w:numPr>
          <w:ilvl w:val="0"/>
          <w:numId w:val="2"/>
        </w:numPr>
        <w:spacing w:after="60" w:before="60"/>
      </w:pPr>
      <w:r>
        <w:rPr>
          <w:rFonts w:ascii="Arial" w:cs="Arial" w:eastAsia="Arial" w:hAnsi="Arial"/>
          <w:color w:val="2C2C2A"/>
          <w:sz w:val="22"/>
          <w:szCs w:val="22"/>
        </w:rPr>
        <w:t xml:space="preserve">Miro Starter Kit — github.com/ddd-crew/context-mapping</w:t>
      </w:r>
    </w:p>
    <w:p>
      <w:pPr>
        <w:pStyle w:val="ListParagraph"/>
        <w:numPr>
          <w:ilvl w:val="0"/>
          <w:numId w:val="2"/>
        </w:numPr>
        <w:spacing w:after="60" w:before="60"/>
      </w:pPr>
      <w:r>
        <w:rPr>
          <w:rFonts w:ascii="Arial" w:cs="Arial" w:eastAsia="Arial" w:hAnsi="Arial"/>
          <w:color w:val="2C2C2A"/>
          <w:sz w:val="22"/>
          <w:szCs w:val="22"/>
        </w:rPr>
        <w:t xml:space="preserve">Dynamic Reteaming — Heidi Helfand</w:t>
      </w:r>
    </w:p>
    <w:p>
      <w:pPr>
        <w:pStyle w:val="ListParagraph"/>
        <w:numPr>
          <w:ilvl w:val="0"/>
          <w:numId w:val="2"/>
        </w:numPr>
        <w:spacing w:after="60" w:before="60"/>
      </w:pPr>
      <w:r>
        <w:rPr>
          <w:rFonts w:ascii="Arial" w:cs="Arial" w:eastAsia="Arial" w:hAnsi="Arial"/>
          <w:color w:val="2C2C2A"/>
          <w:sz w:val="22"/>
          <w:szCs w:val="22"/>
        </w:rPr>
        <w:t xml:space="preserve">Pioneers, Settlers &amp; Town Planners — Simon Wardley</w:t>
      </w:r>
    </w:p>
    <w:p>
      <w:pPr>
        <w:spacing w:after="60" w:before="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34AB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2026-04-05T04:46:56.356Z</dcterms:created>
  <dcterms:modified xsi:type="dcterms:W3CDTF">2026-04-05T04:46:56.357Z</dcterms:modified>
</cp:coreProperties>
</file>

<file path=docProps/custom.xml><?xml version="1.0" encoding="utf-8"?>
<Properties xmlns="http://schemas.openxmlformats.org/officeDocument/2006/custom-properties" xmlns:vt="http://schemas.openxmlformats.org/officeDocument/2006/docPropsVTypes"/>
</file>