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4CA419D5" w:rsidR="00B24E06" w:rsidRPr="00117176" w:rsidRDefault="00B24E06" w:rsidP="00FA56E6">
            <w:pPr>
              <w:pStyle w:val="PGTableheading"/>
              <w:rPr>
                <w:b/>
              </w:rPr>
            </w:pPr>
            <w:r w:rsidRPr="00117176">
              <w:rPr>
                <w:b/>
              </w:rPr>
              <w:t xml:space="preserve">Topic </w:t>
            </w:r>
            <w:r>
              <w:rPr>
                <w:b/>
              </w:rPr>
              <w:t>3</w:t>
            </w:r>
            <w:r w:rsidRPr="00117176">
              <w:rPr>
                <w:b/>
              </w:rPr>
              <w:tab/>
            </w:r>
            <w:r w:rsidR="003F00E1">
              <w:rPr>
                <w:b/>
              </w:rPr>
              <w:t>Error detection</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5F17B05E" w14:textId="4CF1C6B8" w:rsidR="003F00E1" w:rsidRPr="003F00E1" w:rsidRDefault="003F00E1" w:rsidP="003F00E1">
            <w:pPr>
              <w:pStyle w:val="PGOutcomeslist"/>
            </w:pPr>
            <w:r w:rsidRPr="003F00E1">
              <w:t>Understand the need to check for errors after data transmission</w:t>
            </w:r>
          </w:p>
          <w:p w14:paraId="2AD5E84F" w14:textId="77777777" w:rsidR="003F00E1" w:rsidRPr="003F00E1" w:rsidRDefault="003F00E1" w:rsidP="003F00E1">
            <w:pPr>
              <w:pStyle w:val="PGOutcomeslist"/>
            </w:pPr>
            <w:r w:rsidRPr="003F00E1">
              <w:t>Describe each of the following error detection methods:</w:t>
            </w:r>
          </w:p>
          <w:p w14:paraId="010A17B3" w14:textId="77777777" w:rsidR="003F00E1" w:rsidRDefault="003F00E1" w:rsidP="003F00E1">
            <w:pPr>
              <w:pStyle w:val="PGOutcomessecondlevellist"/>
            </w:pPr>
            <w:r w:rsidRPr="003F00E1">
              <w:t>Parity check (odd and even)</w:t>
            </w:r>
            <w:r w:rsidRPr="003F00E1">
              <w:tab/>
            </w:r>
          </w:p>
          <w:p w14:paraId="6B3DE73A" w14:textId="41895795" w:rsidR="003F00E1" w:rsidRPr="003F00E1" w:rsidRDefault="003F00E1" w:rsidP="003F00E1">
            <w:pPr>
              <w:pStyle w:val="PGOutcomessecondlevellist"/>
            </w:pPr>
            <w:r w:rsidRPr="003F00E1">
              <w:t>Checksum</w:t>
            </w:r>
          </w:p>
          <w:p w14:paraId="40DC95AE" w14:textId="77777777" w:rsidR="003F00E1" w:rsidRPr="003F00E1" w:rsidRDefault="003F00E1" w:rsidP="003F00E1">
            <w:pPr>
              <w:pStyle w:val="PGOutcomessecondlevellist"/>
            </w:pPr>
            <w:r w:rsidRPr="003F00E1">
              <w:t>Echo check</w:t>
            </w:r>
          </w:p>
          <w:p w14:paraId="6967068E" w14:textId="77777777" w:rsidR="003F00E1" w:rsidRPr="003F00E1" w:rsidRDefault="003F00E1" w:rsidP="003F00E1">
            <w:pPr>
              <w:pStyle w:val="PGOutcomeslist"/>
            </w:pPr>
            <w:r w:rsidRPr="003F00E1">
              <w:t>Describe how check digits are used in data entry including:</w:t>
            </w:r>
          </w:p>
          <w:p w14:paraId="1DD206E0" w14:textId="77777777" w:rsidR="003F00E1" w:rsidRDefault="003F00E1" w:rsidP="003F00E1">
            <w:pPr>
              <w:pStyle w:val="PGOutcomessecondlevellist"/>
            </w:pPr>
            <w:r w:rsidRPr="003F00E1">
              <w:t>ISBN</w:t>
            </w:r>
            <w:r w:rsidRPr="003F00E1">
              <w:tab/>
            </w:r>
          </w:p>
          <w:p w14:paraId="30736754" w14:textId="4DBECBF8" w:rsidR="003F00E1" w:rsidRPr="003F00E1" w:rsidRDefault="003F00E1" w:rsidP="003F00E1">
            <w:pPr>
              <w:pStyle w:val="PGOutcomessecondlevellist"/>
            </w:pPr>
            <w:r w:rsidRPr="003F00E1">
              <w:t>Bar codes</w:t>
            </w:r>
          </w:p>
          <w:p w14:paraId="17A47F89" w14:textId="05140CDB" w:rsidR="00B24E06" w:rsidRPr="003F00E1" w:rsidRDefault="003F00E1" w:rsidP="001E4BF2">
            <w:pPr>
              <w:pStyle w:val="PGOutcomeslist"/>
              <w:spacing w:after="0"/>
            </w:pPr>
            <w:r w:rsidRPr="003F00E1">
              <w:t>Describe how an automatic repeat query (ARQ) is used to establish data is correctly received</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4CBE43B0" w:rsidR="00B24E06" w:rsidRPr="00910877" w:rsidRDefault="00B24E06" w:rsidP="00FA56E6">
            <w:pPr>
              <w:pStyle w:val="PGTopicTeachingResource"/>
            </w:pPr>
            <w:r w:rsidRPr="00910877">
              <w:t xml:space="preserve">PowerPoint Guide: </w:t>
            </w:r>
            <w:r>
              <w:t xml:space="preserve">Topic 3 </w:t>
            </w:r>
            <w:r w:rsidR="003F00E1">
              <w:t>Error detection</w:t>
            </w:r>
          </w:p>
          <w:p w14:paraId="351CFE36" w14:textId="30637B68" w:rsidR="00B24E06" w:rsidRPr="008246AD" w:rsidRDefault="003F00E1" w:rsidP="00FA56E6">
            <w:r>
              <w:t xml:space="preserve">The aim in reading out the numbers as quickly as possible is to understand that mistakes will be made. Students may be very fast at accurately doing this without any error correction methods. Ask them what they would do to ensure that the data was perfect if they couldn’t quite hear each other. The task may work better by asking students to whisper the </w:t>
            </w:r>
            <w:r w:rsidR="001C57C4">
              <w:t xml:space="preserve">numbers to each other. Once students have considered the question, go through the potential answers on the following slide. Students may give other answers. The answers given are </w:t>
            </w:r>
            <w:proofErr w:type="gramStart"/>
            <w:r w:rsidR="001C57C4">
              <w:t>similar to</w:t>
            </w:r>
            <w:proofErr w:type="gramEnd"/>
            <w:r w:rsidR="001C57C4">
              <w:t xml:space="preserve"> an echo check and an ARQ, both of which are covered later in the lesson.</w:t>
            </w:r>
          </w:p>
          <w:p w14:paraId="34512314" w14:textId="77777777" w:rsidR="00B24E06" w:rsidRPr="008246AD" w:rsidRDefault="00B24E06" w:rsidP="00FA56E6">
            <w:pPr>
              <w:pStyle w:val="PG11ptSub-heading"/>
              <w:rPr>
                <w:rStyle w:val="PGBold"/>
              </w:rPr>
            </w:pPr>
            <w:r>
              <w:t>Main</w:t>
            </w:r>
          </w:p>
          <w:p w14:paraId="736D81E3" w14:textId="7C257191" w:rsidR="00F80EED" w:rsidRPr="00A16BE9" w:rsidRDefault="001C57C4" w:rsidP="001E4BF2">
            <w:pPr>
              <w:pStyle w:val="PGKS3text"/>
              <w:rPr>
                <w:rFonts w:ascii="Arial" w:hAnsi="Arial"/>
                <w:b/>
              </w:rPr>
            </w:pPr>
            <w:r>
              <w:rPr>
                <w:rFonts w:ascii="Arial" w:hAnsi="Arial"/>
                <w:b/>
              </w:rPr>
              <w:t>Transmission errors</w:t>
            </w:r>
          </w:p>
          <w:p w14:paraId="4B1CCDF6" w14:textId="54A0AA20" w:rsidR="00F80EED" w:rsidRDefault="001C57C4" w:rsidP="001E4BF2">
            <w:pPr>
              <w:pStyle w:val="PGKS3text"/>
              <w:spacing w:before="0" w:after="240"/>
              <w:rPr>
                <w:rFonts w:ascii="Arial" w:hAnsi="Arial"/>
              </w:rPr>
            </w:pPr>
            <w:r>
              <w:rPr>
                <w:rFonts w:ascii="Arial" w:hAnsi="Arial"/>
              </w:rPr>
              <w:t>Go through the possible reasons that transmissions may have errors in them. The last three points on the slide are those given in the specification.</w:t>
            </w:r>
          </w:p>
          <w:p w14:paraId="7F7081BB" w14:textId="30BA7E0D" w:rsidR="00B24E06" w:rsidRPr="00814BE9" w:rsidRDefault="001C57C4" w:rsidP="001E4BF2">
            <w:pPr>
              <w:pStyle w:val="PGContentSub-heading1"/>
              <w:spacing w:after="0"/>
              <w:rPr>
                <w:rStyle w:val="PGBold"/>
                <w:b/>
              </w:rPr>
            </w:pPr>
            <w:r>
              <w:rPr>
                <w:rStyle w:val="PGBold"/>
                <w:b/>
              </w:rPr>
              <w:t>Error checking</w:t>
            </w:r>
          </w:p>
          <w:p w14:paraId="1A2DD3DA" w14:textId="48C7F87D" w:rsidR="00B24E06" w:rsidRDefault="001C57C4" w:rsidP="00FA56E6">
            <w:r>
              <w:t>Five error checking methods are given on the specification. Each of these are relatively easy to understand, however, it would be helpful to review the list and what they mean at various points in the course as it will be easy for students to forget them.</w:t>
            </w:r>
          </w:p>
          <w:p w14:paraId="3A94B68A" w14:textId="0AF78CA3" w:rsidR="001C57C4" w:rsidRPr="00047A9B" w:rsidRDefault="001C57C4" w:rsidP="001E4BF2">
            <w:pPr>
              <w:spacing w:after="0"/>
              <w:rPr>
                <w:rStyle w:val="PGBold"/>
              </w:rPr>
            </w:pPr>
            <w:r w:rsidRPr="00047A9B">
              <w:rPr>
                <w:rStyle w:val="PGBold"/>
              </w:rPr>
              <w:t>Parity bits</w:t>
            </w:r>
          </w:p>
          <w:p w14:paraId="55DAEE01" w14:textId="0F3DEC7B" w:rsidR="001C57C4" w:rsidRDefault="001C57C4" w:rsidP="001E4BF2">
            <w:pPr>
              <w:spacing w:after="120"/>
            </w:pPr>
            <w:r>
              <w:t>Parity bits make it possible to see if a set of binary digits (typically 7 bits) have been correctly transmitted. The 8</w:t>
            </w:r>
            <w:r w:rsidRPr="001C57C4">
              <w:rPr>
                <w:vertAlign w:val="superscript"/>
              </w:rPr>
              <w:t>th</w:t>
            </w:r>
            <w:r>
              <w:t xml:space="preserve"> bit is often used for this as this creates one byte in total.</w:t>
            </w:r>
          </w:p>
          <w:p w14:paraId="55A5D206" w14:textId="0B19B7BB" w:rsidR="001C57C4" w:rsidRDefault="001C57C4" w:rsidP="00FA56E6">
            <w:r>
              <w:t>The communicating computers will first agree if they will use odd or even parity. They will then send the data with the appropriate parity bit.</w:t>
            </w:r>
            <w:r w:rsidR="00C214C3">
              <w:t xml:space="preserve"> Explain to students that the receiver will </w:t>
            </w:r>
            <w:r w:rsidR="00C214C3">
              <w:lastRenderedPageBreak/>
              <w:t>know there is an error in the transmitted data, but it won’t know which bit is incorrect, so it will need to request that it is sent again.</w:t>
            </w:r>
          </w:p>
          <w:p w14:paraId="7AEA34AC" w14:textId="0D853D94" w:rsidR="00C214C3" w:rsidRPr="00047A9B" w:rsidRDefault="00C214C3" w:rsidP="001E4BF2">
            <w:pPr>
              <w:keepNext/>
              <w:spacing w:after="0"/>
              <w:rPr>
                <w:rStyle w:val="PGBold"/>
              </w:rPr>
            </w:pPr>
            <w:r w:rsidRPr="00047A9B">
              <w:rPr>
                <w:rStyle w:val="PGBold"/>
              </w:rPr>
              <w:t>Parity block check</w:t>
            </w:r>
          </w:p>
          <w:p w14:paraId="4B97FFAD" w14:textId="7F76ACB2" w:rsidR="00C214C3" w:rsidRDefault="00C214C3" w:rsidP="001E4BF2">
            <w:pPr>
              <w:spacing w:after="120"/>
            </w:pPr>
            <w:r>
              <w:t xml:space="preserve">Parity bits are shown in diagrams at either the beginning or end of the data. There is no difference in working out how to calculate parity. We show parity at both the start and end of examples so that students will be used to the different places for the parity bit to </w:t>
            </w:r>
            <w:r w:rsidR="004D7FB2">
              <w:t>be shown</w:t>
            </w:r>
            <w:r>
              <w:t>.</w:t>
            </w:r>
          </w:p>
          <w:p w14:paraId="76DFD7B6" w14:textId="2AF825FC" w:rsidR="00C214C3" w:rsidRDefault="00C214C3" w:rsidP="001E4BF2">
            <w:pPr>
              <w:spacing w:after="120"/>
            </w:pPr>
            <w:r>
              <w:t xml:space="preserve">Take students through the slides that demonstrate how, with a parity block check, it is possible to identify which bit has been incorrectly transmitted. The receiver </w:t>
            </w:r>
            <w:proofErr w:type="gramStart"/>
            <w:r>
              <w:t>is able to</w:t>
            </w:r>
            <w:proofErr w:type="gramEnd"/>
            <w:r>
              <w:t xml:space="preserve"> correct the bit without requesting that the sender sends it again.</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0149169C" w:rsidR="00B24E06" w:rsidRPr="007749B8" w:rsidRDefault="00C214C3" w:rsidP="00FA56E6">
            <w:pPr>
              <w:pStyle w:val="PGKS3text"/>
              <w:rPr>
                <w:rFonts w:ascii="Arial" w:hAnsi="Arial"/>
                <w:b/>
              </w:rPr>
            </w:pPr>
            <w:r>
              <w:rPr>
                <w:rFonts w:ascii="Arial" w:hAnsi="Arial"/>
                <w:b/>
              </w:rPr>
              <w:t>Checking data entry and check digits</w:t>
            </w:r>
          </w:p>
          <w:p w14:paraId="0CB7719D" w14:textId="5AECCC1C" w:rsidR="00B24E06" w:rsidRDefault="00C214C3" w:rsidP="001E4BF2">
            <w:pPr>
              <w:pStyle w:val="PGKS3text"/>
              <w:spacing w:before="0" w:after="120"/>
            </w:pPr>
            <w:r>
              <w:rPr>
                <w:rFonts w:ascii="Arial" w:hAnsi="Arial"/>
              </w:rPr>
              <w:t xml:space="preserve">Students will be using check digits all the time in their lives. They probably haven’t considered it until now. If they </w:t>
            </w:r>
            <w:r w:rsidR="004B2F1F">
              <w:rPr>
                <w:rFonts w:ascii="Arial" w:hAnsi="Arial"/>
              </w:rPr>
              <w:t xml:space="preserve">have seen </w:t>
            </w:r>
            <w:r>
              <w:rPr>
                <w:rFonts w:ascii="Arial" w:hAnsi="Arial"/>
              </w:rPr>
              <w:t xml:space="preserve">credit card number </w:t>
            </w:r>
            <w:proofErr w:type="gramStart"/>
            <w:r w:rsidR="004B2F1F">
              <w:rPr>
                <w:rFonts w:ascii="Arial" w:hAnsi="Arial"/>
              </w:rPr>
              <w:t xml:space="preserve">entered </w:t>
            </w:r>
            <w:r>
              <w:rPr>
                <w:rFonts w:ascii="Arial" w:hAnsi="Arial"/>
              </w:rPr>
              <w:t>into</w:t>
            </w:r>
            <w:proofErr w:type="gramEnd"/>
            <w:r>
              <w:rPr>
                <w:rFonts w:ascii="Arial" w:hAnsi="Arial"/>
              </w:rPr>
              <w:t xml:space="preserve"> a website or scan a barcode with a handheld scanner or at a </w:t>
            </w:r>
            <w:r w:rsidR="004D7FB2">
              <w:rPr>
                <w:rFonts w:ascii="Arial" w:hAnsi="Arial"/>
              </w:rPr>
              <w:t>self-service</w:t>
            </w:r>
            <w:r>
              <w:rPr>
                <w:rFonts w:ascii="Arial" w:hAnsi="Arial"/>
              </w:rPr>
              <w:t xml:space="preserve"> </w:t>
            </w:r>
            <w:r w:rsidR="004D7FB2">
              <w:rPr>
                <w:rFonts w:ascii="Arial" w:hAnsi="Arial"/>
              </w:rPr>
              <w:t>till,</w:t>
            </w:r>
            <w:r>
              <w:rPr>
                <w:rFonts w:ascii="Arial" w:hAnsi="Arial"/>
              </w:rPr>
              <w:t xml:space="preserve"> they are making use of check digits on the barcode or card.</w:t>
            </w:r>
          </w:p>
          <w:p w14:paraId="55D0424E" w14:textId="57A4DBFB" w:rsidR="00C214C3" w:rsidRDefault="00C214C3" w:rsidP="001E4BF2">
            <w:pPr>
              <w:pStyle w:val="PGKS3text"/>
              <w:spacing w:after="120"/>
            </w:pPr>
            <w:r>
              <w:t xml:space="preserve">ISBN numbers </w:t>
            </w:r>
            <w:r w:rsidR="00047A9B">
              <w:t xml:space="preserve">are explicitly mentioned on the specification, so they are covered in detail here. The specification also expects students to be aware of bar codes. UPC is one standard given in the slides. Another standard is the </w:t>
            </w:r>
            <w:r w:rsidR="004D7FB2">
              <w:t>International Article</w:t>
            </w:r>
            <w:r w:rsidR="00047A9B">
              <w:t xml:space="preserve"> Number, also known as the European Article Number (EAN). Finally, these standards, along with ISBN numbers have all been incorporated into the newer Global Trade Item Number (GTIN). In the case of ISBN numbers, they are a GTIN-13 number that starts with 978 followed by the </w:t>
            </w:r>
            <w:r w:rsidR="004D7FB2">
              <w:t>10-digit</w:t>
            </w:r>
            <w:r w:rsidR="00047A9B">
              <w:t xml:space="preserve"> ISBN number.</w:t>
            </w:r>
          </w:p>
          <w:p w14:paraId="51BC5608" w14:textId="5353CAA8" w:rsidR="00B24E06" w:rsidRDefault="00B24E06" w:rsidP="00FA56E6">
            <w:r>
              <w:t xml:space="preserve">Ask students to complete </w:t>
            </w:r>
            <w:r w:rsidRPr="002F2EB8">
              <w:rPr>
                <w:rStyle w:val="PGBold"/>
              </w:rPr>
              <w:t xml:space="preserve">Task </w:t>
            </w:r>
            <w:r w:rsidR="004C1C5A">
              <w:rPr>
                <w:rStyle w:val="PGBold"/>
              </w:rPr>
              <w:t>2</w:t>
            </w:r>
            <w:r>
              <w:t xml:space="preserve"> </w:t>
            </w:r>
            <w:r w:rsidR="00047A9B">
              <w:t xml:space="preserve">and </w:t>
            </w:r>
            <w:r w:rsidR="00047A9B" w:rsidRPr="00047A9B">
              <w:rPr>
                <w:rStyle w:val="PGBold"/>
              </w:rPr>
              <w:t>Task 3</w:t>
            </w:r>
            <w:r w:rsidR="00047A9B">
              <w:t xml:space="preserve"> </w:t>
            </w:r>
            <w:r>
              <w:t xml:space="preserve">on </w:t>
            </w:r>
            <w:r w:rsidRPr="002F2EB8">
              <w:rPr>
                <w:rStyle w:val="PGBold"/>
              </w:rPr>
              <w:t xml:space="preserve">Worksheet </w:t>
            </w:r>
            <w:r>
              <w:rPr>
                <w:rStyle w:val="PGBold"/>
              </w:rPr>
              <w:t>3</w:t>
            </w:r>
            <w:r>
              <w:t>.</w:t>
            </w:r>
          </w:p>
          <w:p w14:paraId="66A1DE97" w14:textId="270B9B6C" w:rsidR="00047A9B" w:rsidRPr="007749B8" w:rsidRDefault="00047A9B" w:rsidP="00047A9B">
            <w:pPr>
              <w:pStyle w:val="PGKS3text"/>
              <w:rPr>
                <w:rFonts w:ascii="Arial" w:hAnsi="Arial"/>
                <w:b/>
              </w:rPr>
            </w:pPr>
            <w:r>
              <w:rPr>
                <w:rFonts w:ascii="Arial" w:hAnsi="Arial"/>
                <w:b/>
              </w:rPr>
              <w:t>Checksums</w:t>
            </w:r>
          </w:p>
          <w:p w14:paraId="6AE526C3" w14:textId="42E96E3D" w:rsidR="00047A9B" w:rsidRDefault="00047A9B" w:rsidP="001E4BF2">
            <w:pPr>
              <w:pStyle w:val="PGKS3text"/>
              <w:spacing w:before="0" w:after="240"/>
            </w:pPr>
            <w:r>
              <w:t>Both check digits and parity bits are special cases of checksums. The second slide shows how a file can be transmitted along with a checksum to check that the file has transmitted correctly.</w:t>
            </w:r>
          </w:p>
          <w:p w14:paraId="1036FDAB" w14:textId="5CB98A1C" w:rsidR="00C208BA" w:rsidRPr="00C208BA" w:rsidRDefault="00C208BA" w:rsidP="001E4BF2">
            <w:pPr>
              <w:pStyle w:val="PGKS3text"/>
              <w:rPr>
                <w:rStyle w:val="PGBold"/>
              </w:rPr>
            </w:pPr>
            <w:r w:rsidRPr="00C208BA">
              <w:rPr>
                <w:rStyle w:val="PGBold"/>
              </w:rPr>
              <w:t>Echo check</w:t>
            </w:r>
          </w:p>
          <w:p w14:paraId="54F43414" w14:textId="024057F0" w:rsidR="00C208BA" w:rsidRDefault="00C208BA" w:rsidP="001E4BF2">
            <w:pPr>
              <w:pStyle w:val="PGKS3text"/>
              <w:spacing w:before="0" w:after="240"/>
            </w:pPr>
            <w:r>
              <w:t>An echo check is probably the easiest check to understand. It is often used when people are on the phone. The problem with the technique is that a lot of additional transmission is required to carry it out.</w:t>
            </w:r>
          </w:p>
          <w:p w14:paraId="797A45CF" w14:textId="2AE04FA7" w:rsidR="00C208BA" w:rsidRPr="00C208BA" w:rsidRDefault="00C208BA" w:rsidP="001E4BF2">
            <w:pPr>
              <w:pStyle w:val="PGKS3text"/>
              <w:rPr>
                <w:rStyle w:val="PGBold"/>
              </w:rPr>
            </w:pPr>
            <w:r w:rsidRPr="00C208BA">
              <w:rPr>
                <w:rStyle w:val="PGBold"/>
              </w:rPr>
              <w:t>ARQs</w:t>
            </w:r>
          </w:p>
          <w:p w14:paraId="00981D1F" w14:textId="7B64A580" w:rsidR="00047A9B" w:rsidRDefault="00C208BA" w:rsidP="001E4BF2">
            <w:pPr>
              <w:pStyle w:val="PGKS3text"/>
              <w:spacing w:before="0" w:after="120"/>
            </w:pPr>
            <w:r>
              <w:t>ARQs allow the receiver to let the sender know that they have (or have not) received each block of data correctly. The sender must wait until a timeout before sending the block of data again. Negative acknowledgements are used to let the sender know that a block of data had a transmission error so needs to be sent again.</w:t>
            </w:r>
          </w:p>
          <w:p w14:paraId="0724327C" w14:textId="723F17ED" w:rsidR="00C208BA" w:rsidRDefault="00C208BA" w:rsidP="00C208BA">
            <w:r>
              <w:t xml:space="preserve">Ask students to complete </w:t>
            </w:r>
            <w:r w:rsidRPr="00047A9B">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413D5CE1" w14:textId="41BCBC7F" w:rsidR="00B24E06" w:rsidRPr="002F2EB8" w:rsidRDefault="00B24E06" w:rsidP="00FA56E6">
            <w:pPr>
              <w:pStyle w:val="PG11ptSub-heading"/>
              <w:rPr>
                <w:rStyle w:val="PGBold"/>
              </w:rPr>
            </w:pPr>
            <w:r w:rsidRPr="00213C23">
              <w:rPr>
                <w:rStyle w:val="PGBold"/>
                <w:b/>
              </w:rPr>
              <w:t>Plenary</w:t>
            </w:r>
          </w:p>
          <w:p w14:paraId="06E53904" w14:textId="177F4717" w:rsidR="00C208BA" w:rsidRPr="00C208BA" w:rsidRDefault="00C208BA" w:rsidP="001E4BF2">
            <w:pPr>
              <w:spacing w:after="120"/>
            </w:pPr>
            <w:r w:rsidRPr="00C208BA">
              <w:t xml:space="preserve">This activity is </w:t>
            </w:r>
            <w:proofErr w:type="gramStart"/>
            <w:r w:rsidRPr="00C208BA">
              <w:t>similar to</w:t>
            </w:r>
            <w:proofErr w:type="gramEnd"/>
            <w:r w:rsidRPr="00C208BA">
              <w:t xml:space="preserve"> that given in the starter. This time students not only have to consider how they will transmit the data, but also make analogies to how this is done with</w:t>
            </w:r>
            <w:r w:rsidR="00471E00">
              <w:t xml:space="preserve"> a</w:t>
            </w:r>
            <w:r w:rsidRPr="00C208BA">
              <w:t xml:space="preserve"> computer and make use of the correct technical terminology.</w:t>
            </w:r>
          </w:p>
          <w:p w14:paraId="22C8FC16" w14:textId="612CD563" w:rsidR="00C208BA" w:rsidRPr="00C208BA" w:rsidRDefault="00C208BA" w:rsidP="00C41D3C">
            <w:pPr>
              <w:spacing w:after="120"/>
            </w:pPr>
            <w:r w:rsidRPr="00C208BA">
              <w:t xml:space="preserve">Students may come up with other ideas – for example, letters may be read out using the phonetic alphabets – </w:t>
            </w:r>
            <w:r w:rsidR="004D7FB2" w:rsidRPr="00C208BA">
              <w:t>e.g.,</w:t>
            </w:r>
            <w:r w:rsidRPr="00C208BA">
              <w:t xml:space="preserve"> alpha, beta, </w:t>
            </w:r>
            <w:proofErr w:type="spellStart"/>
            <w:r w:rsidRPr="00C208BA">
              <w:t>charlie</w:t>
            </w:r>
            <w:proofErr w:type="spellEnd"/>
            <w:r w:rsidRPr="00C208BA">
              <w:t>, del</w:t>
            </w:r>
            <w:r>
              <w:t>ta</w:t>
            </w:r>
            <w:r w:rsidRPr="00C208BA">
              <w:t>.</w:t>
            </w:r>
          </w:p>
          <w:p w14:paraId="6A20F3C2" w14:textId="06746024" w:rsidR="00B24E06" w:rsidRDefault="00C208BA" w:rsidP="001E4BF2">
            <w:pPr>
              <w:keepNext/>
              <w:keepLines/>
            </w:pPr>
            <w:r w:rsidRPr="00C208BA">
              <w:lastRenderedPageBreak/>
              <w:t>This is a little like a checksum or check</w:t>
            </w:r>
            <w:r>
              <w:t xml:space="preserve"> </w:t>
            </w:r>
            <w:r w:rsidRPr="00C208BA">
              <w:t xml:space="preserve">digit in that the second part of the word confirms whether the first letter was heard correctly. Of course, the analogy isn’t </w:t>
            </w:r>
            <w:proofErr w:type="gramStart"/>
            <w:r w:rsidRPr="00C208BA">
              <w:t>exactly the same</w:t>
            </w:r>
            <w:proofErr w:type="gramEnd"/>
            <w:r w:rsidRPr="00C208BA">
              <w:t xml:space="preserve"> – the checksum in the phonetic alphabet is longer than the original letter being read, whereas a checksum is usually significantly shorter than the data being sent.</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32D3FFE2" w14:textId="1AA18E7E" w:rsidR="00800265" w:rsidRDefault="00800265" w:rsidP="00F46291">
      <w:pPr>
        <w:spacing w:after="160" w:line="259" w:lineRule="auto"/>
      </w:pPr>
    </w:p>
    <w:sectPr w:rsidR="00800265"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4343608" w:rsidR="002057C7" w:rsidRDefault="002978DF" w:rsidP="006A5C79">
        <w:pPr>
          <w:pStyle w:val="Footer"/>
          <w:tabs>
            <w:tab w:val="clear" w:pos="9026"/>
            <w:tab w:val="right" w:pos="9354"/>
          </w:tabs>
        </w:pPr>
        <w:r>
          <w:rPr>
            <w:rStyle w:val="PGItalic"/>
          </w:rPr>
          <w:t xml:space="preserve">Cambridge </w:t>
        </w:r>
        <w:r w:rsidR="00471E00">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1D3C"/>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8770</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164</cp:revision>
  <dcterms:created xsi:type="dcterms:W3CDTF">2019-09-02T10:05:00Z</dcterms:created>
  <dcterms:modified xsi:type="dcterms:W3CDTF">2021-11-04T16:41:00Z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