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jpg" ContentType="image/jpeg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jc w:val="center"/>
        <w:rPr>
          <w:rFonts w:ascii="黑体" w:hAnsi="黑体" w:eastAsia="黑体"/>
          <w:sz w:val="44"/>
          <w:szCs w:val="44"/>
          <w:lang w:eastAsia="zh-Hans"/>
        </w:rPr>
      </w:pPr>
      <w:bookmarkStart w:id="0" w:name="_GoBack"/>
      <w:bookmarkEnd w:id="0"/>
      <w:r>
        <w:rPr>
          <w:rFonts w:hint="eastAsia" w:ascii="黑体" w:hAnsi="黑体" w:eastAsia="黑体"/>
          <w:sz w:val="44"/>
          <w:szCs w:val="44"/>
          <w:lang w:eastAsia="zh-Hans"/>
        </w:rPr>
        <w:t>软件开发</w:t>
      </w:r>
      <w:r>
        <w:rPr>
          <w:rFonts w:hint="eastAsia" w:ascii="黑体" w:hAnsi="黑体" w:eastAsia="黑体"/>
          <w:sz w:val="44"/>
          <w:szCs w:val="44"/>
        </w:rPr>
        <w:t>综合实践</w:t>
      </w:r>
    </w:p>
    <w:p>
      <w:pPr>
        <w:jc w:val="center"/>
        <w:rPr>
          <w:rFonts w:ascii="黑体" w:hAnsi="黑体" w:eastAsia="黑体"/>
          <w:sz w:val="44"/>
          <w:szCs w:val="44"/>
          <w:lang w:eastAsia="zh-Hans"/>
        </w:rPr>
      </w:pPr>
      <w:r>
        <w:rPr>
          <w:rFonts w:hint="eastAsia" w:ascii="黑体" w:hAnsi="黑体" w:eastAsia="黑体"/>
          <w:sz w:val="44"/>
          <w:szCs w:val="44"/>
          <w:lang w:eastAsia="zh-Hans"/>
        </w:rPr>
        <w:t>平时大作业二</w:t>
      </w:r>
    </w:p>
    <w:p>
      <w:pPr>
        <w:rPr>
          <w:rFonts w:eastAsia="黑体"/>
          <w:sz w:val="24"/>
          <w:szCs w:val="24"/>
          <w:color w:val="000000"/>
        </w:rPr>
        <w:jc w:val="center"/>
        <w:spacing w:before="0" w:after="80"/>
        <w:keepLines/>
      </w:pPr>
      <w:r>
        <w:rPr>
          <w:rFonts w:hint="eastAsia" w:eastAsia="黑体"/>
          <w:sz w:val="24"/>
          <w:szCs w:val="24"/>
          <w:color w:val="000000"/>
        </w:rPr>
        <w:t xml:space="preserve">姓名：________________    学号：________________</w:t>
      </w:r>
    </w:p>
    <w:p>
      <w:pPr>
        <w:rPr>
          <w:rFonts w:eastAsia="黑体"/>
          <w:sz w:val="24"/>
          <w:szCs w:val="24"/>
          <w:color w:val="000000"/>
        </w:rPr>
        <w:jc w:val="left"/>
        <w:spacing w:before="0" w:after="80"/>
        <w:keepLines/>
      </w:pPr>
      <w:r>
        <w:rPr>
          <w:rFonts w:hint="eastAsia" w:eastAsia="黑体"/>
          <w:sz w:val="24"/>
          <w:szCs w:val="24"/>
          <w:color w:val="000000"/>
        </w:rPr>
        <w:t xml:space="preserve">作业4 JavaScript数据与函数</w:t>
      </w:r>
    </w:p>
    <w:p>
      <w:pPr>
        <w:pStyle w:val="2"/>
        <w:keepNext/>
      </w:pPr>
      <w:r>
        <w:rPr>
          <w:rFonts w:hint="eastAsia"/>
        </w:rPr>
        <w:t>一、JavaScript数据与函数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1. 数据设计说明：作品使用了哪些数组、对象或JSON数据，为什么这样组织。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答：作业4 JavaScript数据与函数。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代码仓库：https://github.com/Mr-Gexiang/a10016-frontend-practice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本作业代码目录：https://github.com/Mr-Gexiang/a10016-frontend-practice/tree/main/04-javascript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成绩与房间均采用对象数组，一条对象代表一条成绩或一间房。JSON作为可编辑输入，filter清洗、map转换、reduce汇总，保留非法记录原因便于核对。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2. 核心函数清单：列出主要函数的名称、参数、返回值和功能，每个函数附一段代码和说明。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答：三个主要函数分别负责解析、清洗和汇总。参数、返回值与思路见表，代码按表中顺序列出。</w:t>
      </w:r>
    </w:p>
    <w:tbl>
      <w:tblPr>
        <w:tblW w:w="864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2160"/>
      </w:tblGrid>
      <w:tr>
        <w:trPr>
          <w:cantSplit/>
          <w:tblHeader/>
        </w:trPr>
        <w:tc>
          <w:tcPr>
            <w:tcW w:w="2160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函数</w:t>
            </w:r>
          </w:p>
        </w:tc>
        <w:tc>
          <w:tcPr>
            <w:tcW w:w="2160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参数与含义</w:t>
            </w:r>
          </w:p>
        </w:tc>
        <w:tc>
          <w:tcPr>
            <w:tcW w:w="2160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返回值</w:t>
            </w:r>
          </w:p>
        </w:tc>
        <w:tc>
          <w:tcPr>
            <w:tcW w:w="2160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功能与代码思路</w:t>
            </w:r>
          </w:p>
        </w:tc>
      </w:tr>
      <w:tr>
        <w:trPr>
          <w:cantSplit/>
        </w:trPr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parseRoomInput(text)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text：用户输入的JSON字符串。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解析后的数组；空输入/JSON或外层格式错误抛出Error。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先检查空输入，再解析JSON并验证最外层为数组。</w:t>
            </w:r>
          </w:p>
        </w:tc>
      </w:tr>
      <w:tr>
        <w:trPr>
          <w:cantSplit/>
        </w:trPr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cleanRoomData(records)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records：待校验的房间数组。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{valid,invalid}：有效记录与错误原因。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map附加逐条校验结果，filter分离有效与非法记录。</w:t>
            </w:r>
          </w:p>
        </w:tc>
      </w:tr>
      <w:tr>
        <w:trPr>
          <w:cantSplit/>
        </w:trPr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summarizeRooms(records)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records：已清洗的房间数组。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总容量、总占用、占用率、逐房结果、高占用名单。</w:t>
            </w:r>
          </w:p>
        </w:tc>
        <w:tc>
          <w:tcPr>
            <w:tcW w:w="2160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reduce求总量，map计算各房余量与占用率，filter提取≥80%名单。</w:t>
            </w:r>
          </w:p>
        </w:tc>
      </w:tr>
    </w:tbl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function parseRoomInput(text) {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if (!text.trim()) throw new Error("请输入 JSON 数组；没有记录时可以输入 []。");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let records;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try { records = JSON.parse(text); } catch { throw new Error("JSON 格式错误，请检查引号、逗号和括号。"); }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if (!Array.isArray(records)) throw new Error("数据最外层必须是数组，例如 [{\"room\":\"A101\",\"capacity\":40,\"occupied\":20}]。");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return records;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}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/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function cleanRoomData(records) {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const checked = records.map((record, index) =&gt; ({ record, index, error: roomValidationError(record) }));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return {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  valid: checked.filter(item =&gt; !item.error).map(item =&gt; ({ ...item.record, room: item.record.room.trim() })),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  invalid: checked.filter(item =&gt; item.error).map(item =&gt; ({ index: item.index + 1, reason: item.error }))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};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}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/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function summarizeRooms(records) {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const totals = records.reduce((sum, room) =&gt; ({ capacity: sum.capacity + room.capacity, occupied: sum.occupied + room.occupied }), { capacity: 0, occupied: 0 });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const rooms = records.map(room =&gt; ({ ...room, available: room.capacity - room.occupied, rate: room.occupied / room.capacity * 100 }));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return {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  rooms,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  totalCapacity: totals.capacity,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  totalOccupied: totals.occupied,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  overallRate: totals.capacity ? totals.occupied / totals.capacity * 100 : null,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  busyRooms: rooms.filter(room =&gt; room.rate &gt;= 80).map(room =&gt; room.room)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};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}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3. 运行结果截图：核心数据处理的运行结果（控制台输出或页面展示均可）。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答：房间默认8条有效记录：总座位336、占用226，占用率226÷336×100%=67.26%。非法示例11条中剔除3条，汇总仍为8/336/226。成绩案例7条中保留5条，平均72.20、最高92、平均等级C、不及格2人。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3310434" cy="6479998"/>
            <wp:docPr id="1" name="证据图1" descr="成绩结果：有效5条、平均72.20、最高92、等级C、不及格2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4-grades-result.jpg"/>
                    <pic:cNvPicPr/>
                  </pic:nvPicPr>
                  <pic:blipFill>
                    <a:blip r:embed="rIdRevisionEvidence1"/>
                    <a:stretch>
                      <a:fillRect/>
                    </a:stretch>
                  </pic:blipFill>
                  <pic:spPr>
                    <a:xfrm>
                      <a:off x="0" y="0"/>
                      <a:ext cx="3310434" cy="647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图1 成绩结果：有效5条、平均72.20、最高92、等级C、不及格2人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3697200" cy="4680000"/>
            <wp:docPr id="2" name="证据图2" descr="房间数据处理结果：8间、336座、226人、67.26%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4-result.jpg"/>
                    <pic:cNvPicPr/>
                  </pic:nvPicPr>
                  <pic:blipFill>
                    <a:blip r:embed="rIdRevisionEvidence2"/>
                    <a:stretch>
                      <a:fillRect/>
                    </a:stretch>
                  </pic:blipFill>
                  <pic:spPr>
                    <a:xfrm>
                      <a:off x="0" y="0"/>
                      <a:ext cx="3697200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图2 房间数据处理结果：8间、336座、226人、67.26%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3638081" cy="4680000"/>
            <wp:docPr id="3" name="证据图3" descr="11条房间数据过滤3条非法记录，保留8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4-invalid.jpg"/>
                    <pic:cNvPicPr/>
                  </pic:nvPicPr>
                  <pic:blipFill>
                    <a:blip r:embed="rIdRevisionEvidence3"/>
                    <a:stretch>
                      <a:fillRect/>
                    </a:stretch>
                  </pic:blipFill>
                  <pic:spPr>
                    <a:xfrm>
                      <a:off x="0" y="0"/>
                      <a:ext cx="3638081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图3 11条房间数据过滤3条非法记录，保留8条</w:t>
      </w:r>
    </w:p>
    <w:p>
      <w:pPr>
        <w:pStyle w:val="2"/>
        <w:keepNext/>
      </w:pPr>
      <w:r>
        <w:rPr>
          <w:rFonts w:hint="eastAsia"/>
        </w:rPr>
        <w:t>二、DOM、事件与交互功能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1. 交互功能清单：列出作品的全部交互功能（如表单验证、增删改查、筛选排序、本地存储等）。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答：成绩案例：编辑JSON并计算、恢复案例、空数组。房间作品：编辑JSON并计算、恢复正常数据、加载非法示例、空数组；操作后同步更新表格、统计卡和校验提示。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2. 关键代码说明：任选2个交互功能，给出代码片段并逐段说明实现思路。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答：功能一计算：解析输入、分离有效数据、求汇总，再统一显示；异常时清空旧结果并提示。功能二示例按钮：将对象数组转为JSON写回输入框，随即重新计算。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function calculateOccupancy() {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const status = document.getElementById("input-status");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try {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  const records = parseRoomInput(document.getElementById("data-input").value);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  const cleaned = cleanRoomData(records);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  const summary = summarizeRooms(cleaned.valid);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  renderRoomSummary(summary, cleaned.invalid);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  status.className = "status";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  status.textContent = `共 ${records.length} 条记录，有效 ${cleaned.valid.length} 条，过滤非法记录 ${cleaned.invalid.length} 条。`;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  console.log("自习室占用率统计", { summary, invalid: cleaned.invalid });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  console.table(summary.rooms);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} catch (error) {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  renderRoomSummary(summarizeRooms([]), []);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  status.className = "status error";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  status.textContent = error.message;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  console.warn("占用率输入校验：", error.message);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  }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}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/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function useData(records) { input.value = JSON.stringify(records, null, 2); calculateOccupancy(); }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3. 运行截图：每个交互功能提供交互前、交互后各一张截图。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答：以下成对展示成绩空数组与恢复案例，以及房间正常、非法示例、空数组和JSON计算的前后效果。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1471304" cy="2879999"/>
            <wp:docPr id="4" name="证据图4" descr="成绩空数组—操作前：5条有效成绩及平均72.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4-grades-result.jpg"/>
                    <pic:cNvPicPr/>
                  </pic:nvPicPr>
                  <pic:blipFill>
                    <a:blip r:embed="rIdRevisionEvidence4"/>
                    <a:stretch>
                      <a:fillRect/>
                    </a:stretch>
                  </pic:blipFill>
                  <pic:spPr>
                    <a:xfrm>
                      <a:off x="0" y="0"/>
                      <a:ext cx="1471304" cy="28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图4 成绩空数组—操作前：5条有效成绩及平均72.20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1645714" cy="2880000"/>
            <wp:docPr id="5" name="证据图5" descr="成绩空数组—操作后：有效0条，均值/最高为—，暂无有效成绩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4-grades-empty.jpg"/>
                    <pic:cNvPicPr/>
                  </pic:nvPicPr>
                  <pic:blipFill>
                    <a:blip r:embed="rIdRevisionEvidence5"/>
                    <a:stretch>
                      <a:fillRect/>
                    </a:stretch>
                  </pic:blipFill>
                  <pic:spPr>
                    <a:xfrm>
                      <a:off x="0" y="0"/>
                      <a:ext cx="1645714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图5 成绩空数组—操作后：有效0条，均值/最高为—，暂无有效成绩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1645714" cy="2880000"/>
            <wp:docPr id="6" name="证据图6" descr="成绩恢复案例—操作前：无有效成绩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4-grades-empty.jpg"/>
                    <pic:cNvPicPr/>
                  </pic:nvPicPr>
                  <pic:blipFill>
                    <a:blip r:embed="rIdRevisionEvidence6"/>
                    <a:stretch>
                      <a:fillRect/>
                    </a:stretch>
                  </pic:blipFill>
                  <pic:spPr>
                    <a:xfrm>
                      <a:off x="0" y="0"/>
                      <a:ext cx="1645714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图6 成绩恢复案例—操作前：无有效成绩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1471304" cy="2879999"/>
            <wp:docPr id="7" name="证据图7" descr="成绩恢复案例—操作后：恢复案例后5条，平均72.20、最高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4-grades-result.jpg"/>
                    <pic:cNvPicPr/>
                  </pic:nvPicPr>
                  <pic:blipFill>
                    <a:blip r:embed="rIdRevisionEvidence7"/>
                    <a:stretch>
                      <a:fillRect/>
                    </a:stretch>
                  </pic:blipFill>
                  <pic:spPr>
                    <a:xfrm>
                      <a:off x="0" y="0"/>
                      <a:ext cx="1471304" cy="28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图7 成绩恢复案例—操作后：恢复案例后5条，平均72.20、最高92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2804560" cy="2879999"/>
            <wp:docPr id="8" name="证据图8" descr="房间恢复正常数据—操作前：空数组，0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4-empty.jpg"/>
                    <pic:cNvPicPr/>
                  </pic:nvPicPr>
                  <pic:blipFill>
                    <a:blip r:embed="rIdRevisionEvidence8"/>
                    <a:stretch>
                      <a:fillRect/>
                    </a:stretch>
                  </pic:blipFill>
                  <pic:spPr>
                    <a:xfrm>
                      <a:off x="0" y="0"/>
                      <a:ext cx="2804560" cy="28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图8 房间恢复正常数据—操作前：空数组，0条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2275200" cy="2880000"/>
            <wp:docPr id="9" name="证据图9" descr="房间恢复正常数据—操作后：恢复8条，336座、226人、67.26%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4-result.jpg"/>
                    <pic:cNvPicPr/>
                  </pic:nvPicPr>
                  <pic:blipFill>
                    <a:blip r:embed="rIdRevisionEvidence9"/>
                    <a:stretch>
                      <a:fillRect/>
                    </a:stretch>
                  </pic:blipFill>
                  <pic:spPr>
                    <a:xfrm>
                      <a:off x="0" y="0"/>
                      <a:ext cx="22752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图9 房间恢复正常数据—操作后：恢复8条，336座、226人、67.26%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2275200" cy="2880000"/>
            <wp:docPr id="10" name="证据图10" descr="房间非法示例清洗—操作前：8条正常记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4-result.jpg"/>
                    <pic:cNvPicPr/>
                  </pic:nvPicPr>
                  <pic:blipFill>
                    <a:blip r:embed="rIdRevisionEvidence10"/>
                    <a:stretch>
                      <a:fillRect/>
                    </a:stretch>
                  </pic:blipFill>
                  <pic:spPr>
                    <a:xfrm>
                      <a:off x="0" y="0"/>
                      <a:ext cx="22752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图10 房间非法示例清洗—操作前：8条正常记录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2238819" cy="2880000"/>
            <wp:docPr id="11" name="证据图11" descr="房间非法示例清洗—操作后：11条过滤3条，保留8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4-invalid.jpg"/>
                    <pic:cNvPicPr/>
                  </pic:nvPicPr>
                  <pic:blipFill>
                    <a:blip r:embed="rIdRevisionEvidence11"/>
                    <a:stretch>
                      <a:fillRect/>
                    </a:stretch>
                  </pic:blipFill>
                  <pic:spPr>
                    <a:xfrm>
                      <a:off x="0" y="0"/>
                      <a:ext cx="2238819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图11 房间非法示例清洗—操作后：11条过滤3条，保留8条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2275200" cy="2880000"/>
            <wp:docPr id="12" name="证据图12" descr="房间空数组—操作前：8条有效记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4-result.jpg"/>
                    <pic:cNvPicPr/>
                  </pic:nvPicPr>
                  <pic:blipFill>
                    <a:blip r:embed="rIdRevisionEvidence12"/>
                    <a:stretch>
                      <a:fillRect/>
                    </a:stretch>
                  </pic:blipFill>
                  <pic:spPr>
                    <a:xfrm>
                      <a:off x="0" y="0"/>
                      <a:ext cx="22752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图12 房间空数组—操作前：8条有效记录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2804560" cy="2879999"/>
            <wp:docPr id="13" name="证据图13" descr="房间空数组—操作后：0条，占用率—，显示无有效记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4-empty.jpg"/>
                    <pic:cNvPicPr/>
                  </pic:nvPicPr>
                  <pic:blipFill>
                    <a:blip r:embed="rIdRevisionEvidence13"/>
                    <a:stretch>
                      <a:fillRect/>
                    </a:stretch>
                  </pic:blipFill>
                  <pic:spPr>
                    <a:xfrm>
                      <a:off x="0" y="0"/>
                      <a:ext cx="2804560" cy="28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图13 房间空数组—操作后：0条，占用率—，显示无有效记录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2275200" cy="2880000"/>
            <wp:docPr id="14" name="证据图14" descr="编辑JSON并计算/格式校验—操作前：正常JSON可计算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4-result.jpg"/>
                    <pic:cNvPicPr/>
                  </pic:nvPicPr>
                  <pic:blipFill>
                    <a:blip r:embed="rIdRevisionEvidence14"/>
                    <a:stretch>
                      <a:fillRect/>
                    </a:stretch>
                  </pic:blipFill>
                  <pic:spPr>
                    <a:xfrm>
                      <a:off x="0" y="0"/>
                      <a:ext cx="22752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图14 编辑JSON并计算/格式校验—操作前：正常JSON可计算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2804560" cy="2879999"/>
            <wp:docPr id="15" name="证据图15" descr="编辑JSON并计算/格式校验—操作后：输入“{”后计算，提示JSON格式错误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4-json-error.jpg"/>
                    <pic:cNvPicPr/>
                  </pic:nvPicPr>
                  <pic:blipFill>
                    <a:blip r:embed="rIdRevisionEvidence15"/>
                    <a:stretch>
                      <a:fillRect/>
                    </a:stretch>
                  </pic:blipFill>
                  <pic:spPr>
                    <a:xfrm>
                      <a:off x="0" y="0"/>
                      <a:ext cx="2804560" cy="28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图15 编辑JSON并计算/格式校验—操作后：输入“{”后计算，提示JSON格式错误</w:t>
      </w:r>
    </w:p>
    <w:p>
      <w:pPr>
        <w:widowControl/>
        <w:jc w:val="left"/>
      </w:pPr>
    </w:p>
    <w:p>
      <w:pPr>
        <w:pStyle w:val="2"/>
        <w:keepNext/>
      </w:pPr>
      <w:r>
        <w:rPr>
          <w:rFonts w:hint="eastAsia"/>
        </w:rPr>
        <w:t>三、调试、测试与代码质量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1. 调试证据：使用浏览器控制台断点或console.log定位问题的截图。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答：统计页用 console.log 输出汇总和非法记录，用 console.table 输出各房间结果，用 console.warn 定位 JSON 解析错误。实际记录对应8间、总容量336、占用226、占用率67.26%；非法记录和空输入另行检查。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console.log("自习室占用率统计", { summary, invalid: cleaned.invalid });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console.table(summary.rooms);</w:t>
      </w:r>
    </w:p>
    <w:p>
      <w:pPr>
        <w:rPr>
          <w:rFonts w:eastAsia="黑体"/>
          <w:sz w:val="22"/>
          <w:szCs w:val="22"/>
          <w:color w:val="000000"/>
        </w:rPr>
        <w:keepLines/>
        <w:jc w:val="left"/>
        <w:spacing w:before="0" w:after="80" w:line="240" w:lineRule="auto"/>
      </w:pPr>
      <w:r>
        <w:rPr>
          <w:rFonts w:hint="eastAsia" w:eastAsia="黑体" w:ascii="Consolas" w:hAnsi="Consolas" w:cs="Consolas"/>
          <w:sz w:val="22"/>
          <w:szCs w:val="22"/>
          <w:color w:val="000000"/>
        </w:rPr>
        <w:t xml:space="preserve">console.warn("占用率输入校验：", error.message);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2. 测试记录：设计至少5个测试用例（必须包含正常输入和异常输入），记录每个用例的实际结果。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答：以下5例覆盖正常汇总、非法记录、空数据和JSON解析异常，结果依据已保存的实际运行记录。</w:t>
      </w:r>
    </w:p>
    <w:tbl>
      <w:tblPr>
        <w:tblW w:w="864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1728"/>
      </w:tblGrid>
      <w:tr>
        <w:trPr>
          <w:cantSplit/>
          <w:tblHeader/>
        </w:trPr>
        <w:tc>
          <w:tcPr>
            <w:tcW w:w="1728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编号</w:t>
            </w:r>
          </w:p>
        </w:tc>
        <w:tc>
          <w:tcPr>
            <w:tcW w:w="1728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输入/操作</w:t>
            </w:r>
          </w:p>
        </w:tc>
        <w:tc>
          <w:tcPr>
            <w:tcW w:w="1728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预期结果</w:t>
            </w:r>
          </w:p>
        </w:tc>
        <w:tc>
          <w:tcPr>
            <w:tcW w:w="1728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实际结果</w:t>
            </w:r>
          </w:p>
        </w:tc>
        <w:tc>
          <w:tcPr>
            <w:tcW w:w="1728" w:type="dxa"/>
            <w:vAlign w:val="center"/>
            <w:shd w:fill="EDEDED" w:val="clea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  <w:b/>
              </w:rPr>
              <w:t xml:space="preserve">结论</w:t>
            </w:r>
          </w:p>
        </w:tc>
      </w:tr>
      <w:tr>
        <w:trPr>
          <w:cantSplit/>
        </w:trPr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成绩默认7条，含105和-3。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过滤超范围分数并统计有效成绩。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有效5条，平均72.20，最高92，等级C，不及格2人。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通过</w:t>
            </w:r>
          </w:p>
        </w:tc>
      </w:tr>
      <w:tr>
        <w:trPr>
          <w:cantSplit/>
        </w:trPr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默认8条房间数据计算。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容量336、占用226、占用率67.26%。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页面显示8/336/226/67.26%。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通过</w:t>
            </w:r>
          </w:p>
        </w:tc>
      </w:tr>
      <w:tr>
        <w:trPr>
          <w:cantSplit/>
        </w:trPr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11条房间数据，增加超占用、非法名称/容量及null。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剔除3条非法记录，保留8条并列原因。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过滤3条，汇总仍为336/226/67.26%。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通过</w:t>
            </w:r>
          </w:p>
        </w:tc>
      </w:tr>
      <w:tr>
        <w:trPr>
          <w:cantSplit/>
        </w:trPr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房间输入[]。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房间数和总量为0，占用率为—，显示空状态。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页面显示0及—，无有效房间。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通过</w:t>
            </w:r>
          </w:p>
        </w:tc>
      </w:tr>
      <w:tr>
        <w:trPr>
          <w:cantSplit/>
        </w:trPr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5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房间JSON输入“{”。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捕获解析异常并提示JSON格式错误。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出现引号、逗号和括号检查提示。</w:t>
            </w:r>
          </w:p>
        </w:tc>
        <w:tc>
          <w:tcPr>
            <w:tcW w:w="1728" w:type="dxa"/>
            <w:vAlign w:val="center"/>
          </w:tcPr>
          <w:p>
            <w:pPr>
              <w:rPr>
                <w:rFonts w:eastAsia="黑体"/>
                <w:sz w:val="24"/>
                <w:szCs w:val="24"/>
                <w:color w:val="000000"/>
              </w:rPr>
              <w:keepLines/>
              <w:jc w:val="left"/>
              <w:spacing w:before="0" w:after="0" w:line="240" w:lineRule="auto"/>
            </w:pPr>
            <w:r>
              <w:rPr>
                <w:rFonts w:hint="eastAsia" w:eastAsia="黑体"/>
                <w:sz w:val="24"/>
                <w:szCs w:val="24"/>
                <w:color w:val="000000"/>
              </w:rPr>
              <w:t xml:space="preserve">通过</w:t>
            </w:r>
          </w:p>
        </w:tc>
      </w:tr>
    </w:tbl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3. 错误处理说明：作品对非法输入、空数据等异常情况的处理方式和效果截图。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答：先捕获JSON解析错误，再检查房间名称、容量正整数与占用范围。非法记录不参与统计并列原因；空数组显示0和—，避免除零。异常时清空旧结果，防止误认上次统计。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3638081" cy="4680000"/>
            <wp:docPr id="16" name="证据图16" descr="非法房间记录被过滤并显示原因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4-invalid.jpg"/>
                    <pic:cNvPicPr/>
                  </pic:nvPicPr>
                  <pic:blipFill>
                    <a:blip r:embed="rIdRevisionEvidence16"/>
                    <a:stretch>
                      <a:fillRect/>
                    </a:stretch>
                  </pic:blipFill>
                  <pic:spPr>
                    <a:xfrm>
                      <a:off x="0" y="0"/>
                      <a:ext cx="3638081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图16 非法房间记录被过滤并显示原因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4557411" cy="4680000"/>
            <wp:docPr id="17" name="证据图17" descr="空数组：0条记录、占用率—及空状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4-empty.jpg"/>
                    <pic:cNvPicPr/>
                  </pic:nvPicPr>
                  <pic:blipFill>
                    <a:blip r:embed="rIdRevisionEvidence17"/>
                    <a:stretch>
                      <a:fillRect/>
                    </a:stretch>
                  </pic:blipFill>
                  <pic:spPr>
                    <a:xfrm>
                      <a:off x="0" y="0"/>
                      <a:ext cx="4557411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图17 空数组：0条记录、占用率—及空状态</w:t>
      </w:r>
    </w:p>
    <w:p>
      <w:pPr>
        <w:rPr>
          <w:rFonts w:eastAsia="黑体"/>
          <w:sz w:val="24"/>
          <w:szCs w:val="24"/>
          <w:color w:val="000000"/>
        </w:rPr>
        <w:keepLines/>
        <w:jc w:val="center"/>
        <w:spacing w:before="0" w:after="80"/>
        <w:keepNext/>
      </w:pPr>
      <w:r>
        <w:rPr>
          <w:rFonts w:hint="eastAsia" w:eastAsia="黑体"/>
          <w:sz w:val="24"/>
          <w:szCs w:val="24"/>
          <w:color w:val="000000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4557411" cy="4680000"/>
            <wp:docPr id="18" name="证据图18" descr="错误JSON：格式错误提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ision-04-json-error.jpg"/>
                    <pic:cNvPicPr/>
                  </pic:nvPicPr>
                  <pic:blipFill>
                    <a:blip r:embed="rIdRevisionEvidence18"/>
                    <a:stretch>
                      <a:fillRect/>
                    </a:stretch>
                  </pic:blipFill>
                  <pic:spPr>
                    <a:xfrm>
                      <a:off x="0" y="0"/>
                      <a:ext cx="4557411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图18 错误JSON：格式错误提示</w:t>
      </w:r>
    </w:p>
    <w:p>
      <w:pPr>
        <w:widowControl/>
        <w:jc w:val="left"/>
      </w:pPr>
    </w:p>
    <w:p>
      <w:pPr>
        <w:pStyle w:val="2"/>
        <w:keepNext/>
      </w:pPr>
      <w:r>
        <w:rPr>
          <w:rFonts w:hint="eastAsia"/>
        </w:rPr>
        <w:t>四、个人收获与反思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1. 知识点自评：分别评价自己在JavaScript语法、DOM操作、事件处理、本地存储四个方面的掌握程度。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答：JavaScript：能用对象数组、函数及filter/map/reduce处理数据；DOM：能更新表格和统计卡；事件：能响应submit与示例按钮click；本地存储：本作业未使用，输入只在当前页面计算。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2. 困难与解决：学习过程中遇到的最大困难是什么，你是如何解决的。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答：主要难点是非法记录与空数组的统计边界。先清洗再汇总，保留错误原因；空数组返回null占用率并显示—，避免除零与残留旧结果。</w:t>
      </w:r>
    </w:p>
    <w:p>
      <w:pPr>
        <w:rPr>
          <w:rFonts w:eastAsia="黑体"/>
          <w:sz w:val="24"/>
          <w:szCs w:val="24"/>
        </w:rPr>
        <w:keepNext/>
        <w:keepLines/>
      </w:pPr>
      <w:r>
        <w:rPr>
          <w:rFonts w:hint="eastAsia" w:eastAsia="黑体"/>
          <w:sz w:val="24"/>
          <w:szCs w:val="24"/>
        </w:rPr>
        <w:t>3. 学习计划：针对薄弱环节，写出后续改进计划。</w:t>
      </w:r>
    </w:p>
    <w:p>
      <w:pPr>
        <w:rPr>
          <w:rFonts w:eastAsia="黑体"/>
          <w:sz w:val="24"/>
          <w:szCs w:val="24"/>
          <w:color w:val="000000"/>
        </w:rPr>
        <w:keepLines/>
        <w:jc w:val="left"/>
        <w:spacing w:before="0" w:after="80"/>
      </w:pPr>
      <w:r>
        <w:rPr>
          <w:rFonts w:hint="eastAsia" w:eastAsia="黑体"/>
          <w:sz w:val="24"/>
          <w:szCs w:val="24"/>
          <w:color w:val="000000"/>
        </w:rPr>
        <w:t xml:space="preserve">答：补充损坏JSON、非数组与数值边界样例，对照页面和日志；继续练习函数拆分与安全的DOM文字更新。</w:t>
      </w:r>
    </w:p>
    <w:sectPr>
      <w:pgSz w:w="12240" w:h="15840"/>
      <w:pgMar w:top="1440" w:right="1800" w:bottom="1440" w:left="18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9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cs="Times New Roman" w:asciiTheme="minorHAnsi" w:hAnsiTheme="minorHAnsi" w:eastAsiaTheme="minorEastAsia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link w:val="9"/>
    <w:unhideWhenUsed/>
    <w:qFormat/>
    <w:uiPriority w:val="9"/>
    <w:pPr>
      <w:keepNext/>
      <w:keepLines/>
      <w:adjustRightInd w:val="0"/>
      <w:snapToGrid w:val="0"/>
      <w:spacing w:before="120" w:line="360" w:lineRule="auto"/>
      <w:outlineLvl w:val="1"/>
    </w:pPr>
    <w:rPr>
      <w:rFonts w:ascii="黑体" w:hAnsi="黑体" w:eastAsia="黑体" w:cstheme="majorBidi"/>
      <w:b/>
      <w:bCs/>
      <w:sz w:val="32"/>
      <w:szCs w:val="32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眉 字符"/>
    <w:basedOn w:val="6"/>
    <w:link w:val="4"/>
    <w:qFormat/>
    <w:uiPriority w:val="99"/>
    <w:rPr>
      <w:rFonts w:cs="Times New Roman"/>
      <w:sz w:val="18"/>
      <w:szCs w:val="18"/>
    </w:rPr>
  </w:style>
  <w:style w:type="character" w:customStyle="1" w:styleId="8">
    <w:name w:val="页脚 字符"/>
    <w:basedOn w:val="6"/>
    <w:link w:val="3"/>
    <w:uiPriority w:val="99"/>
    <w:rPr>
      <w:rFonts w:cs="Times New Roman"/>
      <w:sz w:val="18"/>
      <w:szCs w:val="18"/>
    </w:rPr>
  </w:style>
  <w:style w:type="character" w:customStyle="1" w:styleId="9">
    <w:name w:val="标题 2 字符"/>
    <w:basedOn w:val="6"/>
    <w:link w:val="2"/>
    <w:qFormat/>
    <w:uiPriority w:val="9"/>
    <w:rPr>
      <w:rFonts w:ascii="黑体" w:hAnsi="黑体" w:eastAsia="黑体" w:cstheme="majorBidi"/>
      <w:b/>
      <w:bCs/>
      <w:sz w:val="32"/>
      <w:szCs w:val="32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RevisionEvidence1" Type="http://schemas.openxmlformats.org/officeDocument/2006/relationships/image" Target="media/revision_evidence_1.jpg"/><Relationship Id="rIdRevisionEvidence2" Type="http://schemas.openxmlformats.org/officeDocument/2006/relationships/image" Target="media/revision_evidence_2.jpg"/><Relationship Id="rIdRevisionEvidence3" Type="http://schemas.openxmlformats.org/officeDocument/2006/relationships/image" Target="media/revision_evidence_3.jpg"/><Relationship Id="rIdRevisionEvidence4" Type="http://schemas.openxmlformats.org/officeDocument/2006/relationships/image" Target="media/revision_evidence_4.jpg"/><Relationship Id="rIdRevisionEvidence5" Type="http://schemas.openxmlformats.org/officeDocument/2006/relationships/image" Target="media/revision_evidence_5.jpg"/><Relationship Id="rIdRevisionEvidence6" Type="http://schemas.openxmlformats.org/officeDocument/2006/relationships/image" Target="media/revision_evidence_6.jpg"/><Relationship Id="rIdRevisionEvidence7" Type="http://schemas.openxmlformats.org/officeDocument/2006/relationships/image" Target="media/revision_evidence_7.jpg"/><Relationship Id="rIdRevisionEvidence8" Type="http://schemas.openxmlformats.org/officeDocument/2006/relationships/image" Target="media/revision_evidence_8.jpg"/><Relationship Id="rIdRevisionEvidence9" Type="http://schemas.openxmlformats.org/officeDocument/2006/relationships/image" Target="media/revision_evidence_9.jpg"/><Relationship Id="rIdRevisionEvidence10" Type="http://schemas.openxmlformats.org/officeDocument/2006/relationships/image" Target="media/revision_evidence_10.jpg"/><Relationship Id="rIdRevisionEvidence11" Type="http://schemas.openxmlformats.org/officeDocument/2006/relationships/image" Target="media/revision_evidence_11.jpg"/><Relationship Id="rIdRevisionEvidence12" Type="http://schemas.openxmlformats.org/officeDocument/2006/relationships/image" Target="media/revision_evidence_12.jpg"/><Relationship Id="rIdRevisionEvidence13" Type="http://schemas.openxmlformats.org/officeDocument/2006/relationships/image" Target="media/revision_evidence_13.jpg"/><Relationship Id="rIdRevisionEvidence14" Type="http://schemas.openxmlformats.org/officeDocument/2006/relationships/image" Target="media/revision_evidence_14.jpg"/><Relationship Id="rIdRevisionEvidence15" Type="http://schemas.openxmlformats.org/officeDocument/2006/relationships/image" Target="media/revision_evidence_15.jpg"/><Relationship Id="rIdRevisionEvidence16" Type="http://schemas.openxmlformats.org/officeDocument/2006/relationships/image" Target="media/revision_evidence_16.jpg"/><Relationship Id="rIdRevisionEvidence17" Type="http://schemas.openxmlformats.org/officeDocument/2006/relationships/image" Target="media/revision_evidence_17.jpg"/><Relationship Id="rIdRevisionEvidence18" Type="http://schemas.openxmlformats.org/officeDocument/2006/relationships/image" Target="media/revision_evidence_18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