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5C521" w14:textId="232D8A66" w:rsidR="006E5028" w:rsidRPr="00C32D73" w:rsidRDefault="008E294A" w:rsidP="004250CF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527BF4DE" w14:textId="7FE15E31" w:rsidR="008E294A" w:rsidRPr="00C32D73" w:rsidRDefault="008E294A" w:rsidP="00C32D73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w:r w:rsidRPr="00C32D73">
        <w:rPr>
          <w:rFonts w:asciiTheme="majorBidi" w:hAnsiTheme="majorBidi" w:cstheme="majorBidi"/>
          <w:sz w:val="20"/>
          <w:szCs w:val="20"/>
        </w:rPr>
        <w:t xml:space="preserve">Множество – некое кол-во элементов объединённых одним свойством </w:t>
      </w:r>
    </w:p>
    <w:p w14:paraId="1A8B51A6" w14:textId="77777777" w:rsidR="0086334F" w:rsidRPr="00C32D73" w:rsidRDefault="0086334F" w:rsidP="00C32D73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w:r w:rsidRPr="00C32D73">
        <w:rPr>
          <w:rFonts w:asciiTheme="majorBidi" w:hAnsiTheme="majorBidi" w:cstheme="majorBidi"/>
          <w:sz w:val="20"/>
          <w:szCs w:val="20"/>
          <w:lang w:val="en-US"/>
        </w:rPr>
        <w:t>A</w:t>
      </w:r>
      <w:r w:rsidRPr="00C32D73">
        <w:rPr>
          <w:rFonts w:asciiTheme="majorBidi" w:hAnsiTheme="majorBidi" w:cstheme="majorBidi"/>
          <w:sz w:val="20"/>
          <w:szCs w:val="20"/>
        </w:rPr>
        <w:t xml:space="preserve"> – множество   </w:t>
      </w:r>
      <w:r w:rsidRPr="00C32D73">
        <w:rPr>
          <w:rFonts w:asciiTheme="majorBidi" w:hAnsiTheme="majorBidi" w:cstheme="majorBidi"/>
          <w:sz w:val="20"/>
          <w:szCs w:val="20"/>
          <w:lang w:val="en-US"/>
        </w:rPr>
        <w:t>a</w:t>
      </w:r>
      <w:r w:rsidRPr="00C32D73">
        <w:rPr>
          <w:rFonts w:asciiTheme="majorBidi" w:hAnsiTheme="majorBidi" w:cstheme="majorBidi"/>
          <w:sz w:val="20"/>
          <w:szCs w:val="20"/>
        </w:rPr>
        <w:t xml:space="preserve"> – элемент множества</w:t>
      </w:r>
    </w:p>
    <w:p w14:paraId="4D0587EC" w14:textId="544068D8" w:rsidR="0086334F" w:rsidRPr="00C32D73" w:rsidRDefault="000D52DF" w:rsidP="00C32D73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m:oMath>
        <m:r>
          <m:rPr>
            <m:sty m:val="bi"/>
          </m:rPr>
          <w:rPr>
            <w:rFonts w:ascii="Cambria Math" w:hAnsi="Cambria Math" w:cstheme="majorBidi"/>
            <w:sz w:val="20"/>
            <w:szCs w:val="20"/>
            <w:lang w:val="en-US"/>
          </w:rPr>
          <m:t>A</m:t>
        </m:r>
        <m:r>
          <m:rPr>
            <m:sty m:val="bi"/>
          </m:rPr>
          <w:rPr>
            <w:rFonts w:ascii="Cambria Math" w:hAnsi="Cambria Math" w:cstheme="majorBidi"/>
            <w:sz w:val="20"/>
            <w:szCs w:val="20"/>
          </w:rPr>
          <m:t xml:space="preserve"> ∈</m:t>
        </m:r>
      </m:oMath>
      <w:r w:rsidR="0086334F" w:rsidRPr="00C32D73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="0086334F" w:rsidRPr="00C32D73">
        <w:rPr>
          <w:rFonts w:asciiTheme="majorBidi" w:hAnsiTheme="majorBidi" w:cstheme="majorBidi"/>
          <w:b/>
          <w:bCs/>
          <w:sz w:val="20"/>
          <w:szCs w:val="20"/>
          <w:lang w:val="en-US"/>
        </w:rPr>
        <w:t>a</w:t>
      </w:r>
      <w:r w:rsidR="0086334F" w:rsidRPr="00C32D73">
        <w:rPr>
          <w:rFonts w:asciiTheme="majorBidi" w:hAnsiTheme="majorBidi" w:cstheme="majorBidi"/>
          <w:sz w:val="20"/>
          <w:szCs w:val="20"/>
        </w:rPr>
        <w:t xml:space="preserve"> – принадлежит множеству</w:t>
      </w:r>
    </w:p>
    <w:p w14:paraId="54323EF2" w14:textId="6E6D4BFB" w:rsidR="0086334F" w:rsidRPr="00C32D73" w:rsidRDefault="0086334F" w:rsidP="00C32D73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w:r w:rsidRPr="00C32D73">
        <w:rPr>
          <w:rFonts w:asciiTheme="majorBidi" w:hAnsiTheme="majorBidi" w:cstheme="majorBidi"/>
          <w:b/>
          <w:bCs/>
          <w:sz w:val="20"/>
          <w:szCs w:val="20"/>
          <w:lang w:val="en-US"/>
        </w:rPr>
        <w:t>A</w:t>
      </w:r>
      <w:r w:rsidRPr="00C32D73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m:oMath>
        <m:r>
          <m:rPr>
            <m:sty m:val="bi"/>
          </m:rPr>
          <w:rPr>
            <w:rFonts w:ascii="Cambria Math" w:hAnsi="Cambria Math" w:cstheme="majorBidi"/>
            <w:sz w:val="20"/>
            <w:szCs w:val="20"/>
          </w:rPr>
          <m:t>∉</m:t>
        </m:r>
        <m:r>
          <m:rPr>
            <m:sty m:val="bi"/>
          </m:rPr>
          <w:rPr>
            <w:rFonts w:ascii="Cambria Math" w:hAnsi="Cambria Math" w:cstheme="majorBidi"/>
            <w:sz w:val="20"/>
            <w:szCs w:val="20"/>
            <w:lang w:val="en-US"/>
          </w:rPr>
          <m:t>a</m:t>
        </m:r>
      </m:oMath>
      <w:r w:rsidRPr="00C32D73">
        <w:rPr>
          <w:rFonts w:asciiTheme="majorBidi" w:hAnsiTheme="majorBidi" w:cstheme="majorBidi"/>
          <w:sz w:val="20"/>
          <w:szCs w:val="20"/>
        </w:rPr>
        <w:t xml:space="preserve">  – </w:t>
      </w:r>
      <w:r w:rsidRPr="00C32D73">
        <w:rPr>
          <w:rFonts w:asciiTheme="majorBidi" w:hAnsiTheme="majorBidi" w:cstheme="majorBidi"/>
          <w:sz w:val="20"/>
          <w:szCs w:val="20"/>
        </w:rPr>
        <w:t xml:space="preserve">не </w:t>
      </w:r>
      <w:r w:rsidRPr="00C32D73">
        <w:rPr>
          <w:rFonts w:asciiTheme="majorBidi" w:hAnsiTheme="majorBidi" w:cstheme="majorBidi"/>
          <w:sz w:val="20"/>
          <w:szCs w:val="20"/>
        </w:rPr>
        <w:t>принадлежит множеству</w:t>
      </w:r>
    </w:p>
    <w:p w14:paraId="2D0C47BE" w14:textId="5A6E686A" w:rsidR="0086334F" w:rsidRPr="00C32D73" w:rsidRDefault="000D52DF" w:rsidP="00C32D73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w:r w:rsidRPr="00C32D73">
        <w:rPr>
          <w:rFonts w:asciiTheme="majorBidi" w:hAnsiTheme="majorBidi" w:cstheme="majorBidi"/>
          <w:sz w:val="20"/>
          <w:szCs w:val="20"/>
          <w:lang w:val="pt-PT"/>
        </w:rPr>
        <w:t>A</w:t>
      </w:r>
      <w:r w:rsidRPr="00C32D73">
        <w:rPr>
          <w:rFonts w:asciiTheme="majorBidi" w:hAnsiTheme="majorBidi" w:cstheme="majorBidi"/>
          <w:sz w:val="20"/>
          <w:szCs w:val="20"/>
        </w:rPr>
        <w:t xml:space="preserve"> = {</w:t>
      </w:r>
      <w:r w:rsidRPr="00C32D73">
        <w:rPr>
          <w:rFonts w:asciiTheme="majorBidi" w:hAnsiTheme="majorBidi" w:cstheme="majorBidi"/>
          <w:sz w:val="20"/>
          <w:szCs w:val="20"/>
          <w:lang w:val="pt-PT"/>
        </w:rPr>
        <w:t>x</w:t>
      </w:r>
      <w:r w:rsidRPr="00C32D73">
        <w:rPr>
          <w:rFonts w:asciiTheme="majorBidi" w:hAnsiTheme="majorBidi" w:cstheme="majorBidi"/>
          <w:sz w:val="20"/>
          <w:szCs w:val="20"/>
        </w:rPr>
        <w:t xml:space="preserve"> : </w:t>
      </w:r>
      <w:r w:rsidRPr="00C32D73">
        <w:rPr>
          <w:rFonts w:asciiTheme="majorBidi" w:hAnsiTheme="majorBidi" w:cstheme="majorBidi"/>
          <w:sz w:val="20"/>
          <w:szCs w:val="20"/>
          <w:lang w:val="pt-PT"/>
        </w:rPr>
        <w:t>S</w:t>
      </w:r>
      <w:r w:rsidRPr="00C32D73">
        <w:rPr>
          <w:rFonts w:asciiTheme="majorBidi" w:hAnsiTheme="majorBidi" w:cstheme="majorBidi"/>
          <w:sz w:val="20"/>
          <w:szCs w:val="20"/>
        </w:rPr>
        <w:t>(</w:t>
      </w:r>
      <w:r w:rsidRPr="00C32D73">
        <w:rPr>
          <w:rFonts w:asciiTheme="majorBidi" w:hAnsiTheme="majorBidi" w:cstheme="majorBidi"/>
          <w:sz w:val="20"/>
          <w:szCs w:val="20"/>
          <w:lang w:val="pt-PT"/>
        </w:rPr>
        <w:t>x</w:t>
      </w:r>
      <w:r w:rsidRPr="00C32D73">
        <w:rPr>
          <w:rFonts w:asciiTheme="majorBidi" w:hAnsiTheme="majorBidi" w:cstheme="majorBidi"/>
          <w:sz w:val="20"/>
          <w:szCs w:val="20"/>
        </w:rPr>
        <w:t xml:space="preserve">)}  </w:t>
      </w:r>
      <w:r w:rsidRPr="00C32D73">
        <w:rPr>
          <w:rFonts w:asciiTheme="majorBidi" w:hAnsiTheme="majorBidi" w:cstheme="majorBidi"/>
          <w:sz w:val="20"/>
          <w:szCs w:val="20"/>
          <w:lang w:val="pt-PT"/>
        </w:rPr>
        <w:t>S</w:t>
      </w:r>
      <w:r w:rsidRPr="00C32D73">
        <w:rPr>
          <w:rFonts w:asciiTheme="majorBidi" w:hAnsiTheme="majorBidi" w:cstheme="majorBidi"/>
          <w:sz w:val="20"/>
          <w:szCs w:val="20"/>
        </w:rPr>
        <w:t>(</w:t>
      </w:r>
      <w:r w:rsidRPr="00C32D73">
        <w:rPr>
          <w:rFonts w:asciiTheme="majorBidi" w:hAnsiTheme="majorBidi" w:cstheme="majorBidi"/>
          <w:sz w:val="20"/>
          <w:szCs w:val="20"/>
          <w:lang w:val="pt-PT"/>
        </w:rPr>
        <w:t>x</w:t>
      </w:r>
      <w:r w:rsidRPr="00C32D73">
        <w:rPr>
          <w:rFonts w:asciiTheme="majorBidi" w:hAnsiTheme="majorBidi" w:cstheme="majorBidi"/>
          <w:sz w:val="20"/>
          <w:szCs w:val="20"/>
        </w:rPr>
        <w:t xml:space="preserve">) – свойство(высказывание), </w:t>
      </w:r>
      <w:r w:rsidRPr="00C32D73">
        <w:rPr>
          <w:rFonts w:asciiTheme="majorBidi" w:hAnsiTheme="majorBidi" w:cstheme="majorBidi"/>
          <w:sz w:val="20"/>
          <w:szCs w:val="20"/>
          <w:lang w:val="pt-PT"/>
        </w:rPr>
        <w:t>x</w:t>
      </w:r>
      <w:r w:rsidRPr="00C32D73">
        <w:rPr>
          <w:rFonts w:asciiTheme="majorBidi" w:hAnsiTheme="majorBidi" w:cstheme="majorBidi"/>
          <w:sz w:val="20"/>
          <w:szCs w:val="20"/>
        </w:rPr>
        <w:t xml:space="preserve"> – предикат</w:t>
      </w:r>
    </w:p>
    <w:p w14:paraId="7EA8CFBE" w14:textId="4DD55D8C" w:rsidR="000D52DF" w:rsidRPr="00C32D73" w:rsidRDefault="000D52DF" w:rsidP="00C32D73">
      <w:pPr>
        <w:spacing w:line="240" w:lineRule="auto"/>
        <w:jc w:val="both"/>
        <w:rPr>
          <w:rFonts w:asciiTheme="majorBidi" w:hAnsiTheme="majorBidi" w:cstheme="majorBidi"/>
          <w:sz w:val="20"/>
          <w:szCs w:val="20"/>
          <w:lang w:val="pt-PT"/>
        </w:rPr>
      </w:pPr>
      <w:r w:rsidRPr="00C32D73">
        <w:rPr>
          <w:rFonts w:asciiTheme="majorBidi" w:hAnsiTheme="majorBidi" w:cstheme="majorBidi"/>
          <w:sz w:val="20"/>
          <w:szCs w:val="20"/>
          <w:lang w:val="pt-PT"/>
        </w:rPr>
        <w:t>(a; b] = {x : a &lt; x =&lt; b}</w:t>
      </w:r>
    </w:p>
    <w:p w14:paraId="0382B1E6" w14:textId="79C171A8" w:rsidR="000D52DF" w:rsidRPr="00C32D73" w:rsidRDefault="000D52DF" w:rsidP="00C32D73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w:r w:rsidRPr="00C32D73">
        <w:rPr>
          <w:rFonts w:asciiTheme="majorBidi" w:hAnsiTheme="majorBidi" w:cstheme="majorBidi"/>
          <w:b/>
          <w:bCs/>
          <w:sz w:val="20"/>
          <w:szCs w:val="20"/>
        </w:rPr>
        <w:t>Ø</w:t>
      </w:r>
      <w:r w:rsidRPr="00C32D73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C32D73">
        <w:rPr>
          <w:rFonts w:asciiTheme="majorBidi" w:hAnsiTheme="majorBidi" w:cstheme="majorBidi"/>
          <w:sz w:val="20"/>
          <w:szCs w:val="20"/>
        </w:rPr>
        <w:t xml:space="preserve">– Множество не имеющее элементов </w:t>
      </w:r>
    </w:p>
    <w:p w14:paraId="072BA444" w14:textId="30496E4A" w:rsidR="00C32D73" w:rsidRDefault="000D52DF" w:rsidP="00C32D73">
      <w:pPr>
        <w:spacing w:line="240" w:lineRule="auto"/>
        <w:jc w:val="both"/>
        <w:rPr>
          <w:rFonts w:asciiTheme="majorBidi" w:hAnsiTheme="majorBidi" w:cstheme="majorBidi"/>
          <w:sz w:val="20"/>
          <w:szCs w:val="20"/>
          <w:lang w:val="en-US"/>
        </w:rPr>
      </w:pPr>
      <w:r w:rsidRPr="00C32D73">
        <w:rPr>
          <w:rFonts w:asciiTheme="majorBidi" w:hAnsiTheme="majorBidi" w:cstheme="majorBidi"/>
          <w:sz w:val="20"/>
          <w:szCs w:val="20"/>
          <w:lang w:val="en-US"/>
        </w:rPr>
        <w:t>A</w:t>
      </w:r>
      <w:r w:rsidRPr="00C32D73">
        <w:rPr>
          <w:rFonts w:asciiTheme="majorBidi" w:hAnsiTheme="majorBidi" w:cstheme="majorBidi"/>
          <w:sz w:val="20"/>
          <w:szCs w:val="20"/>
        </w:rPr>
        <w:t xml:space="preserve"> = </w:t>
      </w:r>
      <w:r w:rsidRPr="00C32D73">
        <w:rPr>
          <w:rFonts w:asciiTheme="majorBidi" w:hAnsiTheme="majorBidi" w:cstheme="majorBidi"/>
          <w:sz w:val="20"/>
          <w:szCs w:val="20"/>
          <w:lang w:val="en-US"/>
        </w:rPr>
        <w:t>B</w:t>
      </w:r>
      <w:r w:rsidRPr="00C32D73">
        <w:rPr>
          <w:rFonts w:asciiTheme="majorBidi" w:hAnsiTheme="majorBidi" w:cstheme="majorBidi"/>
          <w:sz w:val="20"/>
          <w:szCs w:val="20"/>
        </w:rPr>
        <w:t xml:space="preserve"> – одно множество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равно другому. Это равносильно записи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A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c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B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&amp;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B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c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A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(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A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находиться в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B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и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B</w:t>
      </w:r>
      <w:r w:rsidR="004250CF" w:rsidRPr="00C32D73">
        <w:rPr>
          <w:rFonts w:asciiTheme="majorBidi" w:hAnsiTheme="majorBidi" w:cstheme="majorBidi"/>
          <w:sz w:val="20"/>
          <w:szCs w:val="20"/>
        </w:rPr>
        <w:t xml:space="preserve"> находится в </w:t>
      </w:r>
      <w:r w:rsidR="004250CF" w:rsidRPr="00C32D73">
        <w:rPr>
          <w:rFonts w:asciiTheme="majorBidi" w:hAnsiTheme="majorBidi" w:cstheme="majorBidi"/>
          <w:sz w:val="20"/>
          <w:szCs w:val="20"/>
          <w:lang w:val="en-US"/>
        </w:rPr>
        <w:t>A</w:t>
      </w:r>
      <w:r w:rsidR="004250CF" w:rsidRPr="00C32D73">
        <w:rPr>
          <w:rFonts w:asciiTheme="majorBidi" w:hAnsiTheme="majorBidi" w:cstheme="majorBidi"/>
          <w:sz w:val="20"/>
          <w:szCs w:val="20"/>
        </w:rPr>
        <w:t>)</w:t>
      </w:r>
    </w:p>
    <w:p w14:paraId="0F9F734B" w14:textId="1F6DCFA5" w:rsidR="00EF16A4" w:rsidRDefault="00C32D73" w:rsidP="00EF16A4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m:oMath>
        <m:r>
          <w:rPr>
            <w:rFonts w:ascii="Cambria Math" w:hAnsi="Cambria Math" w:cstheme="majorBidi"/>
            <w:sz w:val="20"/>
            <w:szCs w:val="20"/>
            <w:lang w:val="en-US"/>
          </w:rPr>
          <m:t>A</m:t>
        </m:r>
        <m:r>
          <w:rPr>
            <w:rFonts w:ascii="Cambria Math" w:hAnsi="Cambria Math" w:cstheme="majorBidi"/>
            <w:sz w:val="20"/>
            <w:szCs w:val="20"/>
          </w:rPr>
          <m:t xml:space="preserve"> ∪</m:t>
        </m:r>
        <m:r>
          <w:rPr>
            <w:rFonts w:ascii="Cambria Math" w:hAnsi="Cambria Math" w:cstheme="majorBidi"/>
            <w:sz w:val="20"/>
            <w:szCs w:val="20"/>
            <w:lang w:val="en-US"/>
          </w:rPr>
          <m:t>B</m:t>
        </m:r>
        <m:r>
          <w:rPr>
            <w:rFonts w:ascii="Cambria Math" w:hAnsi="Cambria Math" w:cstheme="majorBidi"/>
            <w:sz w:val="20"/>
            <w:szCs w:val="20"/>
          </w:rPr>
          <m:t xml:space="preserve"> </m:t>
        </m:r>
      </m:oMath>
      <w:r w:rsidRPr="00EF16A4">
        <w:rPr>
          <w:rFonts w:asciiTheme="majorBidi" w:hAnsiTheme="majorBidi" w:cstheme="majorBidi"/>
          <w:sz w:val="20"/>
          <w:szCs w:val="20"/>
        </w:rPr>
        <w:t xml:space="preserve"> </w:t>
      </w:r>
      <w:r w:rsidR="00EF16A4" w:rsidRPr="00EF16A4">
        <w:rPr>
          <w:rFonts w:asciiTheme="majorBidi" w:hAnsiTheme="majorBidi" w:cstheme="majorBidi"/>
          <w:sz w:val="20"/>
          <w:szCs w:val="20"/>
        </w:rPr>
        <w:t xml:space="preserve">- </w:t>
      </w:r>
      <w:r w:rsidR="00EF16A4">
        <w:rPr>
          <w:rFonts w:asciiTheme="majorBidi" w:hAnsiTheme="majorBidi" w:cstheme="majorBidi"/>
          <w:sz w:val="20"/>
          <w:szCs w:val="20"/>
        </w:rPr>
        <w:t xml:space="preserve">элементы входящие или в А или в </w:t>
      </w:r>
      <w:r w:rsidR="00EF16A4">
        <w:rPr>
          <w:rFonts w:asciiTheme="majorBidi" w:hAnsiTheme="majorBidi" w:cstheme="majorBidi"/>
          <w:sz w:val="20"/>
          <w:szCs w:val="20"/>
          <w:lang w:val="en-US"/>
        </w:rPr>
        <w:t>B</w:t>
      </w:r>
      <w:r w:rsidR="00EF16A4" w:rsidRPr="00EF16A4">
        <w:rPr>
          <w:rFonts w:asciiTheme="majorBidi" w:hAnsiTheme="majorBidi" w:cstheme="majorBidi"/>
          <w:sz w:val="20"/>
          <w:szCs w:val="20"/>
        </w:rPr>
        <w:t xml:space="preserve">: </w:t>
      </w:r>
      <w:r w:rsidR="00EF16A4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3FB315EE" wp14:editId="06993720">
            <wp:extent cx="1035907" cy="553085"/>
            <wp:effectExtent l="0" t="0" r="0" b="0"/>
            <wp:docPr id="151223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65" cy="56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434BB" w14:textId="125DF438" w:rsidR="00D80929" w:rsidRDefault="00D80929" w:rsidP="00EF16A4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17A3E0F5" wp14:editId="0F604DD8">
            <wp:extent cx="6553200" cy="6256020"/>
            <wp:effectExtent l="0" t="0" r="0" b="0"/>
            <wp:docPr id="4710453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6903" cy="62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662A5" w14:textId="720FE48B" w:rsidR="00D80929" w:rsidRDefault="00D80929" w:rsidP="00EF16A4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noProof/>
          <w:sz w:val="20"/>
          <w:szCs w:val="20"/>
        </w:rPr>
        <w:lastRenderedPageBreak/>
        <w:drawing>
          <wp:inline distT="0" distB="0" distL="0" distR="0" wp14:anchorId="527F39B1" wp14:editId="55A0A82B">
            <wp:extent cx="6362700" cy="8724900"/>
            <wp:effectExtent l="0" t="0" r="0" b="0"/>
            <wp:docPr id="186299506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872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8C8B9" w14:textId="77777777" w:rsidR="00D80929" w:rsidRDefault="00D80929" w:rsidP="00EF16A4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14:paraId="6B128E86" w14:textId="77777777" w:rsidR="00D80929" w:rsidRDefault="00D80929" w:rsidP="00EF16A4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14:paraId="657B32AA" w14:textId="01C81F87" w:rsidR="00D80929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lastRenderedPageBreak/>
        <w:t>№</w:t>
      </w:r>
      <w:r>
        <w:rPr>
          <w:rFonts w:asciiTheme="majorBidi" w:hAnsiTheme="majorBidi" w:cstheme="majorBidi"/>
          <w:b/>
          <w:bCs/>
          <w:u w:val="single"/>
        </w:rPr>
        <w:t>2</w:t>
      </w:r>
      <w:r w:rsidRPr="00C32D73">
        <w:rPr>
          <w:rFonts w:asciiTheme="majorBidi" w:hAnsiTheme="majorBidi" w:cstheme="majorBidi"/>
          <w:b/>
          <w:bCs/>
          <w:u w:val="single"/>
        </w:rPr>
        <w:t xml:space="preserve"> </w:t>
      </w:r>
      <w:r>
        <w:rPr>
          <w:rFonts w:asciiTheme="majorBidi" w:hAnsiTheme="majorBidi" w:cstheme="majorBidi"/>
          <w:b/>
          <w:bCs/>
          <w:u w:val="single"/>
        </w:rPr>
        <w:t>Равномощные множества. Счётные множества</w:t>
      </w:r>
    </w:p>
    <w:p w14:paraId="206BBF0B" w14:textId="7348D2FE" w:rsidR="00D80929" w:rsidRPr="00D80929" w:rsidRDefault="00D80929" w:rsidP="00D80929">
      <w:pPr>
        <w:spacing w:line="240" w:lineRule="auto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Два Множества называются равномощными или эквивалентными если между их элементами можно установить взаимное однозначное соответствие</w:t>
      </w:r>
      <w:r w:rsidR="00DC0742">
        <w:rPr>
          <w:rFonts w:asciiTheme="majorBidi" w:hAnsiTheme="majorBidi" w:cstheme="majorBidi"/>
          <w:sz w:val="20"/>
          <w:szCs w:val="20"/>
        </w:rPr>
        <w:t>.</w:t>
      </w:r>
    </w:p>
    <w:p w14:paraId="46A0750B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49553404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5B24CE40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3F8C4E65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450BDFE1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0C912B33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38330ADC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193470C4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0BD6D6B0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4BF6DC5A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58704E4C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67789F23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197DE047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0D11C01D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7D03D479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16FB3227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3DBFAFF3" w14:textId="77777777" w:rsidR="00D80929" w:rsidRPr="00C32D73" w:rsidRDefault="00D80929" w:rsidP="00D80929">
      <w:pPr>
        <w:spacing w:line="240" w:lineRule="auto"/>
        <w:rPr>
          <w:rFonts w:asciiTheme="majorBidi" w:hAnsiTheme="majorBidi" w:cstheme="majorBidi"/>
          <w:b/>
          <w:bCs/>
          <w:u w:val="single"/>
        </w:rPr>
      </w:pPr>
      <w:r w:rsidRPr="00C32D73">
        <w:rPr>
          <w:rFonts w:asciiTheme="majorBidi" w:hAnsiTheme="majorBidi" w:cstheme="majorBidi"/>
          <w:b/>
          <w:bCs/>
          <w:u w:val="single"/>
        </w:rPr>
        <w:t>№1 Множества и операции над ними</w:t>
      </w:r>
    </w:p>
    <w:p w14:paraId="147B9E79" w14:textId="77777777" w:rsidR="00D80929" w:rsidRDefault="00D80929" w:rsidP="00EF16A4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p w14:paraId="3586091B" w14:textId="77777777" w:rsidR="00D80929" w:rsidRPr="00EF16A4" w:rsidRDefault="00D80929" w:rsidP="00EF16A4">
      <w:pPr>
        <w:spacing w:line="240" w:lineRule="auto"/>
        <w:jc w:val="both"/>
        <w:rPr>
          <w:rFonts w:asciiTheme="majorBidi" w:hAnsiTheme="majorBidi" w:cstheme="majorBidi"/>
          <w:sz w:val="20"/>
          <w:szCs w:val="20"/>
        </w:rPr>
      </w:pPr>
    </w:p>
    <w:sectPr w:rsidR="00D80929" w:rsidRPr="00EF16A4" w:rsidSect="000D52DF">
      <w:pgSz w:w="11906" w:h="16838"/>
      <w:pgMar w:top="1134" w:right="991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FD4"/>
    <w:rsid w:val="000D52DF"/>
    <w:rsid w:val="004250CF"/>
    <w:rsid w:val="00587FD4"/>
    <w:rsid w:val="006E5028"/>
    <w:rsid w:val="0086334F"/>
    <w:rsid w:val="008E294A"/>
    <w:rsid w:val="00AB5D4E"/>
    <w:rsid w:val="00C32D73"/>
    <w:rsid w:val="00CA1C6C"/>
    <w:rsid w:val="00D80929"/>
    <w:rsid w:val="00D836BD"/>
    <w:rsid w:val="00DC0742"/>
    <w:rsid w:val="00E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2D59C"/>
  <w15:chartTrackingRefBased/>
  <w15:docId w15:val="{D550DC8C-922E-478E-AC2F-EDFE02CF0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0929"/>
  </w:style>
  <w:style w:type="paragraph" w:styleId="1">
    <w:name w:val="heading 1"/>
    <w:basedOn w:val="a"/>
    <w:next w:val="a"/>
    <w:link w:val="10"/>
    <w:uiPriority w:val="9"/>
    <w:qFormat/>
    <w:rsid w:val="00587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7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7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7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7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7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7F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7F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7F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7F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7F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7F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7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7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7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7F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7F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7FD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7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7FD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7FD4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8633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Ларин</dc:creator>
  <cp:keywords/>
  <dc:description/>
  <cp:lastModifiedBy>Андрей Ларин</cp:lastModifiedBy>
  <cp:revision>2</cp:revision>
  <dcterms:created xsi:type="dcterms:W3CDTF">2025-01-11T06:41:00Z</dcterms:created>
  <dcterms:modified xsi:type="dcterms:W3CDTF">2025-01-11T09:15:00Z</dcterms:modified>
</cp:coreProperties>
</file>