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计算机视觉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025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03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11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078D93E0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熟悉使用pytorch完成图像分类任务。</w:t>
      </w:r>
    </w:p>
    <w:p w14:paraId="2270A122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探究网络的超参数对其性能的影响。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二、实验内容要求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图像分类实验</w:t>
      </w:r>
    </w:p>
    <w:p w14:paraId="72D71EE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（1）在CIFAR</w:t>
      </w:r>
      <w:r>
        <w:rPr>
          <w:rFonts w:ascii="微软雅黑" w:hAnsi="微软雅黑" w:eastAsia="微软雅黑"/>
        </w:rPr>
        <w:t>100</w:t>
      </w:r>
      <w:r>
        <w:rPr>
          <w:rFonts w:hint="eastAsia" w:ascii="微软雅黑" w:hAnsi="微软雅黑" w:eastAsia="微软雅黑"/>
        </w:rPr>
        <w:t>数据集上选择ResNet作为分类模型，实现图像分类任务的训练和测试的完整流程，并分别针对以下问题设计实验并进行讨论：</w:t>
      </w:r>
    </w:p>
    <w:p w14:paraId="2837DE5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</w:t>
      </w:r>
      <w:r>
        <w:rPr>
          <w:rFonts w:hint="eastAsia" w:ascii="微软雅黑" w:hAnsi="微软雅黑" w:eastAsia="微软雅黑"/>
          <w:b/>
          <w:bCs/>
        </w:rPr>
        <w:t>网络深度对分类性能的影响</w:t>
      </w:r>
      <w:r>
        <w:rPr>
          <w:rFonts w:hint="eastAsia" w:ascii="微软雅黑" w:hAnsi="微软雅黑" w:eastAsia="微软雅黑"/>
        </w:rPr>
        <w:t>：比较</w:t>
      </w:r>
      <w:r>
        <w:rPr>
          <w:rFonts w:ascii="微软雅黑" w:hAnsi="微软雅黑" w:eastAsia="微软雅黑"/>
        </w:rPr>
        <w:t>不同深度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ResNet（例如 ResNet-18、ResNet-34、ResNet-50）在CIFAR-100上的</w:t>
      </w:r>
      <w:r>
        <w:rPr>
          <w:rFonts w:hint="eastAsia" w:ascii="微软雅黑" w:hAnsi="微软雅黑" w:eastAsia="微软雅黑"/>
        </w:rPr>
        <w:t>分类性能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准确率、收敛速度</w:t>
      </w:r>
      <w:r>
        <w:rPr>
          <w:rFonts w:hint="eastAsia" w:ascii="微软雅黑" w:hAnsi="微软雅黑" w:eastAsia="微软雅黑"/>
        </w:rPr>
        <w:t>等角度分析网络深度的影响；</w:t>
      </w:r>
    </w:p>
    <w:p w14:paraId="5B9F7290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</w:t>
      </w:r>
      <w:r>
        <w:rPr>
          <w:rFonts w:hint="eastAsia" w:ascii="微软雅黑" w:hAnsi="微软雅黑" w:eastAsia="微软雅黑"/>
          <w:b/>
          <w:bCs/>
        </w:rPr>
        <w:t>网络宽度对分类性能的影响</w:t>
      </w:r>
      <w:r>
        <w:rPr>
          <w:rFonts w:hint="eastAsia" w:ascii="微软雅黑" w:hAnsi="微软雅黑" w:eastAsia="微软雅黑"/>
        </w:rPr>
        <w:t>：比较</w:t>
      </w:r>
      <w:r>
        <w:rPr>
          <w:rFonts w:ascii="微软雅黑" w:hAnsi="微软雅黑" w:eastAsia="微软雅黑"/>
        </w:rPr>
        <w:t>不同</w:t>
      </w:r>
      <w:r>
        <w:rPr>
          <w:rFonts w:hint="eastAsia" w:ascii="微软雅黑" w:hAnsi="微软雅黑" w:eastAsia="微软雅黑"/>
        </w:rPr>
        <w:t>宽度的</w:t>
      </w:r>
      <w:r>
        <w:rPr>
          <w:rFonts w:ascii="微软雅黑" w:hAnsi="微软雅黑" w:eastAsia="微软雅黑"/>
        </w:rPr>
        <w:t>ResNet34（例如</w:t>
      </w:r>
      <w:r>
        <w:rPr>
          <w:rFonts w:hint="eastAsia" w:ascii="微软雅黑" w:hAnsi="微软雅黑" w:eastAsia="微软雅黑"/>
        </w:rPr>
        <w:t>每层的卷积核数量设置为原始的</w:t>
      </w:r>
      <w:r>
        <w:rPr>
          <w:rFonts w:ascii="微软雅黑" w:hAnsi="微软雅黑" w:eastAsia="微软雅黑"/>
        </w:rPr>
        <w:t>0.5倍、1倍、2倍</w:t>
      </w:r>
      <w:r>
        <w:rPr>
          <w:rFonts w:hint="eastAsia" w:ascii="微软雅黑" w:hAnsi="微软雅黑" w:eastAsia="微软雅黑"/>
        </w:rPr>
        <w:t>等数量</w:t>
      </w:r>
      <w:r>
        <w:rPr>
          <w:rFonts w:ascii="微软雅黑" w:hAnsi="微软雅黑" w:eastAsia="微软雅黑"/>
        </w:rPr>
        <w:t>）在CIFAR-100上的</w:t>
      </w:r>
      <w:r>
        <w:rPr>
          <w:rFonts w:hint="eastAsia" w:ascii="微软雅黑" w:hAnsi="微软雅黑" w:eastAsia="微软雅黑"/>
        </w:rPr>
        <w:t>分类性能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准确率、收敛速度</w:t>
      </w:r>
      <w:r>
        <w:rPr>
          <w:rFonts w:hint="eastAsia" w:ascii="微软雅黑" w:hAnsi="微软雅黑" w:eastAsia="微软雅黑"/>
        </w:rPr>
        <w:t>、参数量、计算负担等角度分析网络宽度的影响；</w:t>
      </w:r>
    </w:p>
    <w:p w14:paraId="38D8A37C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</w:t>
      </w:r>
      <w:r>
        <w:rPr>
          <w:rFonts w:hint="eastAsia" w:ascii="微软雅黑" w:hAnsi="微软雅黑" w:eastAsia="微软雅黑"/>
          <w:b/>
          <w:bCs/>
        </w:rPr>
        <w:t>残差连接的作用</w:t>
      </w:r>
      <w:r>
        <w:rPr>
          <w:rFonts w:hint="eastAsia" w:ascii="微软雅黑" w:hAnsi="微软雅黑" w:eastAsia="微软雅黑"/>
        </w:rPr>
        <w:t>：在</w:t>
      </w:r>
      <w:r>
        <w:rPr>
          <w:rFonts w:ascii="微软雅黑" w:hAnsi="微软雅黑" w:eastAsia="微软雅黑"/>
        </w:rPr>
        <w:t xml:space="preserve"> ResNet34 中移除残差连接（或替换为普通的卷积层）</w:t>
      </w:r>
      <w:r>
        <w:rPr>
          <w:rFonts w:hint="eastAsia" w:ascii="微软雅黑" w:hAnsi="微软雅黑" w:eastAsia="微软雅黑"/>
        </w:rPr>
        <w:t>，比较两种网络在相同深度和训练条件下的收敛速度和准确率，讨论残差连接在缓解梯度消失、加速收敛和提高模型性能上的作用。</w:t>
      </w:r>
    </w:p>
    <w:p w14:paraId="5A91342A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3F8A6966">
      <w:pPr>
        <w:rPr>
          <w:rStyle w:val="12"/>
          <w:sz w:val="16"/>
          <w:szCs w:val="16"/>
        </w:rPr>
      </w:pPr>
      <w:r>
        <w:rPr>
          <w:rStyle w:val="12"/>
          <w:sz w:val="16"/>
          <w:szCs w:val="16"/>
        </w:rPr>
        <w:t>https://send2me.cn/7fFNEun8/T5q5IFLRvNg36A</w:t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完成图像分类实验1）（</w:t>
      </w:r>
      <w:r>
        <w:rPr>
          <w:rFonts w:ascii="微软雅黑" w:hAnsi="微软雅黑" w:eastAsia="微软雅黑"/>
        </w:rPr>
        <w:t>30’</w:t>
      </w:r>
      <w:r>
        <w:rPr>
          <w:rFonts w:hint="eastAsia" w:ascii="微软雅黑" w:hAnsi="微软雅黑" w:eastAsia="微软雅黑"/>
        </w:rPr>
        <w:t>）</w:t>
      </w:r>
    </w:p>
    <w:p w14:paraId="0E79D3F7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完成图像分类实验2）（</w:t>
      </w:r>
      <w:r>
        <w:rPr>
          <w:rFonts w:ascii="微软雅黑" w:hAnsi="微软雅黑" w:eastAsia="微软雅黑"/>
        </w:rPr>
        <w:t>25’</w:t>
      </w:r>
      <w:r>
        <w:rPr>
          <w:rFonts w:hint="eastAsia" w:ascii="微软雅黑" w:hAnsi="微软雅黑" w:eastAsia="微软雅黑"/>
        </w:rPr>
        <w:t>）</w:t>
      </w:r>
    </w:p>
    <w:p w14:paraId="6D2A75C8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完成图像分类实验3）（</w:t>
      </w:r>
      <w:r>
        <w:rPr>
          <w:rFonts w:ascii="微软雅黑" w:hAnsi="微软雅黑" w:eastAsia="微软雅黑"/>
        </w:rPr>
        <w:t>25’</w:t>
      </w:r>
      <w:r>
        <w:rPr>
          <w:rFonts w:hint="eastAsia" w:ascii="微软雅黑" w:hAnsi="微软雅黑" w:eastAsia="微软雅黑"/>
        </w:rPr>
        <w:t>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实验过程记录完整，表述逻辑清晰（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</w:p>
    <w:p w14:paraId="65AB25F7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排版工整自洽，图表说明完整（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</w:p>
    <w:p w14:paraId="19C1079A">
      <w:pPr>
        <w:pStyle w:val="3"/>
      </w:pPr>
      <w:r>
        <w:rPr>
          <w:rFonts w:hint="eastAsia" w:ascii="微软雅黑" w:hAnsi="微软雅黑" w:eastAsia="微软雅黑"/>
        </w:rPr>
        <w:t>四、实验过程</w:t>
      </w:r>
    </w:p>
    <w:p w14:paraId="0740532B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读取数据集并进行预处理</w:t>
      </w:r>
    </w:p>
    <w:p w14:paraId="2AAAA633">
      <w:r>
        <w:drawing>
          <wp:inline distT="0" distB="0" distL="114300" distR="114300">
            <wp:extent cx="4742815" cy="2160270"/>
            <wp:effectExtent l="0" t="0" r="1206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EE13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定义实验控制函数</w:t>
      </w:r>
    </w:p>
    <w:p w14:paraId="62E7B741">
      <w:pPr>
        <w:numPr>
          <w:numId w:val="0"/>
        </w:numPr>
      </w:pPr>
      <w:r>
        <w:rPr>
          <w:rFonts w:hint="eastAsia"/>
          <w:lang w:val="en-US" w:eastAsia="zh-CN"/>
        </w:rPr>
        <w:t>2.1. 优化器部分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610870"/>
            <wp:effectExtent l="0" t="0" r="190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2.2. 训练部分（每个epoch内部）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749675" cy="2520315"/>
            <wp:effectExtent l="0" t="0" r="1460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2300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2.3. 测试部分（每个epoch内部）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584065" cy="2484120"/>
            <wp:effectExtent l="0" t="0" r="317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8C63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可视化训练过程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drawing>
          <wp:inline distT="0" distB="0" distL="114300" distR="114300">
            <wp:extent cx="5165725" cy="248412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 w14:paraId="4FAE2D81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对比不同深度的resnet网络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2.1. resnet 网络可以调用库函数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ab/>
        <w:t>from torchvision.models.resnet import resnet18, resnet34, resnet50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drawing>
          <wp:inline distT="0" distB="0" distL="114300" distR="114300">
            <wp:extent cx="5417185" cy="1619885"/>
            <wp:effectExtent l="0" t="0" r="8255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87E4"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对比不同宽度的resnet网络（以resnet34为例）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5.1. resnet34中有一个参数width_per_group，可以用于控制网络的宽度，默认值为64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5.2. 在block模块中，该参数的取值只能为64，解决方案将在后文给出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drawing>
          <wp:inline distT="0" distB="0" distL="114300" distR="114300">
            <wp:extent cx="5266690" cy="1089025"/>
            <wp:effectExtent l="0" t="0" r="6350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BA43"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对比残差连接的作用（以resnet34为例）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6.1. resnet 模块中没有给出可供调用的参数，但是基于残差连接的计算方法：F(x)=H(x)-x,我们只需要加入一个缩放因子scale：F(x)=H(x)*scale-x，具体实现在后文给出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6.2. 当scale=0.0时，网络即为普通CNN，当scale=1.0时，网络就是经典的resnet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6.3. scale可以取更多值，这代表残差模块在网络中权重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drawing>
          <wp:inline distT="0" distB="0" distL="114300" distR="114300">
            <wp:extent cx="5272405" cy="1486535"/>
            <wp:effectExtent l="0" t="0" r="635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A522">
      <w:pPr>
        <w:widowControl w:val="0"/>
        <w:numPr>
          <w:numId w:val="0"/>
        </w:numPr>
        <w:jc w:val="both"/>
      </w:pPr>
    </w:p>
    <w:p w14:paraId="632F0963">
      <w:pPr>
        <w:widowControl w:val="0"/>
        <w:numPr>
          <w:numId w:val="0"/>
        </w:numPr>
        <w:jc w:val="both"/>
      </w:pPr>
    </w:p>
    <w:p w14:paraId="6B387A74">
      <w:pPr>
        <w:widowControl w:val="0"/>
        <w:numPr>
          <w:numId w:val="0"/>
        </w:numPr>
        <w:jc w:val="both"/>
      </w:pPr>
    </w:p>
    <w:p w14:paraId="165BB557">
      <w:pPr>
        <w:widowControl w:val="0"/>
        <w:numPr>
          <w:numId w:val="0"/>
        </w:numPr>
        <w:jc w:val="both"/>
      </w:pPr>
    </w:p>
    <w:p w14:paraId="419351C6">
      <w:pPr>
        <w:widowControl w:val="0"/>
        <w:numPr>
          <w:numId w:val="0"/>
        </w:numPr>
        <w:jc w:val="both"/>
      </w:pPr>
    </w:p>
    <w:p w14:paraId="00A637A9">
      <w:pPr>
        <w:widowControl w:val="0"/>
        <w:numPr>
          <w:numId w:val="0"/>
        </w:numPr>
        <w:jc w:val="both"/>
      </w:pPr>
    </w:p>
    <w:p w14:paraId="2079DA10">
      <w:pPr>
        <w:widowControl w:val="0"/>
        <w:numPr>
          <w:numId w:val="0"/>
        </w:numPr>
        <w:jc w:val="both"/>
      </w:pPr>
    </w:p>
    <w:p w14:paraId="6EAE8CB9">
      <w:pPr>
        <w:widowControl w:val="0"/>
        <w:numPr>
          <w:numId w:val="0"/>
        </w:numPr>
        <w:jc w:val="both"/>
      </w:pPr>
    </w:p>
    <w:p w14:paraId="36602C88">
      <w:pPr>
        <w:widowControl w:val="0"/>
        <w:numPr>
          <w:numId w:val="0"/>
        </w:numPr>
        <w:jc w:val="both"/>
      </w:pPr>
    </w:p>
    <w:p w14:paraId="07B274BB">
      <w:pPr>
        <w:widowControl w:val="0"/>
        <w:numPr>
          <w:numId w:val="0"/>
        </w:numPr>
        <w:jc w:val="both"/>
      </w:pPr>
    </w:p>
    <w:p w14:paraId="0840CF93">
      <w:pPr>
        <w:widowControl w:val="0"/>
        <w:numPr>
          <w:numId w:val="0"/>
        </w:numPr>
        <w:jc w:val="both"/>
      </w:pPr>
    </w:p>
    <w:p w14:paraId="46EE5A9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567B8C5">
      <w:pPr>
        <w:pStyle w:val="3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五、实验结论</w:t>
      </w:r>
    </w:p>
    <w:p w14:paraId="7BF9DB9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 不同深度的网络对比</w:t>
      </w:r>
    </w:p>
    <w:p w14:paraId="3E86FA9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26670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这里发现resnet18的效果是更好的，而更深的resnet50反而表现很差。</w:t>
      </w:r>
    </w:p>
    <w:p w14:paraId="033314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经过调研发现，resnet网络出现时是针对ImageNet数据集的，而实验中使用到的cifar100数据集相对于ImageNet图片的分辨率要低得多，数据量也更少，因此resnet50可能无法充分学习其中的特征。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基于这样的推测，我将resnet50模块进行调整，将首层卷积从7x7修改为3x3，并移除掉初始的max pooling层，得到结果如下：</w:t>
      </w:r>
    </w:p>
    <w:p w14:paraId="69830C02">
      <w:r>
        <w:drawing>
          <wp:inline distT="0" distB="0" distL="114300" distR="114300">
            <wp:extent cx="4038600" cy="266700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9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可以发现，resnet50的效果得到明显的提升，因此低质量的数据集确实容易导致resnet50性能不好，需要调整网络结构，或者增加正则项来改善。</w:t>
      </w:r>
    </w:p>
    <w:p w14:paraId="016E1599">
      <w:pPr>
        <w:rPr>
          <w:rFonts w:hint="eastAsia"/>
          <w:lang w:val="en-US" w:eastAsia="zh-CN"/>
        </w:rPr>
      </w:pPr>
    </w:p>
    <w:p w14:paraId="2CD4D93A">
      <w:pPr>
        <w:rPr>
          <w:rFonts w:hint="eastAsia"/>
          <w:lang w:val="en-US" w:eastAsia="zh-CN"/>
        </w:rPr>
      </w:pPr>
    </w:p>
    <w:p w14:paraId="24718B4E">
      <w:pPr>
        <w:rPr>
          <w:rFonts w:hint="eastAsia"/>
          <w:lang w:val="en-US" w:eastAsia="zh-CN"/>
        </w:rPr>
      </w:pPr>
    </w:p>
    <w:p w14:paraId="66B9C28C">
      <w:pPr>
        <w:rPr>
          <w:rFonts w:hint="eastAsia"/>
          <w:lang w:val="en-US" w:eastAsia="zh-CN"/>
        </w:rPr>
      </w:pPr>
    </w:p>
    <w:p w14:paraId="2731CAD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不同宽度的网络对比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38600" cy="26670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可能也是数据集质量低的问题，不同宽度的网络总体差异不大，更宽的网络训练似乎更加平滑。</w:t>
      </w:r>
    </w:p>
    <w:p w14:paraId="4BFE515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不同程度残差连接的对比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38600" cy="266700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由于网络本身也不是非常深，因此残差连接的作用并不明显，经过具体的数值比对，不同scale的性能有如下关系：1.0&gt;0.5&gt;2.0&gt;0.0；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这说明残差是有意义的，当然当scale更大时可能并不会取得更好的效果。</w:t>
      </w:r>
    </w:p>
    <w:p w14:paraId="224A36F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07614B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3C2EEB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218F1D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7B6944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7021CF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D48CDF0"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六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附录</w:t>
      </w:r>
    </w:p>
    <w:p w14:paraId="498639B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调整参数width_per_group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在resnet源码中，BasicBlock模块有一个条件判断：</w:t>
      </w:r>
    </w:p>
    <w:p w14:paraId="6C8C7E4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29895"/>
            <wp:effectExtent l="0" t="0" r="3810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9D6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无法直接修改源码，因此采用曲线救国的策略。我们先将BasicBlock的代码复制到自己的文件，然后将这个条件判断注释掉。但是这时候我们的模块并不会对resnet生效，因为它是直接在resnet包中被引用的，而非通过参数的方式。利用python的语言特性，类名也可以作为对象赋值，我们通过以下方式将自己的模块注入进去：</w:t>
      </w:r>
    </w:p>
    <w:p w14:paraId="7BEB9F0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73985" cy="431800"/>
            <wp:effectExtent l="0" t="0" r="8255" b="1016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5D3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此时，我们再导入resnet18, 34, 50模块就可以任意指定base_width的值了。</w:t>
      </w:r>
    </w:p>
    <w:p w14:paraId="138AACB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注：这里的base_width虽然在名字上与width_per_group不同，但是按照异常路径检索一下，就可以发现，base_width的值是直接从width_per_group传过来的。</w:t>
      </w:r>
    </w:p>
    <w:p w14:paraId="021E25C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实现缩放因子scale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实际上只需要对前向传播模块做一处小小的改动就可以了。（注释是无缩放因子情形）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96870" cy="396240"/>
            <wp:effectExtent l="0" t="0" r="1397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28B8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剩下的只要故技重施，按照1的办法注入一下就好了。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计算机视觉课程第二次上机实验报告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9544F"/>
    <w:multiLevelType w:val="singleLevel"/>
    <w:tmpl w:val="81A9544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157E12D"/>
    <w:multiLevelType w:val="singleLevel"/>
    <w:tmpl w:val="5157E12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43419BD"/>
    <w:multiLevelType w:val="multilevel"/>
    <w:tmpl w:val="543419BD"/>
    <w:lvl w:ilvl="0" w:tentative="0">
      <w:start w:val="1"/>
      <w:numFmt w:val="decimal"/>
      <w:suff w:val="space"/>
      <w:lvlText w:val="%1."/>
      <w:lvlJc w:val="left"/>
      <w:rPr>
        <w:rFonts w:hint="default"/>
        <w:sz w:val="21"/>
        <w:szCs w:val="21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68"/>
    <w:rsid w:val="00003A04"/>
    <w:rsid w:val="00005485"/>
    <w:rsid w:val="00022C68"/>
    <w:rsid w:val="00061339"/>
    <w:rsid w:val="00075A6E"/>
    <w:rsid w:val="00095282"/>
    <w:rsid w:val="00095A2D"/>
    <w:rsid w:val="000A6501"/>
    <w:rsid w:val="000B1EB8"/>
    <w:rsid w:val="000B28BD"/>
    <w:rsid w:val="000C25C2"/>
    <w:rsid w:val="000C4E15"/>
    <w:rsid w:val="00103949"/>
    <w:rsid w:val="00124484"/>
    <w:rsid w:val="00125B61"/>
    <w:rsid w:val="0012620B"/>
    <w:rsid w:val="0013349A"/>
    <w:rsid w:val="001423F7"/>
    <w:rsid w:val="00151916"/>
    <w:rsid w:val="001654EB"/>
    <w:rsid w:val="0016666C"/>
    <w:rsid w:val="00187716"/>
    <w:rsid w:val="001937BA"/>
    <w:rsid w:val="001B738D"/>
    <w:rsid w:val="001C4701"/>
    <w:rsid w:val="001D51E5"/>
    <w:rsid w:val="001F05A2"/>
    <w:rsid w:val="001F113C"/>
    <w:rsid w:val="00211298"/>
    <w:rsid w:val="00221892"/>
    <w:rsid w:val="00235654"/>
    <w:rsid w:val="002415E1"/>
    <w:rsid w:val="002434C6"/>
    <w:rsid w:val="00247238"/>
    <w:rsid w:val="00252322"/>
    <w:rsid w:val="00256372"/>
    <w:rsid w:val="00262E59"/>
    <w:rsid w:val="002679D0"/>
    <w:rsid w:val="002726AB"/>
    <w:rsid w:val="002749DE"/>
    <w:rsid w:val="0028380B"/>
    <w:rsid w:val="00286FAB"/>
    <w:rsid w:val="00287727"/>
    <w:rsid w:val="002938FF"/>
    <w:rsid w:val="002C0110"/>
    <w:rsid w:val="002E31DF"/>
    <w:rsid w:val="002E4FEF"/>
    <w:rsid w:val="002E5490"/>
    <w:rsid w:val="002E6034"/>
    <w:rsid w:val="002E6F8B"/>
    <w:rsid w:val="002F57DB"/>
    <w:rsid w:val="002F7DE0"/>
    <w:rsid w:val="00305359"/>
    <w:rsid w:val="003217DA"/>
    <w:rsid w:val="00322EB8"/>
    <w:rsid w:val="00325C40"/>
    <w:rsid w:val="00331733"/>
    <w:rsid w:val="00360F15"/>
    <w:rsid w:val="00364C21"/>
    <w:rsid w:val="003679A6"/>
    <w:rsid w:val="00381D2F"/>
    <w:rsid w:val="00381FD0"/>
    <w:rsid w:val="003971E1"/>
    <w:rsid w:val="003A1892"/>
    <w:rsid w:val="003B2627"/>
    <w:rsid w:val="003B5B61"/>
    <w:rsid w:val="003C0FC0"/>
    <w:rsid w:val="003C275C"/>
    <w:rsid w:val="003E13CE"/>
    <w:rsid w:val="003F0660"/>
    <w:rsid w:val="004367C6"/>
    <w:rsid w:val="00441663"/>
    <w:rsid w:val="00453A7A"/>
    <w:rsid w:val="00453F93"/>
    <w:rsid w:val="00457D44"/>
    <w:rsid w:val="004671CC"/>
    <w:rsid w:val="004B4214"/>
    <w:rsid w:val="004D4A0B"/>
    <w:rsid w:val="004E46EE"/>
    <w:rsid w:val="004F7C4A"/>
    <w:rsid w:val="0050021B"/>
    <w:rsid w:val="0051102A"/>
    <w:rsid w:val="00532561"/>
    <w:rsid w:val="0056220D"/>
    <w:rsid w:val="00564B00"/>
    <w:rsid w:val="00585906"/>
    <w:rsid w:val="005A1BCD"/>
    <w:rsid w:val="005A3A63"/>
    <w:rsid w:val="005B17A4"/>
    <w:rsid w:val="005C0DB6"/>
    <w:rsid w:val="005C2AC2"/>
    <w:rsid w:val="005C7FC6"/>
    <w:rsid w:val="005D5D8B"/>
    <w:rsid w:val="005F2750"/>
    <w:rsid w:val="00645088"/>
    <w:rsid w:val="00653140"/>
    <w:rsid w:val="0066414E"/>
    <w:rsid w:val="00671197"/>
    <w:rsid w:val="00674740"/>
    <w:rsid w:val="006A3B3D"/>
    <w:rsid w:val="006B4731"/>
    <w:rsid w:val="006B6DA9"/>
    <w:rsid w:val="006F45BF"/>
    <w:rsid w:val="00714B8F"/>
    <w:rsid w:val="007258EF"/>
    <w:rsid w:val="007372CE"/>
    <w:rsid w:val="007374BE"/>
    <w:rsid w:val="00750AB2"/>
    <w:rsid w:val="00757B0C"/>
    <w:rsid w:val="0076335A"/>
    <w:rsid w:val="00766762"/>
    <w:rsid w:val="00787A2B"/>
    <w:rsid w:val="007A31A0"/>
    <w:rsid w:val="007A374F"/>
    <w:rsid w:val="007B02CA"/>
    <w:rsid w:val="007E219E"/>
    <w:rsid w:val="007E3FE1"/>
    <w:rsid w:val="007E5411"/>
    <w:rsid w:val="007F1868"/>
    <w:rsid w:val="008223A2"/>
    <w:rsid w:val="00834EBF"/>
    <w:rsid w:val="008475C1"/>
    <w:rsid w:val="00865178"/>
    <w:rsid w:val="00871212"/>
    <w:rsid w:val="00877464"/>
    <w:rsid w:val="008A16D1"/>
    <w:rsid w:val="008A7894"/>
    <w:rsid w:val="008C36F6"/>
    <w:rsid w:val="00900402"/>
    <w:rsid w:val="00922ADB"/>
    <w:rsid w:val="009261E9"/>
    <w:rsid w:val="009404E6"/>
    <w:rsid w:val="00953F1B"/>
    <w:rsid w:val="00954AB3"/>
    <w:rsid w:val="00955AE1"/>
    <w:rsid w:val="00961877"/>
    <w:rsid w:val="0098140C"/>
    <w:rsid w:val="00983D1D"/>
    <w:rsid w:val="009A3448"/>
    <w:rsid w:val="009A42D3"/>
    <w:rsid w:val="009B56FC"/>
    <w:rsid w:val="009C7F0F"/>
    <w:rsid w:val="009D0502"/>
    <w:rsid w:val="009F31F9"/>
    <w:rsid w:val="009F4263"/>
    <w:rsid w:val="00A001AD"/>
    <w:rsid w:val="00A0360F"/>
    <w:rsid w:val="00A077B5"/>
    <w:rsid w:val="00A23588"/>
    <w:rsid w:val="00A312F3"/>
    <w:rsid w:val="00A3388B"/>
    <w:rsid w:val="00A41E40"/>
    <w:rsid w:val="00A43916"/>
    <w:rsid w:val="00A55A95"/>
    <w:rsid w:val="00A60B12"/>
    <w:rsid w:val="00A62E13"/>
    <w:rsid w:val="00A71238"/>
    <w:rsid w:val="00A821EE"/>
    <w:rsid w:val="00A85433"/>
    <w:rsid w:val="00A87B59"/>
    <w:rsid w:val="00A87C3D"/>
    <w:rsid w:val="00A9237B"/>
    <w:rsid w:val="00AA0B57"/>
    <w:rsid w:val="00AC14E2"/>
    <w:rsid w:val="00AC20FF"/>
    <w:rsid w:val="00AC3CDC"/>
    <w:rsid w:val="00AC7838"/>
    <w:rsid w:val="00AD0916"/>
    <w:rsid w:val="00AE29A3"/>
    <w:rsid w:val="00AE75F2"/>
    <w:rsid w:val="00AE7AE1"/>
    <w:rsid w:val="00B04DED"/>
    <w:rsid w:val="00B10C76"/>
    <w:rsid w:val="00B5651B"/>
    <w:rsid w:val="00B604E8"/>
    <w:rsid w:val="00B6540F"/>
    <w:rsid w:val="00BA0050"/>
    <w:rsid w:val="00BB6D1B"/>
    <w:rsid w:val="00BC697A"/>
    <w:rsid w:val="00C00924"/>
    <w:rsid w:val="00C01D29"/>
    <w:rsid w:val="00C1106B"/>
    <w:rsid w:val="00C1192B"/>
    <w:rsid w:val="00C215F4"/>
    <w:rsid w:val="00C44263"/>
    <w:rsid w:val="00C57CFE"/>
    <w:rsid w:val="00C64876"/>
    <w:rsid w:val="00C65BC6"/>
    <w:rsid w:val="00C65E23"/>
    <w:rsid w:val="00CA025A"/>
    <w:rsid w:val="00CB2CA5"/>
    <w:rsid w:val="00CE5B3A"/>
    <w:rsid w:val="00CF0B67"/>
    <w:rsid w:val="00CF14FF"/>
    <w:rsid w:val="00CF4F7F"/>
    <w:rsid w:val="00D0767A"/>
    <w:rsid w:val="00D148E3"/>
    <w:rsid w:val="00D2654D"/>
    <w:rsid w:val="00D268A8"/>
    <w:rsid w:val="00D336E8"/>
    <w:rsid w:val="00D37B18"/>
    <w:rsid w:val="00D44581"/>
    <w:rsid w:val="00D548DE"/>
    <w:rsid w:val="00D619A6"/>
    <w:rsid w:val="00D64BC3"/>
    <w:rsid w:val="00D73CB8"/>
    <w:rsid w:val="00D93060"/>
    <w:rsid w:val="00DB6770"/>
    <w:rsid w:val="00DC38DD"/>
    <w:rsid w:val="00DC63BB"/>
    <w:rsid w:val="00DD0EC2"/>
    <w:rsid w:val="00DE3DF9"/>
    <w:rsid w:val="00E279EC"/>
    <w:rsid w:val="00E33874"/>
    <w:rsid w:val="00E43F5F"/>
    <w:rsid w:val="00E5193D"/>
    <w:rsid w:val="00E53D27"/>
    <w:rsid w:val="00E60475"/>
    <w:rsid w:val="00E74BA4"/>
    <w:rsid w:val="00EA5F08"/>
    <w:rsid w:val="00EB3ABC"/>
    <w:rsid w:val="00EC5601"/>
    <w:rsid w:val="00ED1E8A"/>
    <w:rsid w:val="00ED552A"/>
    <w:rsid w:val="00F15BE0"/>
    <w:rsid w:val="00F17C92"/>
    <w:rsid w:val="00F40234"/>
    <w:rsid w:val="00F471A9"/>
    <w:rsid w:val="00F66378"/>
    <w:rsid w:val="00F80485"/>
    <w:rsid w:val="00F869A7"/>
    <w:rsid w:val="00F9035A"/>
    <w:rsid w:val="00F91710"/>
    <w:rsid w:val="00FA4840"/>
    <w:rsid w:val="00FA4BB9"/>
    <w:rsid w:val="00FB30B7"/>
    <w:rsid w:val="00FB49D2"/>
    <w:rsid w:val="00FB6746"/>
    <w:rsid w:val="00FD2A79"/>
    <w:rsid w:val="00FE4A82"/>
    <w:rsid w:val="37FC3ECB"/>
    <w:rsid w:val="69B2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1"/>
    <w:link w:val="18"/>
    <w:qFormat/>
    <w:uiPriority w:val="1"/>
    <w:rPr>
      <w:kern w:val="0"/>
      <w:sz w:val="22"/>
    </w:rPr>
  </w:style>
  <w:style w:type="character" w:customStyle="1" w:styleId="20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BC83D2-55D1-4763-B8D3-2D43567754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495</Words>
  <Characters>633</Characters>
  <Lines>4</Lines>
  <Paragraphs>1</Paragraphs>
  <TotalTime>66</TotalTime>
  <ScaleCrop>false</ScaleCrop>
  <LinksUpToDate>false</LinksUpToDate>
  <CharactersWithSpaces>648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2025-03-12T14:58:41Z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eyJoZGlkIjoiY2IwZjJiYjEyMjU1NzRiOGNlZjU5YjE2ZjU4YTc1ZTciLCJ1c2VySWQiOiIxMzk4NjMxNzkyIn0=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62D3916254654EBDA76AFE0ED693B5A9_12</vt:lpwstr>
  </property>
</Properties>
</file>