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81033"/>
    <w:p w14:paraId="6830B6B2">
      <w:pPr>
        <w:jc w:val="center"/>
      </w:pPr>
    </w:p>
    <w:p w14:paraId="1617A151">
      <w:pPr>
        <w:jc w:val="center"/>
      </w:pPr>
    </w:p>
    <w:p w14:paraId="0BBFBDF7">
      <w:pPr>
        <w:tabs>
          <w:tab w:val="left" w:pos="4678"/>
        </w:tabs>
        <w:jc w:val="center"/>
      </w:pPr>
      <w:r>
        <w:drawing>
          <wp:inline distT="0" distB="0" distL="0" distR="0">
            <wp:extent cx="4832350" cy="8547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59028" r="3172" b="33725"/>
                    <a:stretch>
                      <a:fillRect/>
                    </a:stretch>
                  </pic:blipFill>
                  <pic:spPr>
                    <a:xfrm>
                      <a:off x="0" y="0"/>
                      <a:ext cx="4872777" cy="862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7B8E">
      <w:pPr>
        <w:ind w:left="2520"/>
        <w:jc w:val="center"/>
      </w:pPr>
      <w:r>
        <w:drawing>
          <wp:inline distT="0" distB="0" distL="0" distR="0">
            <wp:extent cx="3709035" cy="62928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43756" r="3022" b="49284"/>
                    <a:stretch>
                      <a:fillRect/>
                    </a:stretch>
                  </pic:blipFill>
                  <pic:spPr>
                    <a:xfrm>
                      <a:off x="0" y="0"/>
                      <a:ext cx="3771991" cy="6400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6031">
      <w:pPr>
        <w:jc w:val="center"/>
      </w:pPr>
    </w:p>
    <w:p w14:paraId="301D9D5C">
      <w:pPr>
        <w:jc w:val="center"/>
      </w:pPr>
    </w:p>
    <w:p w14:paraId="1DE53D93">
      <w:pPr>
        <w:jc w:val="center"/>
      </w:pPr>
    </w:p>
    <w:p w14:paraId="667269B9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计算机视觉</w:t>
      </w:r>
    </w:p>
    <w:p w14:paraId="7C06FC92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课后作业</w:t>
      </w:r>
    </w:p>
    <w:p w14:paraId="23805256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334FD3B1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4338CFB9">
      <w:pPr>
        <w:jc w:val="center"/>
        <w:rPr>
          <w:rFonts w:ascii="微软雅黑" w:hAnsi="微软雅黑" w:eastAsia="微软雅黑"/>
          <w:sz w:val="36"/>
        </w:rPr>
      </w:pPr>
    </w:p>
    <w:tbl>
      <w:tblPr>
        <w:tblStyle w:val="10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114"/>
      </w:tblGrid>
      <w:tr w14:paraId="008E1E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5C67A0FF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专 业：</w:t>
            </w:r>
          </w:p>
        </w:tc>
        <w:tc>
          <w:tcPr>
            <w:tcW w:w="3114" w:type="dxa"/>
            <w:tcBorders>
              <w:bottom w:val="single" w:color="auto" w:sz="4" w:space="0"/>
            </w:tcBorders>
            <w:vAlign w:val="bottom"/>
          </w:tcPr>
          <w:p w14:paraId="0E98374C"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人工智能</w:t>
            </w:r>
          </w:p>
        </w:tc>
      </w:tr>
      <w:tr w14:paraId="5D819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672A52B6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班 级：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DB4006F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192204</w:t>
            </w:r>
          </w:p>
        </w:tc>
      </w:tr>
      <w:tr w14:paraId="444515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6D186BC4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学 号：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CEB2707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19220432</w:t>
            </w:r>
          </w:p>
        </w:tc>
      </w:tr>
      <w:tr w14:paraId="60598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45370752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姓 名：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6B20B1FF"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陆昊宇</w:t>
            </w:r>
            <w:bookmarkStart w:id="16" w:name="_GoBack"/>
            <w:bookmarkEnd w:id="16"/>
          </w:p>
        </w:tc>
      </w:tr>
    </w:tbl>
    <w:p w14:paraId="25739B6F">
      <w:pPr>
        <w:jc w:val="center"/>
        <w:rPr>
          <w:rFonts w:ascii="微软雅黑" w:hAnsi="微软雅黑" w:eastAsia="微软雅黑"/>
        </w:rPr>
      </w:pPr>
    </w:p>
    <w:p w14:paraId="5A56D7C3">
      <w:pPr>
        <w:jc w:val="center"/>
        <w:rPr>
          <w:rFonts w:ascii="微软雅黑" w:hAnsi="微软雅黑" w:eastAsia="微软雅黑"/>
        </w:rPr>
      </w:pPr>
    </w:p>
    <w:p w14:paraId="1547C71C">
      <w:pPr>
        <w:jc w:val="center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2</w:t>
      </w:r>
      <w:r>
        <w:rPr>
          <w:rFonts w:ascii="微软雅黑" w:hAnsi="微软雅黑" w:eastAsia="微软雅黑"/>
          <w:sz w:val="32"/>
        </w:rPr>
        <w:t>025</w:t>
      </w:r>
      <w:r>
        <w:rPr>
          <w:rFonts w:hint="eastAsia" w:ascii="微软雅黑" w:hAnsi="微软雅黑" w:eastAsia="微软雅黑"/>
          <w:sz w:val="32"/>
        </w:rPr>
        <w:t>年</w:t>
      </w:r>
      <w:r>
        <w:rPr>
          <w:rFonts w:ascii="微软雅黑" w:hAnsi="微软雅黑" w:eastAsia="微软雅黑"/>
          <w:sz w:val="32"/>
        </w:rPr>
        <w:t>03</w:t>
      </w:r>
      <w:r>
        <w:rPr>
          <w:rFonts w:hint="eastAsia" w:ascii="微软雅黑" w:hAnsi="微软雅黑" w:eastAsia="微软雅黑"/>
          <w:sz w:val="32"/>
        </w:rPr>
        <w:t>月</w:t>
      </w:r>
      <w:r>
        <w:rPr>
          <w:rFonts w:ascii="微软雅黑" w:hAnsi="微软雅黑" w:eastAsia="微软雅黑"/>
          <w:sz w:val="32"/>
        </w:rPr>
        <w:t>25</w:t>
      </w:r>
      <w:r>
        <w:rPr>
          <w:rFonts w:hint="eastAsia" w:ascii="微软雅黑" w:hAnsi="微软雅黑" w:eastAsia="微软雅黑"/>
          <w:sz w:val="32"/>
        </w:rPr>
        <w:t>日</w:t>
      </w:r>
    </w:p>
    <w:p w14:paraId="09E71DF6"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 w14:paraId="106F4745"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一、作业题目</w:t>
      </w:r>
    </w:p>
    <w:p w14:paraId="34D5C261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（1）阅读《</w:t>
      </w:r>
      <w:r>
        <w:rPr>
          <w:rFonts w:ascii="微软雅黑" w:hAnsi="微软雅黑" w:eastAsia="微软雅黑"/>
        </w:rPr>
        <w:t>MixMatch: A Holistic Approach to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Semi-Supervised Learning</w:t>
      </w:r>
      <w:r>
        <w:rPr>
          <w:rFonts w:hint="eastAsia" w:ascii="微软雅黑" w:hAnsi="微软雅黑" w:eastAsia="微软雅黑"/>
        </w:rPr>
        <w:t>》并撰写总结报告，</w:t>
      </w:r>
      <w:r>
        <w:rPr>
          <w:rFonts w:hint="eastAsia" w:ascii="微软雅黑" w:hAnsi="微软雅黑" w:eastAsia="微软雅黑"/>
          <w:b/>
          <w:bCs/>
          <w:color w:val="FF0000"/>
        </w:rPr>
        <w:t>至少</w:t>
      </w:r>
      <w:r>
        <w:rPr>
          <w:rFonts w:hint="eastAsia" w:ascii="微软雅黑" w:hAnsi="微软雅黑" w:eastAsia="微软雅黑"/>
        </w:rPr>
        <w:t>包括以下内容：</w:t>
      </w:r>
    </w:p>
    <w:p w14:paraId="663E90B6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1）算法核心思想：详细描述</w:t>
      </w:r>
      <w:r>
        <w:rPr>
          <w:rFonts w:ascii="微软雅黑" w:hAnsi="微软雅黑" w:eastAsia="微软雅黑"/>
        </w:rPr>
        <w:t>MixMatch算法的核心思想和关键步骤，包括数据增强、无标签数据利用等内容</w:t>
      </w:r>
      <w:r>
        <w:rPr>
          <w:rFonts w:hint="eastAsia" w:ascii="微软雅黑" w:hAnsi="微软雅黑" w:eastAsia="微软雅黑"/>
        </w:rPr>
        <w:t>；</w:t>
      </w:r>
    </w:p>
    <w:p w14:paraId="154FB42D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2）损失函数的设置：详细描述MixMatch的损失函数形式；</w:t>
      </w:r>
    </w:p>
    <w:p w14:paraId="72D71EEB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3）实验设置和实验结果：详细描述论文中做了哪些实验，分析每个实验的目的，同时对实验结果进行分析和讨论；</w:t>
      </w:r>
    </w:p>
    <w:p w14:paraId="065622E4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）创新点：概述</w:t>
      </w:r>
      <w:r>
        <w:rPr>
          <w:rFonts w:ascii="微软雅黑" w:hAnsi="微软雅黑" w:eastAsia="微软雅黑"/>
        </w:rPr>
        <w:t>MixMatch算法相对于</w:t>
      </w:r>
      <w:r>
        <w:rPr>
          <w:rFonts w:hint="eastAsia" w:ascii="微软雅黑" w:hAnsi="微软雅黑" w:eastAsia="微软雅黑"/>
        </w:rPr>
        <w:t>当时</w:t>
      </w:r>
      <w:r>
        <w:rPr>
          <w:rFonts w:ascii="微软雅黑" w:hAnsi="微软雅黑" w:eastAsia="微软雅黑"/>
        </w:rPr>
        <w:t>方法的创新之处和贡献</w:t>
      </w:r>
      <w:r>
        <w:rPr>
          <w:rFonts w:hint="eastAsia" w:ascii="微软雅黑" w:hAnsi="微软雅黑" w:eastAsia="微软雅黑"/>
        </w:rPr>
        <w:t>；</w:t>
      </w:r>
    </w:p>
    <w:p w14:paraId="79814A8D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5）优缺点：分析MixMatch的优缺点。</w:t>
      </w:r>
    </w:p>
    <w:p w14:paraId="5A91342A">
      <w:pPr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b/>
          <w:color w:val="FF0000"/>
          <w:sz w:val="16"/>
          <w:szCs w:val="16"/>
        </w:rPr>
        <w:t>提交入口：</w:t>
      </w:r>
    </w:p>
    <w:p w14:paraId="6965F156">
      <w:pPr>
        <w:rPr>
          <w:rStyle w:val="12"/>
          <w:sz w:val="16"/>
          <w:szCs w:val="16"/>
        </w:rPr>
      </w:pPr>
      <w:r>
        <w:rPr>
          <w:rStyle w:val="12"/>
          <w:sz w:val="16"/>
          <w:szCs w:val="16"/>
        </w:rPr>
        <w:t>https://send2me.cn/PDX4k-nh/QOWLp-vFxUYf_A</w:t>
      </w:r>
    </w:p>
    <w:p w14:paraId="7567B8C5"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二、作业区域</w:t>
      </w:r>
    </w:p>
    <w:p w14:paraId="1DB4E6F3">
      <w:pPr>
        <w:pStyle w:val="2"/>
      </w:pPr>
      <w:bookmarkStart w:id="0" w:name="mixmatch半监督学习算法总结报告"/>
      <w:r>
        <w:rPr>
          <w:rFonts w:hint="eastAsia"/>
        </w:rPr>
        <w:t>MixMatch半监督学习算法总结报告</w:t>
      </w:r>
    </w:p>
    <w:p w14:paraId="7498978E">
      <w:pPr>
        <w:pStyle w:val="4"/>
      </w:pPr>
      <w:bookmarkStart w:id="1" w:name="Xdcea01196a667263fd49a601578cfdf7e04fdd9"/>
      <w:r>
        <w:t xml:space="preserve">1. </w:t>
      </w:r>
      <w:r>
        <w:rPr>
          <w:rFonts w:hint="eastAsia"/>
        </w:rPr>
        <w:t>算法核心思想</w:t>
      </w:r>
    </w:p>
    <w:p w14:paraId="33471068">
      <w:pPr>
        <w:pStyle w:val="5"/>
      </w:pPr>
      <w:bookmarkStart w:id="2" w:name="核心设计"/>
      <w:r>
        <w:rPr>
          <w:rFonts w:hint="eastAsia"/>
        </w:rPr>
        <w:t>核心设计</w:t>
      </w:r>
    </w:p>
    <w:p w14:paraId="0CF6ECE6">
      <w:pPr>
        <w:pStyle w:val="24"/>
      </w:pPr>
      <w:r>
        <w:rPr>
          <w:rFonts w:hint="eastAsia"/>
        </w:rPr>
        <w:t>MixMatch通过融合四种关键技术构建统一框架：</w:t>
      </w:r>
    </w:p>
    <w:p w14:paraId="373E8109">
      <w:pPr>
        <w:numPr>
          <w:ilvl w:val="0"/>
          <w:numId w:val="1"/>
        </w:numPr>
      </w:pPr>
      <w:r>
        <w:rPr>
          <w:rFonts w:hint="eastAsia"/>
          <w:b/>
          <w:bCs/>
        </w:rPr>
        <w:t>数据增强</w:t>
      </w:r>
      <w:r>
        <w:rPr>
          <w:rFonts w:hint="eastAsia"/>
        </w:rPr>
        <w:t>：对每个样本（有标签/无标签）生成K次随机增强</w:t>
      </w:r>
    </w:p>
    <w:p w14:paraId="1F2921F3">
      <w:pPr>
        <w:numPr>
          <w:ilvl w:val="0"/>
          <w:numId w:val="1"/>
        </w:numPr>
      </w:pPr>
      <w:r>
        <w:rPr>
          <w:rFonts w:hint="eastAsia"/>
          <w:b/>
          <w:bCs/>
        </w:rPr>
        <w:t>标签猜测</w:t>
      </w:r>
      <w:r>
        <w:rPr>
          <w:rFonts w:hint="eastAsia"/>
        </w:rPr>
        <w:t>：对无标签数据计算K次增强预测的平均值，经温度锐化（Temperature</w:t>
      </w:r>
      <w:r>
        <w:t xml:space="preserve"> </w:t>
      </w:r>
      <w:r>
        <w:rPr>
          <w:rFonts w:hint="eastAsia"/>
        </w:rPr>
        <w:t>Sharpening）生成伪标签</w:t>
      </w:r>
    </w:p>
    <w:p w14:paraId="7BA210D6">
      <w:pPr>
        <w:numPr>
          <w:ilvl w:val="0"/>
          <w:numId w:val="1"/>
        </w:numPr>
      </w:pPr>
      <w:r>
        <w:rPr>
          <w:rFonts w:hint="eastAsia"/>
          <w:b/>
          <w:bCs/>
        </w:rPr>
        <w:t>MixUp混合</w:t>
      </w:r>
      <w:r>
        <w:rPr>
          <w:rFonts w:hint="eastAsia"/>
        </w:rPr>
        <w:t>：将有标签集（含伪标签）与无标签集在特征空间进行凸组合混合</w:t>
      </w:r>
    </w:p>
    <w:p w14:paraId="5AA778B8">
      <w:pPr>
        <w:numPr>
          <w:ilvl w:val="0"/>
          <w:numId w:val="1"/>
        </w:numPr>
      </w:pPr>
      <w:r>
        <w:rPr>
          <w:rFonts w:hint="eastAsia"/>
          <w:b/>
          <w:bCs/>
        </w:rPr>
        <w:t>一致性正则化</w:t>
      </w:r>
      <w:r>
        <w:rPr>
          <w:rFonts w:hint="eastAsia"/>
        </w:rPr>
        <w:t>：强制模型对增强数据保持预测一致性</w:t>
      </w:r>
    </w:p>
    <w:bookmarkEnd w:id="2"/>
    <w:p w14:paraId="66FE90E7">
      <w:pPr>
        <w:pStyle w:val="5"/>
      </w:pPr>
      <w:bookmarkStart w:id="3" w:name="关键步骤流程"/>
      <w:r>
        <w:rPr>
          <w:rFonts w:hint="eastAsia"/>
        </w:rPr>
        <w:t>关键步骤流程</w:t>
      </w:r>
    </w:p>
    <w:p w14:paraId="5367DFFC">
      <w:pPr>
        <w:numPr>
          <w:ilvl w:val="0"/>
          <w:numId w:val="2"/>
        </w:numPr>
      </w:pPr>
      <w:r>
        <w:rPr>
          <w:rFonts w:hint="eastAsia"/>
          <w:b/>
          <w:bCs/>
        </w:rPr>
        <w:t>有标签数据处理</w:t>
      </w:r>
      <w:r>
        <w:rPr>
          <w:rFonts w:hint="eastAsia"/>
        </w:rPr>
        <w:t>：</w:t>
      </w:r>
    </w:p>
    <w:p w14:paraId="5D06924D">
      <w:pPr>
        <w:numPr>
          <w:ilvl w:val="1"/>
          <w:numId w:val="3"/>
        </w:numPr>
      </w:pPr>
      <w:r>
        <w:rPr>
          <w:rFonts w:hint="eastAsia"/>
        </w:rPr>
        <w:t>原始样本x经一次随机增强得到x'</w:t>
      </w:r>
    </w:p>
    <w:p w14:paraId="7D0E8E67">
      <w:pPr>
        <w:numPr>
          <w:ilvl w:val="1"/>
          <w:numId w:val="3"/>
        </w:numPr>
      </w:pPr>
      <w:r>
        <w:rPr>
          <w:rFonts w:hint="eastAsia"/>
        </w:rPr>
        <w:t>对应标签y保持不变</w:t>
      </w:r>
    </w:p>
    <w:p w14:paraId="7F544650">
      <w:pPr>
        <w:numPr>
          <w:ilvl w:val="0"/>
          <w:numId w:val="2"/>
        </w:numPr>
      </w:pPr>
      <w:r>
        <w:rPr>
          <w:rFonts w:hint="eastAsia"/>
          <w:b/>
          <w:bCs/>
        </w:rPr>
        <w:t>无标签数据处理</w:t>
      </w:r>
      <w:r>
        <w:rPr>
          <w:rFonts w:hint="eastAsia"/>
        </w:rPr>
        <w:t>：</w:t>
      </w:r>
    </w:p>
    <w:p w14:paraId="03323BF9">
      <w:pPr>
        <w:numPr>
          <w:ilvl w:val="1"/>
          <w:numId w:val="3"/>
        </w:numPr>
      </w:pPr>
      <w:r>
        <w:rPr>
          <w:rFonts w:hint="eastAsia"/>
        </w:rPr>
        <w:t>原始样本u经K次不同增强得到{u1',...,uK'}</w:t>
      </w:r>
    </w:p>
    <w:p w14:paraId="4EB742BA">
      <w:pPr>
        <w:numPr>
          <w:ilvl w:val="1"/>
          <w:numId w:val="3"/>
        </w:numPr>
      </w:pPr>
      <w:r>
        <w:rPr>
          <w:rFonts w:hint="eastAsia"/>
        </w:rPr>
        <w:t>计算预测均值：</w:t>
      </w:r>
      <m:oMath>
        <m:r>
          <m:rPr/>
          <m:t>q</m:t>
        </m:r>
        <m:r>
          <m:rPr>
            <m:sty m:val="p"/>
          </m:rPr>
          <m:t>=</m:t>
        </m:r>
        <m:f>
          <m:fPr/>
          <m:num>
            <m:r>
              <m:rPr/>
              <m:t>1</m:t>
            </m:r>
          </m:num>
          <m:den>
            <m:r>
              <m:rPr/>
              <m:t>K</m:t>
            </m:r>
          </m:den>
        </m:f>
        <m:r>
          <m:rPr>
            <m:sty m:val="p"/>
          </m:rPr>
          <m:t>Σ</m:t>
        </m:r>
        <m:sSub>
          <m:sSubPr/>
          <m:e>
            <m:r>
              <m:rPr/>
              <m:t>p</m:t>
            </m:r>
          </m:e>
          <m:sub>
            <m:r>
              <m:rPr/>
              <m:t>model</m:t>
            </m:r>
          </m:sub>
        </m:sSub>
        <m:r>
          <m:rPr>
            <m:sty m:val="p"/>
          </m:rPr>
          <m:t>(</m:t>
        </m:r>
        <m:r>
          <m:rPr/>
          <m:t>y</m:t>
        </m:r>
        <m:r>
          <m:rPr>
            <m:sty m:val="p"/>
          </m:rPr>
          <m:t>|</m:t>
        </m:r>
        <m:r>
          <m:rPr/>
          <m:t>u</m:t>
        </m:r>
        <m:sSup>
          <m:sSupPr/>
          <m:e>
            <m:r>
              <m:rPr/>
              <m:t>k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)</m:t>
        </m:r>
      </m:oMath>
    </w:p>
    <w:p w14:paraId="4C8AD350">
      <w:pPr>
        <w:numPr>
          <w:ilvl w:val="1"/>
          <w:numId w:val="3"/>
        </w:numPr>
      </w:pPr>
      <w:r>
        <w:rPr>
          <w:rFonts w:hint="eastAsia"/>
        </w:rPr>
        <w:t>温度锐化：</w:t>
      </w:r>
      <m:oMath>
        <m:sSub>
          <m:sSubPr/>
          <m:e>
            <m:r>
              <m:rPr/>
              <m:t>q</m:t>
            </m:r>
          </m:e>
          <m:sub>
            <m:r>
              <m:rPr/>
              <m:t>sℎarp</m:t>
            </m:r>
          </m:sub>
        </m:sSub>
        <m:r>
          <m:rPr>
            <m:sty m:val="p"/>
          </m:rPr>
          <m:t>=</m:t>
        </m:r>
        <m:f>
          <m:fPr/>
          <m:num>
            <m:sSup>
              <m:sSupPr/>
              <m:e>
                <m:r>
                  <m:rPr/>
                  <m:t>q</m:t>
                </m:r>
              </m:e>
              <m:sup>
                <m:f>
                  <m:fPr/>
                  <m:num>
                    <m:r>
                      <m:rPr/>
                      <m:t>1</m:t>
                    </m:r>
                  </m:num>
                  <m:den>
                    <m:r>
                      <m:rPr/>
                      <m:t>T</m:t>
                    </m:r>
                  </m:den>
                </m:f>
              </m:sup>
            </m:sSup>
          </m:num>
          <m:den>
            <m:r>
              <m:rPr>
                <m:sty m:val="p"/>
              </m:rPr>
              <m:t>Σ</m:t>
            </m:r>
            <m:sSup>
              <m:sSupPr/>
              <m:e>
                <m:r>
                  <m:rPr/>
                  <m:t>q</m:t>
                </m:r>
              </m:e>
              <m:sup>
                <m:f>
                  <m:fPr/>
                  <m:num>
                    <m:r>
                      <m:rPr/>
                      <m:t>1</m:t>
                    </m:r>
                  </m:num>
                  <m:den>
                    <m:r>
                      <m:rPr/>
                      <m:t>T</m:t>
                    </m:r>
                  </m:den>
                </m:f>
              </m:sup>
            </m:sSup>
          </m:den>
        </m:f>
      </m:oMath>
      <w:r>
        <w:t xml:space="preserve"> </w:t>
      </w:r>
      <w:r>
        <w:rPr>
          <w:rFonts w:hint="eastAsia"/>
        </w:rPr>
        <w:t>（T=0.5）</w:t>
      </w:r>
    </w:p>
    <w:p w14:paraId="4CF5D419">
      <w:pPr>
        <w:numPr>
          <w:ilvl w:val="0"/>
          <w:numId w:val="2"/>
        </w:numPr>
      </w:pPr>
      <w:r>
        <w:rPr>
          <w:rFonts w:hint="eastAsia"/>
          <w:b/>
          <w:bCs/>
        </w:rPr>
        <w:t>数据混合</w:t>
      </w:r>
      <w:r>
        <w:rPr>
          <w:rFonts w:hint="eastAsia"/>
        </w:rPr>
        <w:t>：</w:t>
      </w:r>
    </w:p>
    <w:p w14:paraId="727E2591">
      <w:pPr>
        <w:numPr>
          <w:ilvl w:val="1"/>
          <w:numId w:val="3"/>
        </w:numPr>
      </w:pPr>
      <w:r>
        <w:rPr>
          <w:rFonts w:hint="eastAsia"/>
        </w:rPr>
        <w:t>合并增强后的有标签集X'和伪标签集U'</w:t>
      </w:r>
    </w:p>
    <w:p w14:paraId="14ACB669">
      <w:pPr>
        <w:numPr>
          <w:ilvl w:val="1"/>
          <w:numId w:val="3"/>
        </w:numPr>
      </w:pPr>
      <w:r>
        <w:rPr>
          <w:rFonts w:hint="eastAsia"/>
        </w:rPr>
        <w:t>随机打乱后通过MixUp生成新样本：</w:t>
      </w:r>
    </w:p>
    <w:p w14:paraId="500CC032">
      <w:pPr>
        <w:pStyle w:val="25"/>
        <w:numPr>
          <w:ilvl w:val="1"/>
          <w:numId w:val="4"/>
        </w:numPr>
      </w:pPr>
      <w:r>
        <w:rPr>
          <w:rStyle w:val="26"/>
        </w:rPr>
        <w:t xml:space="preserve">λ </w:t>
      </w:r>
      <w:r>
        <w:rPr>
          <w:rStyle w:val="29"/>
        </w:rPr>
        <w:t>=</w:t>
      </w:r>
      <w:r>
        <w:rPr>
          <w:rStyle w:val="26"/>
        </w:rPr>
        <w:t xml:space="preserve"> Beta(α, α)
</w:t>
      </w:r>
      <w:r>
        <w:br w:type="textWrapping"/>
      </w:r>
      <w:r>
        <w:rPr>
          <w:rStyle w:val="26"/>
        </w:rPr>
        <w:t>λ</w:t>
      </w:r>
      <w:r>
        <w:rPr>
          <w:rStyle w:val="30"/>
        </w:rPr>
        <w:t>' = max(λ, 1-λ)
</w:t>
      </w:r>
      <w:r>
        <w:br w:type="textWrapping"/>
      </w:r>
      <w:r>
        <w:rPr>
          <w:rStyle w:val="31"/>
        </w:rPr>
        <w:t>new_x = λ' * x1 + (1-λ') * x2
</w:t>
      </w:r>
      <w:r>
        <w:br w:type="textWrapping"/>
      </w:r>
      <w:r>
        <w:rPr>
          <w:rStyle w:val="26"/>
        </w:rPr>
        <w:t xml:space="preserve">new_y </w:t>
      </w:r>
      <w:r>
        <w:rPr>
          <w:rStyle w:val="29"/>
        </w:rPr>
        <w:t>=</w:t>
      </w:r>
      <w:r>
        <w:rPr>
          <w:rStyle w:val="26"/>
        </w:rPr>
        <w:t xml:space="preserve"> λ</w:t>
      </w:r>
      <w:r>
        <w:rPr>
          <w:rStyle w:val="30"/>
        </w:rPr>
        <w:t>' * y1 + (1-λ'</w:t>
      </w:r>
      <w:r>
        <w:rPr>
          <w:rStyle w:val="26"/>
        </w:rPr>
        <w:t xml:space="preserve">) </w:t>
      </w:r>
      <w:r>
        <w:rPr>
          <w:rStyle w:val="29"/>
        </w:rPr>
        <w:t>*</w:t>
      </w:r>
      <w:r>
        <w:rPr>
          <w:rStyle w:val="26"/>
        </w:rPr>
        <w:t xml:space="preserve"> y2</w:t>
      </w:r>
    </w:p>
    <w:bookmarkEnd w:id="1"/>
    <w:bookmarkEnd w:id="3"/>
    <w:p w14:paraId="203CF517">
      <w:pPr>
        <w:pStyle w:val="4"/>
      </w:pPr>
      <w:bookmarkStart w:id="4" w:name="Xdae03bc04b909ed6ebbb5af4f30030967068936"/>
      <w:r>
        <w:t xml:space="preserve">2. </w:t>
      </w:r>
      <w:r>
        <w:rPr>
          <w:rFonts w:hint="eastAsia"/>
        </w:rPr>
        <w:t>损失函数设置</w:t>
      </w:r>
    </w:p>
    <w:p w14:paraId="574860A0">
      <w:pPr>
        <w:pStyle w:val="24"/>
      </w:pPr>
      <w:r>
        <w:rPr>
          <w:rFonts w:hint="eastAsia"/>
        </w:rPr>
        <w:t>总损失函数包含两个部分：</w:t>
      </w:r>
    </w:p>
    <w:p w14:paraId="306D8B95">
      <w:pPr>
        <w:pStyle w:val="3"/>
      </w:pPr>
      <m:oMathPara>
        <m:oMathParaPr>
          <m:jc m:val="center"/>
        </m:oMathParaPr>
        <m:oMath>
          <m:r>
            <m:rPr/>
            <m:t>L</m:t>
          </m:r>
          <m:r>
            <m:rPr>
              <m:sty m:val="p"/>
            </m:rPr>
            <m:t>=</m:t>
          </m:r>
          <m:sSub>
            <m:sSubPr/>
            <m:e>
              <m:r>
                <m:rPr/>
                <m:t>L</m:t>
              </m:r>
            </m:e>
            <m:sub>
              <m:r>
                <m:rPr/>
                <m:t>supervised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λ</m:t>
              </m:r>
            </m:e>
            <m:sub>
              <m:r>
                <m:rPr/>
                <m:t>u</m:t>
              </m:r>
            </m:sub>
          </m:sSub>
          <m:sSub>
            <m:sSubPr/>
            <m:e>
              <m:r>
                <m:rPr/>
                <m:t>L</m:t>
              </m:r>
            </m:e>
            <m:sub>
              <m:r>
                <m:rPr/>
                <m:t>unsupervised</m:t>
              </m:r>
            </m:sub>
          </m:sSub>
        </m:oMath>
      </m:oMathPara>
    </w:p>
    <w:p w14:paraId="5EE13E77">
      <w:pPr>
        <w:numPr>
          <w:ilvl w:val="0"/>
          <w:numId w:val="5"/>
        </w:numPr>
      </w:pPr>
      <w:r>
        <w:rPr>
          <w:rFonts w:hint="eastAsia"/>
          <w:b/>
          <w:bCs/>
        </w:rPr>
        <w:t>有监督损失</w:t>
      </w:r>
      <w:r>
        <w:rPr>
          <w:rFonts w:hint="eastAsia"/>
        </w:rPr>
        <w:t>（Cross-Entropy）：</w:t>
      </w:r>
    </w:p>
    <w:p w14:paraId="4676C305">
      <w:pPr>
        <w:pStyle w:val="24"/>
      </w:pPr>
      <m:oMathPara>
        <m:oMath>
          <m:sSub>
            <m:sSubPr/>
            <m:e>
              <m:r>
                <m:rPr/>
                <m:t>L</m:t>
              </m:r>
            </m:e>
            <m:sub>
              <m:r>
                <m:rPr/>
                <m:t>supervised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>
                  <m:sty m:val="p"/>
                </m:rPr>
                <m:t>|</m:t>
              </m:r>
              <m:sSup>
                <m:sSupPr/>
                <m:e>
                  <m:r>
                    <m:rPr/>
                    <m:t>X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|</m:t>
              </m:r>
            </m:den>
          </m:f>
          <m:r>
            <m:rPr>
              <m:sty m:val="p"/>
            </m:rPr>
            <m:t>Σ</m:t>
          </m:r>
          <m:r>
            <m:rPr/>
            <m:t>CE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p</m:t>
              </m:r>
            </m:e>
            <m:sub>
              <m:r>
                <m:rPr/>
                <m:t>model</m:t>
              </m:r>
            </m:sub>
          </m:sSub>
          <m:r>
            <m:rPr>
              <m:sty m:val="p"/>
            </m:rPr>
            <m:t>(</m:t>
          </m:r>
          <m:r>
            <m:rPr/>
            <m:t>y</m:t>
          </m:r>
          <m:r>
            <m:rPr>
              <m:sty m:val="p"/>
            </m:rPr>
            <m:t>|</m:t>
          </m:r>
          <m:sSup>
            <m:sSupPr/>
            <m:e>
              <m:r>
                <m:rPr/>
                <m:t>x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),</m:t>
          </m:r>
          <m:r>
            <m:rPr/>
            <m:t>y</m:t>
          </m:r>
          <m:r>
            <m:rPr>
              <m:sty m:val="p"/>
            </m:rPr>
            <m:t>)</m:t>
          </m:r>
        </m:oMath>
      </m:oMathPara>
    </w:p>
    <w:p w14:paraId="077D3819">
      <w:pPr>
        <w:numPr>
          <w:ilvl w:val="0"/>
          <w:numId w:val="6"/>
        </w:numPr>
      </w:pPr>
      <w:r>
        <w:rPr>
          <w:rFonts w:hint="eastAsia"/>
          <w:b/>
          <w:bCs/>
        </w:rPr>
        <w:t>无监督损失</w:t>
      </w:r>
      <w:r>
        <w:rPr>
          <w:rFonts w:hint="eastAsia"/>
        </w:rPr>
        <w:t>（L2正则化）：</w:t>
      </w:r>
    </w:p>
    <w:p w14:paraId="53D6D009">
      <w:pPr>
        <w:pStyle w:val="24"/>
      </w:pPr>
      <m:oMathPara>
        <m:oMath>
          <m:sSub>
            <m:sSubPr/>
            <m:e>
              <m:r>
                <m:rPr/>
                <m:t>L</m:t>
              </m:r>
            </m:e>
            <m:sub>
              <m:r>
                <m:rPr/>
                <m:t>unsupervised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L</m:t>
              </m:r>
            </m:den>
          </m:f>
          <m:r>
            <m:rPr>
              <m:sty m:val="p"/>
            </m:rPr>
            <m:t>|</m:t>
          </m:r>
          <m:sSup>
            <m:sSupPr/>
            <m:e>
              <m:r>
                <m:rPr/>
                <m:t>U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|Σ||</m:t>
          </m:r>
          <m:sSub>
            <m:sSubPr/>
            <m:e>
              <m:r>
                <m:rPr/>
                <m:t>p</m:t>
              </m:r>
            </m:e>
            <m:sub>
              <m:r>
                <m:rPr/>
                <m:t>model</m:t>
              </m:r>
            </m:sub>
          </m:sSub>
          <m:r>
            <m:rPr>
              <m:sty m:val="p"/>
            </m:rPr>
            <m:t>(</m:t>
          </m:r>
          <m:r>
            <m:rPr/>
            <m:t>y</m:t>
          </m:r>
          <m:r>
            <m:rPr>
              <m:sty m:val="p"/>
            </m:rPr>
            <m:t>|</m:t>
          </m:r>
          <m:sSup>
            <m:sSupPr/>
            <m:e>
              <m:r>
                <m:rPr/>
                <m:t>u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)−</m:t>
          </m:r>
          <m:sSub>
            <m:sSubPr/>
            <m:e>
              <m:r>
                <m:rPr/>
                <m:t>q</m:t>
              </m:r>
            </m:e>
            <m:sub>
              <m:r>
                <m:rPr/>
                <m:t>sℎarp</m:t>
              </m:r>
            </m:sub>
          </m:sSub>
          <m:r>
            <m:rPr>
              <m:sty m:val="p"/>
            </m:rPr>
            <m:t>|</m:t>
          </m:r>
          <m:sSup>
            <m:sSupPr/>
            <m:e>
              <m:r>
                <m:rPr>
                  <m:sty m:val="p"/>
                </m:rPr>
                <m:t>|</m:t>
              </m:r>
            </m:e>
            <m:sup>
              <m:r>
                <m:rPr/>
                <m:t>2</m:t>
              </m:r>
            </m:sup>
          </m:sSup>
        </m:oMath>
      </m:oMathPara>
    </w:p>
    <w:p w14:paraId="38233BBF">
      <w:pPr>
        <w:numPr>
          <w:ilvl w:val="0"/>
          <w:numId w:val="3"/>
        </w:numPr>
      </w:pPr>
      <m:oMath>
        <m:sSub>
          <m:sSubPr/>
          <m:e>
            <m:r>
              <m:rPr/>
              <m:t>λ</m:t>
            </m:r>
          </m:e>
          <m:sub>
            <m:r>
              <m:rPr/>
              <m:t>u</m:t>
            </m:r>
          </m:sub>
        </m:sSub>
      </m:oMath>
      <w:r>
        <w:rPr>
          <w:rFonts w:hint="eastAsia"/>
        </w:rPr>
        <w:t>：无监督损失权重（默认75）</w:t>
      </w:r>
    </w:p>
    <w:p w14:paraId="6F69B47D">
      <w:pPr>
        <w:numPr>
          <w:ilvl w:val="0"/>
          <w:numId w:val="3"/>
        </w:numPr>
      </w:pPr>
      <w:r>
        <w:rPr>
          <w:rFonts w:hint="eastAsia"/>
        </w:rPr>
        <w:t>L：类别数量</w:t>
      </w:r>
    </w:p>
    <w:p w14:paraId="3A11C471">
      <w:pPr>
        <w:numPr>
          <w:ilvl w:val="0"/>
          <w:numId w:val="3"/>
        </w:numPr>
      </w:pPr>
      <w:r>
        <w:rPr>
          <w:rFonts w:hint="eastAsia"/>
        </w:rPr>
        <w:t>采用L2而非CE以避免错误伪标签的负面影响</w:t>
      </w:r>
    </w:p>
    <w:bookmarkEnd w:id="4"/>
    <w:p w14:paraId="3CE2FE29">
      <w:pPr>
        <w:pStyle w:val="4"/>
      </w:pPr>
      <w:bookmarkStart w:id="5" w:name="X634f7d248de19cebdbbe1c5f24a0f79aa38c674"/>
      <w:r>
        <w:t xml:space="preserve">3. </w:t>
      </w:r>
      <w:r>
        <w:rPr>
          <w:rFonts w:hint="eastAsia"/>
        </w:rPr>
        <w:t>实验设置与结果分析</w:t>
      </w:r>
    </w:p>
    <w:p w14:paraId="4A5121A3">
      <w:pPr>
        <w:pStyle w:val="5"/>
      </w:pPr>
      <w:bookmarkStart w:id="6" w:name="实验设置"/>
      <w:r>
        <w:rPr>
          <w:rFonts w:hint="eastAsia"/>
        </w:rPr>
        <w:t>实验设置</w:t>
      </w:r>
    </w:p>
    <w:tbl>
      <w:tblPr>
        <w:tblStyle w:val="3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76"/>
        <w:gridCol w:w="2692"/>
        <w:gridCol w:w="1476"/>
      </w:tblGrid>
      <w:tr w14:paraId="4FBE41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A4BB2EF">
            <w:pPr>
              <w:pStyle w:val="32"/>
            </w:pPr>
            <w:r>
              <w:rPr>
                <w:rFonts w:hint="eastAsia"/>
              </w:rPr>
              <w:t>数据集</w:t>
            </w:r>
          </w:p>
        </w:tc>
        <w:tc>
          <w:p w14:paraId="35334470">
            <w:pPr>
              <w:pStyle w:val="32"/>
            </w:pPr>
            <w:r>
              <w:rPr>
                <w:rFonts w:hint="eastAsia"/>
              </w:rPr>
              <w:t>有标签样本数</w:t>
            </w:r>
          </w:p>
        </w:tc>
        <w:tc>
          <w:p w14:paraId="51FB9E84">
            <w:pPr>
              <w:pStyle w:val="32"/>
            </w:pPr>
            <w:r>
              <w:rPr>
                <w:rFonts w:hint="eastAsia"/>
              </w:rPr>
              <w:t>比较方法</w:t>
            </w:r>
          </w:p>
        </w:tc>
        <w:tc>
          <w:p w14:paraId="4CA3B070">
            <w:pPr>
              <w:pStyle w:val="32"/>
            </w:pPr>
            <w:r>
              <w:rPr>
                <w:rFonts w:hint="eastAsia"/>
              </w:rPr>
              <w:t>评估指标</w:t>
            </w:r>
          </w:p>
        </w:tc>
      </w:tr>
      <w:tr w14:paraId="098C1B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25148A5">
            <w:pPr>
              <w:pStyle w:val="32"/>
            </w:pPr>
            <w:r>
              <w:t>CIFAR-10</w:t>
            </w:r>
          </w:p>
        </w:tc>
        <w:tc>
          <w:p w14:paraId="06135954">
            <w:pPr>
              <w:pStyle w:val="32"/>
            </w:pPr>
            <w:r>
              <w:t>250/4000</w:t>
            </w:r>
          </w:p>
        </w:tc>
        <w:tc>
          <w:p w14:paraId="12709323">
            <w:pPr>
              <w:pStyle w:val="32"/>
            </w:pPr>
            <w:r>
              <w:t xml:space="preserve">Π-Model, Mean </w:t>
            </w:r>
            <w:r>
              <w:rPr>
                <w:rFonts w:hint="eastAsia"/>
              </w:rPr>
              <w:t>Teacher等</w:t>
            </w:r>
          </w:p>
        </w:tc>
        <w:tc>
          <w:p w14:paraId="6AF80F2F">
            <w:pPr>
              <w:pStyle w:val="32"/>
            </w:pPr>
            <w:r>
              <w:rPr>
                <w:rFonts w:hint="eastAsia"/>
              </w:rPr>
              <w:t>测试集准确率</w:t>
            </w:r>
          </w:p>
        </w:tc>
      </w:tr>
      <w:tr w14:paraId="318945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4FE3E4F">
            <w:pPr>
              <w:pStyle w:val="32"/>
            </w:pPr>
            <w:r>
              <w:t>SVHN</w:t>
            </w:r>
          </w:p>
        </w:tc>
        <w:tc>
          <w:p w14:paraId="2CBD9881">
            <w:pPr>
              <w:pStyle w:val="32"/>
            </w:pPr>
            <w:r>
              <w:t>250/1000</w:t>
            </w:r>
          </w:p>
        </w:tc>
        <w:tc>
          <w:p w14:paraId="0DB81E34">
            <w:pPr>
              <w:pStyle w:val="32"/>
            </w:pPr>
            <w:r>
              <w:t>VAT, Pseudo-Label</w:t>
            </w:r>
          </w:p>
        </w:tc>
        <w:tc>
          <w:p w14:paraId="023E6BD0">
            <w:pPr>
              <w:pStyle w:val="32"/>
            </w:pPr>
            <w:r>
              <w:rPr>
                <w:rFonts w:hint="eastAsia"/>
              </w:rPr>
              <w:t>错误率</w:t>
            </w:r>
          </w:p>
        </w:tc>
      </w:tr>
      <w:tr w14:paraId="0CC3C0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16CD805">
            <w:pPr>
              <w:pStyle w:val="32"/>
            </w:pPr>
            <w:r>
              <w:t>STL-10</w:t>
            </w:r>
          </w:p>
        </w:tc>
        <w:tc>
          <w:p w14:paraId="00C72405">
            <w:pPr>
              <w:pStyle w:val="32"/>
            </w:pPr>
            <w:r>
              <w:t>1000</w:t>
            </w:r>
          </w:p>
        </w:tc>
        <w:tc>
          <w:p w14:paraId="1AA2B6F0">
            <w:pPr>
              <w:pStyle w:val="32"/>
            </w:pPr>
            <w:r>
              <w:rPr>
                <w:rFonts w:hint="eastAsia"/>
              </w:rPr>
              <w:t>不同半监督方法组合</w:t>
            </w:r>
          </w:p>
        </w:tc>
        <w:tc>
          <w:p w14:paraId="74B49EAC">
            <w:pPr>
              <w:pStyle w:val="32"/>
            </w:pPr>
            <w:r>
              <w:rPr>
                <w:rFonts w:hint="eastAsia"/>
              </w:rPr>
              <w:t>Top-1准确率</w:t>
            </w:r>
          </w:p>
        </w:tc>
      </w:tr>
      <w:bookmarkEnd w:id="6"/>
    </w:tbl>
    <w:p w14:paraId="30D435F9">
      <w:pPr>
        <w:pStyle w:val="5"/>
      </w:pPr>
      <w:bookmarkStart w:id="7" w:name="关键实验结果"/>
      <w:r>
        <w:rPr>
          <w:rFonts w:hint="eastAsia"/>
        </w:rPr>
        <w:t>关键实验结果</w:t>
      </w:r>
    </w:p>
    <w:p w14:paraId="2610ADE6">
      <w:pPr>
        <w:numPr>
          <w:ilvl w:val="0"/>
          <w:numId w:val="7"/>
        </w:numPr>
      </w:pPr>
      <w:r>
        <w:rPr>
          <w:rFonts w:hint="eastAsia"/>
          <w:b/>
          <w:bCs/>
        </w:rPr>
        <w:t>CIFAR-10（250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labels）</w:t>
      </w:r>
      <w:r>
        <w:rPr>
          <w:rFonts w:hint="eastAsia"/>
        </w:rPr>
        <w:t>：</w:t>
      </w:r>
    </w:p>
    <w:p w14:paraId="5964A3BE">
      <w:pPr>
        <w:numPr>
          <w:ilvl w:val="0"/>
          <w:numId w:val="3"/>
        </w:numPr>
      </w:pPr>
      <w:r>
        <w:rPr>
          <w:rFonts w:hint="eastAsia"/>
        </w:rPr>
        <w:t>MixMatch错误率：6.24%</w:t>
      </w:r>
      <w:r>
        <w:t xml:space="preserve"> ± 0.06%</w:t>
      </w:r>
    </w:p>
    <w:p w14:paraId="1C470FDF">
      <w:pPr>
        <w:numPr>
          <w:ilvl w:val="0"/>
          <w:numId w:val="3"/>
        </w:numPr>
      </w:pPr>
      <w:r>
        <w:rPr>
          <w:rFonts w:hint="eastAsia"/>
        </w:rPr>
        <w:t>对比最佳基线（VAT）：9.88%</w:t>
      </w:r>
      <w:r>
        <w:t xml:space="preserve"> → </w:t>
      </w:r>
      <w:r>
        <w:rPr>
          <w:rFonts w:hint="eastAsia"/>
        </w:rPr>
        <w:t>相对提升36.8%</w:t>
      </w:r>
    </w:p>
    <w:p w14:paraId="25CF7C67">
      <w:pPr>
        <w:numPr>
          <w:ilvl w:val="0"/>
          <w:numId w:val="8"/>
        </w:numPr>
      </w:pPr>
      <w:r>
        <w:rPr>
          <w:rFonts w:hint="eastAsia"/>
          <w:b/>
          <w:bCs/>
        </w:rPr>
        <w:t>消融实验</w:t>
      </w:r>
      <w:r>
        <w:rPr>
          <w:rFonts w:hint="eastAsia"/>
        </w:rPr>
        <w:t>：</w:t>
      </w:r>
    </w:p>
    <w:p w14:paraId="67A7E61D">
      <w:pPr>
        <w:numPr>
          <w:ilvl w:val="0"/>
          <w:numId w:val="3"/>
        </w:numPr>
      </w:pPr>
      <w:r>
        <w:rPr>
          <w:rFonts w:hint="eastAsia"/>
        </w:rPr>
        <w:t>移除MixUp：错误率上升至11.08%</w:t>
      </w:r>
    </w:p>
    <w:p w14:paraId="51F3715F">
      <w:pPr>
        <w:numPr>
          <w:ilvl w:val="0"/>
          <w:numId w:val="3"/>
        </w:numPr>
      </w:pPr>
      <w:r>
        <w:rPr>
          <w:rFonts w:hint="eastAsia"/>
        </w:rPr>
        <w:t>移除温度锐化：错误率上升至8.53%</w:t>
      </w:r>
    </w:p>
    <w:p w14:paraId="2ED8EE7E">
      <w:pPr>
        <w:numPr>
          <w:ilvl w:val="0"/>
          <w:numId w:val="9"/>
        </w:numPr>
      </w:pPr>
      <w:r>
        <w:rPr>
          <w:rFonts w:hint="eastAsia"/>
          <w:b/>
          <w:bCs/>
        </w:rPr>
        <w:t>计算效率</w:t>
      </w:r>
      <w:r>
        <w:rPr>
          <w:rFonts w:hint="eastAsia"/>
        </w:rPr>
        <w:t>：</w:t>
      </w:r>
    </w:p>
    <w:p w14:paraId="55BDF539">
      <w:pPr>
        <w:numPr>
          <w:ilvl w:val="0"/>
          <w:numId w:val="3"/>
        </w:numPr>
      </w:pPr>
      <w:r>
        <w:rPr>
          <w:rFonts w:hint="eastAsia"/>
        </w:rPr>
        <w:t>训练速度比VAT快2.3倍</w:t>
      </w:r>
    </w:p>
    <w:p w14:paraId="6A3FFD16">
      <w:pPr>
        <w:numPr>
          <w:ilvl w:val="0"/>
          <w:numId w:val="3"/>
        </w:numPr>
      </w:pPr>
      <w:r>
        <w:rPr>
          <w:rFonts w:hint="eastAsia"/>
        </w:rPr>
        <w:t>内存消耗减少37%</w:t>
      </w:r>
    </w:p>
    <w:bookmarkEnd w:id="7"/>
    <w:p w14:paraId="63CBC435">
      <w:pPr>
        <w:pStyle w:val="5"/>
      </w:pPr>
      <w:bookmarkStart w:id="8" w:name="结果分析"/>
      <w:r>
        <w:rPr>
          <w:rFonts w:hint="eastAsia"/>
        </w:rPr>
        <w:t>结果分析</w:t>
      </w:r>
    </w:p>
    <w:p w14:paraId="741E175C">
      <w:pPr>
        <w:numPr>
          <w:ilvl w:val="0"/>
          <w:numId w:val="10"/>
        </w:numPr>
      </w:pPr>
      <w:r>
        <w:rPr>
          <w:rFonts w:hint="eastAsia"/>
        </w:rPr>
        <w:t>混合增强策略使决策边界更平滑</w:t>
      </w:r>
    </w:p>
    <w:p w14:paraId="46CDB250">
      <w:pPr>
        <w:numPr>
          <w:ilvl w:val="0"/>
          <w:numId w:val="10"/>
        </w:numPr>
      </w:pPr>
      <w:r>
        <w:rPr>
          <w:rFonts w:hint="eastAsia"/>
        </w:rPr>
        <w:t>温度锐化有效降低低置信度预测的噪声</w:t>
      </w:r>
    </w:p>
    <w:p w14:paraId="41C1432F">
      <w:pPr>
        <w:numPr>
          <w:ilvl w:val="0"/>
          <w:numId w:val="10"/>
        </w:numPr>
      </w:pPr>
      <w:r>
        <w:rPr>
          <w:rFonts w:hint="eastAsia"/>
        </w:rPr>
        <w:t>L2损失对伪标签噪声具有鲁棒性</w:t>
      </w:r>
    </w:p>
    <w:bookmarkEnd w:id="5"/>
    <w:bookmarkEnd w:id="8"/>
    <w:p w14:paraId="69AC3E0E">
      <w:pPr>
        <w:pStyle w:val="4"/>
      </w:pPr>
      <w:bookmarkStart w:id="9" w:name="Xdc345d92abdba53432e072702ac2bc2eacf7c25"/>
      <w:r>
        <w:t xml:space="preserve">4. </w:t>
      </w:r>
      <w:r>
        <w:rPr>
          <w:rFonts w:hint="eastAsia"/>
        </w:rPr>
        <w:t>创新点</w:t>
      </w:r>
    </w:p>
    <w:p w14:paraId="403A6512">
      <w:pPr>
        <w:pStyle w:val="5"/>
      </w:pPr>
      <w:bookmarkStart w:id="10" w:name="主要贡献"/>
      <w:r>
        <w:rPr>
          <w:rFonts w:hint="eastAsia"/>
        </w:rPr>
        <w:t>主要贡献</w:t>
      </w:r>
    </w:p>
    <w:p w14:paraId="13D79840">
      <w:pPr>
        <w:numPr>
          <w:ilvl w:val="0"/>
          <w:numId w:val="11"/>
        </w:numPr>
      </w:pPr>
      <w:r>
        <w:rPr>
          <w:rFonts w:hint="eastAsia"/>
          <w:b/>
          <w:bCs/>
        </w:rPr>
        <w:t>统一框架</w:t>
      </w:r>
      <w:r>
        <w:rPr>
          <w:rFonts w:hint="eastAsia"/>
        </w:rPr>
        <w:t>：首次将一致性正则化、熵最小化、传统正则化整合到端到端流程</w:t>
      </w:r>
    </w:p>
    <w:p w14:paraId="0DE926DB">
      <w:pPr>
        <w:numPr>
          <w:ilvl w:val="0"/>
          <w:numId w:val="11"/>
        </w:numPr>
      </w:pPr>
      <w:r>
        <w:rPr>
          <w:rFonts w:hint="eastAsia"/>
          <w:b/>
          <w:bCs/>
        </w:rPr>
        <w:t>伪标签优化</w:t>
      </w:r>
      <w:r>
        <w:rPr>
          <w:rFonts w:hint="eastAsia"/>
        </w:rPr>
        <w:t>：通过温度锐化+多增强平均提升标签质量</w:t>
      </w:r>
    </w:p>
    <w:p w14:paraId="5EF12B49">
      <w:pPr>
        <w:numPr>
          <w:ilvl w:val="0"/>
          <w:numId w:val="11"/>
        </w:numPr>
      </w:pPr>
      <w:r>
        <w:rPr>
          <w:rFonts w:hint="eastAsia"/>
          <w:b/>
          <w:bCs/>
        </w:rPr>
        <w:t>混合策略创新</w:t>
      </w:r>
      <w:r>
        <w:rPr>
          <w:rFonts w:hint="eastAsia"/>
        </w:rPr>
        <w:t>：在特征-标签空间同时应用MixUp</w:t>
      </w:r>
    </w:p>
    <w:p w14:paraId="6CC3A6AD">
      <w:pPr>
        <w:widowControl w:val="0"/>
        <w:numPr>
          <w:numId w:val="0"/>
        </w:numPr>
        <w:jc w:val="both"/>
      </w:pPr>
    </w:p>
    <w:bookmarkEnd w:id="10"/>
    <w:p w14:paraId="2366A6CC">
      <w:pPr>
        <w:pStyle w:val="5"/>
      </w:pPr>
      <w:bookmarkStart w:id="11" w:name="对比同期方法"/>
      <w:r>
        <w:rPr>
          <w:rFonts w:hint="eastAsia"/>
        </w:rPr>
        <w:t>对比同期方法</w:t>
      </w:r>
    </w:p>
    <w:tbl>
      <w:tblPr>
        <w:tblStyle w:val="3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2106"/>
        <w:gridCol w:w="2106"/>
      </w:tblGrid>
      <w:tr w14:paraId="175435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6413B186">
            <w:pPr>
              <w:pStyle w:val="32"/>
            </w:pPr>
            <w:r>
              <w:rPr>
                <w:rFonts w:hint="eastAsia"/>
              </w:rPr>
              <w:t>方法</w:t>
            </w:r>
          </w:p>
        </w:tc>
        <w:tc>
          <w:p w14:paraId="1E9ADF39">
            <w:pPr>
              <w:pStyle w:val="32"/>
            </w:pPr>
            <w:r>
              <w:rPr>
                <w:rFonts w:hint="eastAsia"/>
              </w:rPr>
              <w:t>核心缺陷</w:t>
            </w:r>
          </w:p>
        </w:tc>
        <w:tc>
          <w:p w14:paraId="289E9DB6">
            <w:pPr>
              <w:pStyle w:val="32"/>
            </w:pPr>
            <w:r>
              <w:rPr>
                <w:rFonts w:hint="eastAsia"/>
              </w:rPr>
              <w:t>MixMatch改进</w:t>
            </w:r>
          </w:p>
        </w:tc>
      </w:tr>
      <w:tr w14:paraId="486050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CF58016">
            <w:pPr>
              <w:pStyle w:val="32"/>
            </w:pPr>
            <w:r>
              <w:t>Π-Model</w:t>
            </w:r>
          </w:p>
        </w:tc>
        <w:tc>
          <w:p w14:paraId="091717FD">
            <w:pPr>
              <w:pStyle w:val="32"/>
            </w:pPr>
            <w:r>
              <w:rPr>
                <w:rFonts w:hint="eastAsia"/>
              </w:rPr>
              <w:t>单一增强策略</w:t>
            </w:r>
          </w:p>
        </w:tc>
        <w:tc>
          <w:p w14:paraId="24797724">
            <w:pPr>
              <w:pStyle w:val="32"/>
            </w:pPr>
            <w:r>
              <w:rPr>
                <w:rFonts w:hint="eastAsia"/>
              </w:rPr>
              <w:t>多增强混合</w:t>
            </w:r>
          </w:p>
        </w:tc>
      </w:tr>
      <w:tr w14:paraId="4D0BD2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274384B">
            <w:pPr>
              <w:pStyle w:val="32"/>
            </w:pPr>
            <w:r>
              <w:t>Mean Teacher</w:t>
            </w:r>
          </w:p>
        </w:tc>
        <w:tc>
          <w:p w14:paraId="1206DFEC">
            <w:pPr>
              <w:pStyle w:val="32"/>
            </w:pPr>
            <w:r>
              <w:rPr>
                <w:rFonts w:hint="eastAsia"/>
              </w:rPr>
              <w:t>仅约束输出一致性</w:t>
            </w:r>
          </w:p>
        </w:tc>
        <w:tc>
          <w:p w14:paraId="1FC7AEDD">
            <w:pPr>
              <w:pStyle w:val="32"/>
            </w:pPr>
            <w:r>
              <w:rPr>
                <w:rFonts w:hint="eastAsia"/>
              </w:rPr>
              <w:t>特征空间一致性约束</w:t>
            </w:r>
          </w:p>
        </w:tc>
      </w:tr>
      <w:tr w14:paraId="2B620E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FAE6312">
            <w:pPr>
              <w:pStyle w:val="32"/>
            </w:pPr>
            <w:r>
              <w:t>VAT</w:t>
            </w:r>
          </w:p>
        </w:tc>
        <w:tc>
          <w:p w14:paraId="70918AB6">
            <w:pPr>
              <w:pStyle w:val="32"/>
            </w:pPr>
            <w:r>
              <w:rPr>
                <w:rFonts w:hint="eastAsia"/>
              </w:rPr>
              <w:t>对抗扰动生成成本高</w:t>
            </w:r>
          </w:p>
        </w:tc>
        <w:tc>
          <w:p w14:paraId="30DC1A3F">
            <w:pPr>
              <w:pStyle w:val="32"/>
            </w:pPr>
            <w:r>
              <w:rPr>
                <w:rFonts w:hint="eastAsia"/>
              </w:rPr>
              <w:t>随机增强更高效</w:t>
            </w:r>
          </w:p>
        </w:tc>
      </w:tr>
      <w:bookmarkEnd w:id="9"/>
      <w:bookmarkEnd w:id="11"/>
    </w:tbl>
    <w:p w14:paraId="7E7CA249">
      <w:pPr>
        <w:pStyle w:val="4"/>
      </w:pPr>
      <w:bookmarkStart w:id="12" w:name="Xce0a6344411e07d9c582abe78200d76f068915a"/>
      <w:r>
        <w:t xml:space="preserve">5. </w:t>
      </w:r>
      <w:r>
        <w:rPr>
          <w:rFonts w:hint="eastAsia"/>
        </w:rPr>
        <w:t>优缺点分析</w:t>
      </w:r>
    </w:p>
    <w:p w14:paraId="62BF6E86">
      <w:pPr>
        <w:pStyle w:val="5"/>
      </w:pPr>
      <w:bookmarkStart w:id="13" w:name="优势"/>
      <w:r>
        <w:rPr>
          <w:rFonts w:hint="eastAsia"/>
        </w:rPr>
        <w:t>优势</w:t>
      </w:r>
    </w:p>
    <w:p w14:paraId="4EE34579">
      <w:pPr>
        <w:numPr>
          <w:ilvl w:val="0"/>
          <w:numId w:val="12"/>
        </w:numPr>
      </w:pPr>
      <w:r>
        <w:rPr>
          <w:rFonts w:hint="eastAsia"/>
          <w:b/>
          <w:bCs/>
        </w:rPr>
        <w:t>性能突破</w:t>
      </w:r>
      <w:r>
        <w:rPr>
          <w:rFonts w:hint="eastAsia"/>
        </w:rPr>
        <w:t>：在CIFAR-10等基准上达到当时SOTA</w:t>
      </w:r>
    </w:p>
    <w:p w14:paraId="57A79BB7">
      <w:pPr>
        <w:numPr>
          <w:ilvl w:val="0"/>
          <w:numId w:val="12"/>
        </w:numPr>
      </w:pPr>
      <w:r>
        <w:rPr>
          <w:rFonts w:hint="eastAsia"/>
          <w:b/>
          <w:bCs/>
        </w:rPr>
        <w:t>框架通用性</w:t>
      </w:r>
      <w:r>
        <w:rPr>
          <w:rFonts w:hint="eastAsia"/>
        </w:rPr>
        <w:t>：可灵活组合不同增强方法</w:t>
      </w:r>
    </w:p>
    <w:p w14:paraId="39F1E170">
      <w:pPr>
        <w:numPr>
          <w:ilvl w:val="0"/>
          <w:numId w:val="12"/>
        </w:numPr>
      </w:pPr>
      <w:r>
        <w:rPr>
          <w:rFonts w:hint="eastAsia"/>
          <w:b/>
          <w:bCs/>
        </w:rPr>
        <w:t>计算高效</w:t>
      </w:r>
      <w:r>
        <w:rPr>
          <w:rFonts w:hint="eastAsia"/>
        </w:rPr>
        <w:t>：相比对抗训练方法降低75%计算成本</w:t>
      </w:r>
    </w:p>
    <w:bookmarkEnd w:id="13"/>
    <w:p w14:paraId="19F06239">
      <w:pPr>
        <w:pStyle w:val="5"/>
      </w:pPr>
      <w:bookmarkStart w:id="14" w:name="局限性"/>
      <w:r>
        <w:rPr>
          <w:rFonts w:hint="eastAsia"/>
        </w:rPr>
        <w:t>局限性</w:t>
      </w:r>
    </w:p>
    <w:p w14:paraId="4A3F5CE6">
      <w:pPr>
        <w:numPr>
          <w:ilvl w:val="0"/>
          <w:numId w:val="13"/>
        </w:numPr>
      </w:pPr>
      <w:r>
        <w:rPr>
          <w:rFonts w:hint="eastAsia"/>
          <w:b/>
          <w:bCs/>
        </w:rPr>
        <w:t>超参数敏感</w:t>
      </w:r>
      <w:r>
        <w:rPr>
          <w:rFonts w:hint="eastAsia"/>
        </w:rPr>
        <w:t>：温度参数T需要精细调节</w:t>
      </w:r>
    </w:p>
    <w:p w14:paraId="28C71A72">
      <w:pPr>
        <w:numPr>
          <w:ilvl w:val="0"/>
          <w:numId w:val="13"/>
        </w:numPr>
      </w:pPr>
      <w:r>
        <w:rPr>
          <w:rFonts w:hint="eastAsia"/>
          <w:b/>
          <w:bCs/>
        </w:rPr>
        <w:t>增强依赖</w:t>
      </w:r>
      <w:r>
        <w:rPr>
          <w:rFonts w:hint="eastAsia"/>
        </w:rPr>
        <w:t>：在缺乏有效增强策略的领域（如医疗影像）效果下降</w:t>
      </w:r>
    </w:p>
    <w:p w14:paraId="417F5A87">
      <w:pPr>
        <w:numPr>
          <w:ilvl w:val="0"/>
          <w:numId w:val="13"/>
        </w:numPr>
      </w:pPr>
      <w:r>
        <w:rPr>
          <w:rFonts w:hint="eastAsia"/>
          <w:b/>
          <w:bCs/>
        </w:rPr>
        <w:t>长尾分布</w:t>
      </w:r>
      <w:r>
        <w:rPr>
          <w:rFonts w:hint="eastAsia"/>
        </w:rPr>
        <w:t>：对类别不平衡数据伪标签质量下降显著</w:t>
      </w:r>
    </w:p>
    <w:bookmarkEnd w:id="14"/>
    <w:p w14:paraId="47542D4C">
      <w:pPr>
        <w:pStyle w:val="5"/>
      </w:pPr>
      <w:bookmarkStart w:id="15" w:name="改进方向"/>
      <w:r>
        <w:rPr>
          <w:rFonts w:hint="eastAsia"/>
        </w:rPr>
        <w:t>改进方向</w:t>
      </w:r>
    </w:p>
    <w:p w14:paraId="04A46E79">
      <w:pPr>
        <w:numPr>
          <w:ilvl w:val="0"/>
          <w:numId w:val="14"/>
        </w:numPr>
      </w:pPr>
      <w:r>
        <w:rPr>
          <w:rFonts w:hint="eastAsia"/>
        </w:rPr>
        <w:t>自适应温度调节策略</w:t>
      </w:r>
    </w:p>
    <w:p w14:paraId="758BE92F">
      <w:pPr>
        <w:numPr>
          <w:ilvl w:val="0"/>
          <w:numId w:val="14"/>
        </w:numPr>
      </w:pPr>
      <w:r>
        <w:rPr>
          <w:rFonts w:hint="eastAsia"/>
        </w:rPr>
        <w:t>结合领域特定的增强方法</w:t>
      </w:r>
    </w:p>
    <w:p w14:paraId="464F71B0">
      <w:pPr>
        <w:numPr>
          <w:ilvl w:val="0"/>
          <w:numId w:val="14"/>
        </w:numPr>
      </w:pPr>
      <w:r>
        <w:rPr>
          <w:rFonts w:hint="eastAsia"/>
        </w:rPr>
        <w:t>动态样本权重分配</w:t>
      </w:r>
    </w:p>
    <w:bookmarkEnd w:id="0"/>
    <w:bookmarkEnd w:id="12"/>
    <w:bookmarkEnd w:id="15"/>
    <w:p w14:paraId="2369C68E">
      <w:pPr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13163690"/>
      <w:docPartObj>
        <w:docPartGallery w:val="AutoText"/>
      </w:docPartObj>
    </w:sdtPr>
    <w:sdtContent>
      <w:p w14:paraId="1A029188"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42CAA62"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EF0A86">
    <w:pPr>
      <w:pStyle w:val="8"/>
    </w:pPr>
    <w:r>
      <w:rPr>
        <w:rFonts w:hint="eastAsia"/>
      </w:rPr>
      <w:t>计算机视觉课程第一次课后作业</w:t>
    </w:r>
  </w:p>
  <w:p w14:paraId="4FE4D978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68"/>
    <w:rsid w:val="00003A04"/>
    <w:rsid w:val="00005485"/>
    <w:rsid w:val="00022C68"/>
    <w:rsid w:val="00043665"/>
    <w:rsid w:val="00061339"/>
    <w:rsid w:val="00075A6E"/>
    <w:rsid w:val="00095A2D"/>
    <w:rsid w:val="000A6501"/>
    <w:rsid w:val="000B1EB8"/>
    <w:rsid w:val="000B28BD"/>
    <w:rsid w:val="000C25C2"/>
    <w:rsid w:val="000C4E15"/>
    <w:rsid w:val="00103949"/>
    <w:rsid w:val="00110258"/>
    <w:rsid w:val="00124484"/>
    <w:rsid w:val="00125B61"/>
    <w:rsid w:val="0012620B"/>
    <w:rsid w:val="0013349A"/>
    <w:rsid w:val="00151916"/>
    <w:rsid w:val="00160013"/>
    <w:rsid w:val="001654EB"/>
    <w:rsid w:val="0016666C"/>
    <w:rsid w:val="00187716"/>
    <w:rsid w:val="001937BA"/>
    <w:rsid w:val="001A6365"/>
    <w:rsid w:val="001B738D"/>
    <w:rsid w:val="001C4701"/>
    <w:rsid w:val="001D51E5"/>
    <w:rsid w:val="001F05A2"/>
    <w:rsid w:val="001F113C"/>
    <w:rsid w:val="00211298"/>
    <w:rsid w:val="00221892"/>
    <w:rsid w:val="00235654"/>
    <w:rsid w:val="002415E1"/>
    <w:rsid w:val="002434C6"/>
    <w:rsid w:val="00247238"/>
    <w:rsid w:val="00252322"/>
    <w:rsid w:val="00256372"/>
    <w:rsid w:val="00262E59"/>
    <w:rsid w:val="002679D0"/>
    <w:rsid w:val="002726AB"/>
    <w:rsid w:val="002736D0"/>
    <w:rsid w:val="002749DE"/>
    <w:rsid w:val="0028380B"/>
    <w:rsid w:val="00286FAB"/>
    <w:rsid w:val="00287727"/>
    <w:rsid w:val="002938FF"/>
    <w:rsid w:val="002C0110"/>
    <w:rsid w:val="002D4771"/>
    <w:rsid w:val="002E31DF"/>
    <w:rsid w:val="002E4FEF"/>
    <w:rsid w:val="002E5490"/>
    <w:rsid w:val="002E6034"/>
    <w:rsid w:val="002E6F8B"/>
    <w:rsid w:val="002F57DB"/>
    <w:rsid w:val="002F7DE0"/>
    <w:rsid w:val="00305359"/>
    <w:rsid w:val="003217DA"/>
    <w:rsid w:val="00322EB8"/>
    <w:rsid w:val="00325C40"/>
    <w:rsid w:val="00331733"/>
    <w:rsid w:val="00360F15"/>
    <w:rsid w:val="00364C21"/>
    <w:rsid w:val="003679A6"/>
    <w:rsid w:val="00381D2F"/>
    <w:rsid w:val="00381FD0"/>
    <w:rsid w:val="003A1892"/>
    <w:rsid w:val="003B2627"/>
    <w:rsid w:val="003B5B61"/>
    <w:rsid w:val="003B615A"/>
    <w:rsid w:val="003C0FC0"/>
    <w:rsid w:val="003C275C"/>
    <w:rsid w:val="003C7DA0"/>
    <w:rsid w:val="003D373B"/>
    <w:rsid w:val="003E13CE"/>
    <w:rsid w:val="003F0660"/>
    <w:rsid w:val="004367C6"/>
    <w:rsid w:val="00441663"/>
    <w:rsid w:val="00453A7A"/>
    <w:rsid w:val="00453F93"/>
    <w:rsid w:val="00457D44"/>
    <w:rsid w:val="004B4214"/>
    <w:rsid w:val="004C1339"/>
    <w:rsid w:val="004D4A0B"/>
    <w:rsid w:val="004E46EE"/>
    <w:rsid w:val="004F7C4A"/>
    <w:rsid w:val="0050021B"/>
    <w:rsid w:val="0051102A"/>
    <w:rsid w:val="00532561"/>
    <w:rsid w:val="0056220D"/>
    <w:rsid w:val="00564B00"/>
    <w:rsid w:val="00585906"/>
    <w:rsid w:val="005A1BCD"/>
    <w:rsid w:val="005A3A63"/>
    <w:rsid w:val="005B17A4"/>
    <w:rsid w:val="005B2976"/>
    <w:rsid w:val="005C0DB6"/>
    <w:rsid w:val="005C2AC2"/>
    <w:rsid w:val="005C7FC6"/>
    <w:rsid w:val="005D5D8B"/>
    <w:rsid w:val="005F2750"/>
    <w:rsid w:val="00645088"/>
    <w:rsid w:val="00653140"/>
    <w:rsid w:val="0066414E"/>
    <w:rsid w:val="00674740"/>
    <w:rsid w:val="006A3B3D"/>
    <w:rsid w:val="006A51C2"/>
    <w:rsid w:val="006B4731"/>
    <w:rsid w:val="006B6DA9"/>
    <w:rsid w:val="006F45BF"/>
    <w:rsid w:val="00714B8F"/>
    <w:rsid w:val="007258EF"/>
    <w:rsid w:val="007372CE"/>
    <w:rsid w:val="007374BE"/>
    <w:rsid w:val="00750AB2"/>
    <w:rsid w:val="00757B0C"/>
    <w:rsid w:val="0076335A"/>
    <w:rsid w:val="00766762"/>
    <w:rsid w:val="00787A2B"/>
    <w:rsid w:val="007A31A0"/>
    <w:rsid w:val="007A374F"/>
    <w:rsid w:val="007B02CA"/>
    <w:rsid w:val="007E219E"/>
    <w:rsid w:val="007E3FE1"/>
    <w:rsid w:val="007E5411"/>
    <w:rsid w:val="007F1868"/>
    <w:rsid w:val="008223A2"/>
    <w:rsid w:val="00834EBF"/>
    <w:rsid w:val="008475C1"/>
    <w:rsid w:val="00865178"/>
    <w:rsid w:val="00871212"/>
    <w:rsid w:val="00877464"/>
    <w:rsid w:val="008A16D1"/>
    <w:rsid w:val="008A7894"/>
    <w:rsid w:val="008C36F6"/>
    <w:rsid w:val="00900402"/>
    <w:rsid w:val="00922ADB"/>
    <w:rsid w:val="009261E9"/>
    <w:rsid w:val="009404E6"/>
    <w:rsid w:val="00954AB3"/>
    <w:rsid w:val="00955AE1"/>
    <w:rsid w:val="00961877"/>
    <w:rsid w:val="0098140C"/>
    <w:rsid w:val="00983D1D"/>
    <w:rsid w:val="00991F3E"/>
    <w:rsid w:val="009A3448"/>
    <w:rsid w:val="009A42D3"/>
    <w:rsid w:val="009B56FC"/>
    <w:rsid w:val="009C7F0F"/>
    <w:rsid w:val="009D0502"/>
    <w:rsid w:val="009F31F9"/>
    <w:rsid w:val="009F4263"/>
    <w:rsid w:val="00A001AD"/>
    <w:rsid w:val="00A0360F"/>
    <w:rsid w:val="00A077B5"/>
    <w:rsid w:val="00A23588"/>
    <w:rsid w:val="00A312F3"/>
    <w:rsid w:val="00A3388B"/>
    <w:rsid w:val="00A41E40"/>
    <w:rsid w:val="00A43916"/>
    <w:rsid w:val="00A55A95"/>
    <w:rsid w:val="00A60B12"/>
    <w:rsid w:val="00A60FBA"/>
    <w:rsid w:val="00A62E13"/>
    <w:rsid w:val="00A71238"/>
    <w:rsid w:val="00A821EE"/>
    <w:rsid w:val="00A85433"/>
    <w:rsid w:val="00A87C3D"/>
    <w:rsid w:val="00A9237B"/>
    <w:rsid w:val="00AA0B57"/>
    <w:rsid w:val="00AC14E2"/>
    <w:rsid w:val="00AC20FF"/>
    <w:rsid w:val="00AC3CDC"/>
    <w:rsid w:val="00AC7838"/>
    <w:rsid w:val="00AD0916"/>
    <w:rsid w:val="00AD3728"/>
    <w:rsid w:val="00AE29A3"/>
    <w:rsid w:val="00AE75F2"/>
    <w:rsid w:val="00AE7AE1"/>
    <w:rsid w:val="00B04DED"/>
    <w:rsid w:val="00B10C76"/>
    <w:rsid w:val="00B4437B"/>
    <w:rsid w:val="00B46617"/>
    <w:rsid w:val="00B5651B"/>
    <w:rsid w:val="00B604E8"/>
    <w:rsid w:val="00B6540F"/>
    <w:rsid w:val="00B9203C"/>
    <w:rsid w:val="00BA0050"/>
    <w:rsid w:val="00BB6D1B"/>
    <w:rsid w:val="00BC697A"/>
    <w:rsid w:val="00C00924"/>
    <w:rsid w:val="00C01D29"/>
    <w:rsid w:val="00C1061A"/>
    <w:rsid w:val="00C1106B"/>
    <w:rsid w:val="00C1192B"/>
    <w:rsid w:val="00C215F4"/>
    <w:rsid w:val="00C44263"/>
    <w:rsid w:val="00C57CFE"/>
    <w:rsid w:val="00C64876"/>
    <w:rsid w:val="00C65BC6"/>
    <w:rsid w:val="00C65E23"/>
    <w:rsid w:val="00CA025A"/>
    <w:rsid w:val="00CB2CA5"/>
    <w:rsid w:val="00CC3A4F"/>
    <w:rsid w:val="00CE5B3A"/>
    <w:rsid w:val="00CF0B67"/>
    <w:rsid w:val="00CF14FF"/>
    <w:rsid w:val="00CF4F7F"/>
    <w:rsid w:val="00D006BD"/>
    <w:rsid w:val="00D0767A"/>
    <w:rsid w:val="00D148E3"/>
    <w:rsid w:val="00D2654D"/>
    <w:rsid w:val="00D268A8"/>
    <w:rsid w:val="00D336E8"/>
    <w:rsid w:val="00D37B18"/>
    <w:rsid w:val="00D44581"/>
    <w:rsid w:val="00D548DE"/>
    <w:rsid w:val="00D619A6"/>
    <w:rsid w:val="00D64BC3"/>
    <w:rsid w:val="00D73CB8"/>
    <w:rsid w:val="00D93060"/>
    <w:rsid w:val="00DB6770"/>
    <w:rsid w:val="00DC63BB"/>
    <w:rsid w:val="00DD0EC2"/>
    <w:rsid w:val="00DE3DF9"/>
    <w:rsid w:val="00E279EC"/>
    <w:rsid w:val="00E33874"/>
    <w:rsid w:val="00E43F5F"/>
    <w:rsid w:val="00E5193D"/>
    <w:rsid w:val="00E53D27"/>
    <w:rsid w:val="00E60475"/>
    <w:rsid w:val="00E74BA4"/>
    <w:rsid w:val="00EA5F08"/>
    <w:rsid w:val="00EB3ABC"/>
    <w:rsid w:val="00EC5601"/>
    <w:rsid w:val="00ED1E8A"/>
    <w:rsid w:val="00ED552A"/>
    <w:rsid w:val="00F15BE0"/>
    <w:rsid w:val="00F17C92"/>
    <w:rsid w:val="00F40234"/>
    <w:rsid w:val="00F471A9"/>
    <w:rsid w:val="00F66378"/>
    <w:rsid w:val="00F73F4D"/>
    <w:rsid w:val="00F80485"/>
    <w:rsid w:val="00F869A7"/>
    <w:rsid w:val="00F9035A"/>
    <w:rsid w:val="00F91710"/>
    <w:rsid w:val="00FA4840"/>
    <w:rsid w:val="00FA4BB9"/>
    <w:rsid w:val="00FB30B7"/>
    <w:rsid w:val="00FB49D2"/>
    <w:rsid w:val="00FB6746"/>
    <w:rsid w:val="00FD2A79"/>
    <w:rsid w:val="00FE4A82"/>
    <w:rsid w:val="2A546B4D"/>
    <w:rsid w:val="7441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3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8"/>
    <w:qFormat/>
    <w:uiPriority w:val="0"/>
    <w:pPr>
      <w:spacing w:before="180" w:after="180"/>
    </w:p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1"/>
    <w:link w:val="4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未处理的提及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标题 3 字符"/>
    <w:basedOn w:val="11"/>
    <w:link w:val="5"/>
    <w:qFormat/>
    <w:uiPriority w:val="9"/>
    <w:rPr>
      <w:b/>
      <w:bCs/>
      <w:sz w:val="32"/>
      <w:szCs w:val="32"/>
    </w:rPr>
  </w:style>
  <w:style w:type="character" w:customStyle="1" w:styleId="17">
    <w:name w:val="标题 4 字符"/>
    <w:basedOn w:val="11"/>
    <w:link w:val="6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8">
    <w:name w:val="No Spacing"/>
    <w:link w:val="1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9">
    <w:name w:val="无间隔 字符"/>
    <w:basedOn w:val="11"/>
    <w:link w:val="18"/>
    <w:qFormat/>
    <w:uiPriority w:val="1"/>
    <w:rPr>
      <w:kern w:val="0"/>
      <w:sz w:val="22"/>
    </w:rPr>
  </w:style>
  <w:style w:type="character" w:customStyle="1" w:styleId="20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21">
    <w:name w:val="页脚 字符"/>
    <w:basedOn w:val="11"/>
    <w:link w:val="7"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Source Code"/>
    <w:basedOn w:val="1"/>
    <w:link w:val="27"/>
    <w:uiPriority w:val="0"/>
    <w:pPr>
      <w:wordWrap w:val="0"/>
    </w:pPr>
  </w:style>
  <w:style w:type="character" w:customStyle="1" w:styleId="26">
    <w:name w:val="NormalTok"/>
    <w:basedOn w:val="27"/>
    <w:qFormat/>
    <w:uiPriority w:val="0"/>
  </w:style>
  <w:style w:type="character" w:customStyle="1" w:styleId="27">
    <w:name w:val="Verbatim Char"/>
    <w:basedOn w:val="28"/>
    <w:link w:val="25"/>
    <w:qFormat/>
    <w:uiPriority w:val="0"/>
  </w:style>
  <w:style w:type="character" w:customStyle="1" w:styleId="28">
    <w:name w:val="Body Text Char"/>
    <w:basedOn w:val="11"/>
    <w:link w:val="3"/>
    <w:qFormat/>
    <w:uiPriority w:val="0"/>
  </w:style>
  <w:style w:type="character" w:customStyle="1" w:styleId="29">
    <w:name w:val="OperatorTok"/>
    <w:basedOn w:val="27"/>
    <w:uiPriority w:val="0"/>
    <w:rPr>
      <w:color w:val="666666"/>
    </w:rPr>
  </w:style>
  <w:style w:type="character" w:customStyle="1" w:styleId="30">
    <w:name w:val="StringTok"/>
    <w:basedOn w:val="27"/>
    <w:qFormat/>
    <w:uiPriority w:val="0"/>
    <w:rPr>
      <w:color w:val="4070A0"/>
    </w:rPr>
  </w:style>
  <w:style w:type="character" w:customStyle="1" w:styleId="31">
    <w:name w:val="ErrorTok"/>
    <w:basedOn w:val="27"/>
    <w:qFormat/>
    <w:uiPriority w:val="0"/>
    <w:rPr>
      <w:b/>
      <w:color w:val="FF0000"/>
    </w:rPr>
  </w:style>
  <w:style w:type="paragraph" w:customStyle="1" w:styleId="32">
    <w:name w:val="Compact"/>
    <w:basedOn w:val="3"/>
    <w:qFormat/>
    <w:uiPriority w:val="0"/>
    <w:pPr>
      <w:spacing w:before="36" w:after="36"/>
    </w:pPr>
  </w:style>
  <w:style w:type="table" w:customStyle="1" w:styleId="3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CBC83D2-55D1-4763-B8D3-2D43567754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236</Words>
  <Characters>354</Characters>
  <Lines>2</Lines>
  <Paragraphs>1</Paragraphs>
  <TotalTime>0</TotalTime>
  <ScaleCrop>false</ScaleCrop>
  <LinksUpToDate>false</LinksUpToDate>
  <CharactersWithSpaces>364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2022-09-01T01:46:00Z</dcterms:created>
  <dc:creator>Lenovo</dc:creator>
  <cp:lastModifiedBy>陆昊宇</cp:lastModifiedBy>
  <dcterms:modified xsi:type="dcterms:W3CDTF">2025-03-29T11:28:32Z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eyJoZGlkIjoiY2IwZjJiYjEyMjU1NzRiOGNlZjU5YjE2ZjU4YTc1ZTciLCJ1c2VySWQiOiIxMzk4NjMxNzkyIn0=</vt:lpwstr>
  </property>
  <property fmtid="{D5CDD505-2E9C-101B-9397-08002B2CF9AE}" pid="3" name="KSOProductBuildVer">
    <vt:lpwstr>2052-12.1.0.19302</vt:lpwstr>
  </property>
  <property fmtid="{D5CDD505-2E9C-101B-9397-08002B2CF9AE}" pid="4" name="ICV">
    <vt:lpwstr>5EDB7BF8F5564236895EB23CFC9BDC16_12</vt:lpwstr>
  </property>
</Properties>
</file>