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词向量加载与检索系统实验报告"/>
    <w:p>
      <w:pPr>
        <w:pStyle w:val="Heading2"/>
      </w:pPr>
      <w:r>
        <w:rPr>
          <w:rFonts w:hint="eastAsia"/>
        </w:rPr>
        <w:t xml:space="preserve">词向量加载与检索系统实验报告</w:t>
      </w:r>
    </w:p>
    <w:p>
      <w:pPr>
        <w:pStyle w:val="FirstParagraph"/>
      </w:pPr>
      <w:r>
        <w:rPr>
          <w:rFonts w:hint="eastAsia"/>
        </w:rPr>
        <w:t xml:space="preserve">学号：19220432</w:t>
      </w:r>
    </w:p>
    <w:p>
      <w:pPr>
        <w:pStyle w:val="BodyText"/>
      </w:pPr>
      <w:r>
        <w:rPr>
          <w:rFonts w:hint="eastAsia"/>
        </w:rPr>
        <w:t xml:space="preserve">姓名：陆昊宇</w:t>
      </w:r>
    </w:p>
    <w:p>
      <w:pPr>
        <w:pStyle w:val="BodyText"/>
      </w:pPr>
      <w:r>
        <w:rPr>
          <w:rFonts w:hint="eastAsia"/>
        </w:rPr>
        <w:t xml:space="preserve">日期：2025-03-29</w:t>
      </w:r>
    </w:p>
    <w:bookmarkStart w:id="20" w:name="实验目的"/>
    <w:p>
      <w:pPr>
        <w:pStyle w:val="Heading3"/>
      </w:pPr>
      <w:r>
        <w:rPr>
          <w:rFonts w:hint="eastAsia"/>
        </w:rPr>
        <w:t xml:space="preserve">实验目的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实现基于Transformer模型的文本向量化表示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构建SQLite数据库存储文本向量数据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验证余弦相似度算法的检索效果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建立完整的文本语义检索系统原型</w:t>
      </w:r>
    </w:p>
    <w:bookmarkEnd w:id="20"/>
    <w:bookmarkStart w:id="21" w:name="实验环境"/>
    <w:p>
      <w:pPr>
        <w:pStyle w:val="Heading3"/>
      </w:pPr>
      <w:r>
        <w:rPr>
          <w:rFonts w:hint="eastAsia"/>
        </w:rPr>
        <w:t xml:space="preserve">实验环境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版本/配置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编程语言</w:t>
            </w:r>
          </w:p>
        </w:tc>
        <w:tc>
          <w:tcPr/>
          <w:p>
            <w:pPr>
              <w:pStyle w:val="Compact"/>
            </w:pPr>
            <w:r>
              <w:t xml:space="preserve">Python 3.11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深度学习框架</w:t>
            </w:r>
          </w:p>
        </w:tc>
        <w:tc>
          <w:tcPr/>
          <w:p>
            <w:pPr>
              <w:pStyle w:val="Compact"/>
            </w:pPr>
            <w:r>
              <w:t xml:space="preserve">sentence-transformers 4.0.1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预训练模型</w:t>
            </w:r>
          </w:p>
        </w:tc>
        <w:tc>
          <w:tcPr/>
          <w:p>
            <w:pPr>
              <w:pStyle w:val="Compact"/>
            </w:pPr>
            <w:r>
              <w:t xml:space="preserve">all-MiniLM-L6-v2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向量维度</w:t>
            </w:r>
          </w:p>
        </w:tc>
        <w:tc>
          <w:tcPr/>
          <w:p>
            <w:pPr>
              <w:pStyle w:val="Compact"/>
            </w:pPr>
            <w:r>
              <w:t xml:space="preserve">384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数据库</w:t>
            </w:r>
          </w:p>
        </w:tc>
        <w:tc>
          <w:tcPr/>
          <w:p>
            <w:pPr>
              <w:pStyle w:val="Compact"/>
            </w:pPr>
            <w:r>
              <w:t xml:space="preserve">SQLite3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硬件环境</w:t>
            </w:r>
          </w:p>
        </w:tc>
        <w:tc>
          <w:tcPr/>
          <w:p>
            <w:pPr>
              <w:pStyle w:val="Compact"/>
            </w:pPr>
            <w:r>
              <w:t xml:space="preserve">AMD Ryzen 7 5800H</w:t>
            </w:r>
          </w:p>
        </w:tc>
      </w:tr>
    </w:tbl>
    <w:bookmarkEnd w:id="21"/>
    <w:bookmarkStart w:id="24" w:name="实验步骤"/>
    <w:p>
      <w:pPr>
        <w:pStyle w:val="Heading3"/>
      </w:pPr>
      <w:r>
        <w:rPr>
          <w:rFonts w:hint="eastAsia"/>
        </w:rPr>
        <w:t xml:space="preserve">实验步骤</w:t>
      </w:r>
    </w:p>
    <w:bookmarkStart w:id="22" w:name="X3abbc45e0765e535c2975dad8598e25af6276b7"/>
    <w:p>
      <w:pPr>
        <w:pStyle w:val="Heading4"/>
      </w:pPr>
      <w:r>
        <w:t xml:space="preserve">1. </w:t>
      </w:r>
      <w:r>
        <w:rPr>
          <w:rFonts w:hint="eastAsia"/>
        </w:rPr>
        <w:t xml:space="preserve">数据注入流程（embedding.py）</w:t>
      </w:r>
    </w:p>
    <w:p>
      <w:pPr>
        <w:pStyle w:val="FirstParagraph"/>
      </w:pPr>
      <w:r>
        <w:rPr>
          <w:rFonts w:hint="eastAsia"/>
          <w:b/>
          <w:bCs/>
        </w:rPr>
        <w:t xml:space="preserve">执行过程</w:t>
      </w:r>
      <w:r>
        <w:rPr>
          <w:rFonts w:hint="eastAsia"/>
        </w:rPr>
        <w:t xml:space="preserve">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初始化数据库连接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创建embeddings表结构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加载预训练语言模型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读取文本文件(content.txt)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逐句进行向量编码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将浮点数组转为字节流存储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提交事务并关闭连接</w:t>
      </w:r>
    </w:p>
    <w:bookmarkEnd w:id="22"/>
    <w:bookmarkStart w:id="23" w:name="Xf80967ad8c9227004267da6a3f50b2dc0ad6884"/>
    <w:p>
      <w:pPr>
        <w:pStyle w:val="Heading4"/>
      </w:pPr>
      <w:r>
        <w:t xml:space="preserve">2. </w:t>
      </w:r>
      <w:r>
        <w:rPr>
          <w:rFonts w:hint="eastAsia"/>
        </w:rPr>
        <w:t xml:space="preserve">语义检索流程（query.py）</w:t>
      </w:r>
    </w:p>
    <w:p>
      <w:pPr>
        <w:pStyle w:val="FirstParagraph"/>
      </w:pPr>
      <w:r>
        <w:rPr>
          <w:rFonts w:hint="eastAsia"/>
          <w:b/>
          <w:bCs/>
        </w:rPr>
        <w:t xml:space="preserve">执行过程</w:t>
      </w:r>
      <w:r>
        <w:rPr>
          <w:rFonts w:hint="eastAsia"/>
        </w:rPr>
        <w:t xml:space="preserve">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建立数据库会话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实时编码查询语句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加载存储的向量数据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计算余弦相似度矩阵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排序返回Top-K结果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交互式查询测试</w:t>
      </w:r>
    </w:p>
    <w:bookmarkEnd w:id="23"/>
    <w:bookmarkEnd w:id="24"/>
    <w:bookmarkStart w:id="33" w:name="实验结果"/>
    <w:p>
      <w:pPr>
        <w:pStyle w:val="Heading3"/>
      </w:pPr>
      <w:r>
        <w:rPr>
          <w:rFonts w:hint="eastAsia"/>
        </w:rPr>
        <w:t xml:space="preserve">实验结果</w:t>
      </w:r>
    </w:p>
    <w:bookmarkStart w:id="28" w:name="数据存储验证"/>
    <w:p>
      <w:pPr>
        <w:pStyle w:val="Heading4"/>
      </w:pPr>
      <w:r>
        <w:rPr>
          <w:rFonts w:hint="eastAsia"/>
        </w:rPr>
        <w:t xml:space="preserve">数据存储验证</w:t>
      </w:r>
    </w:p>
    <w:p>
      <w:pPr>
        <w:pStyle w:val="FirstParagraph"/>
      </w:pPr>
      <w:r>
        <w:drawing>
          <wp:inline>
            <wp:extent cx="5334000" cy="3037173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F:\NLP\%E7%AC%AC%E4%B8%89%E7%AB%A0\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存储统计：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总文本条目：</w:t>
      </w:r>
      <w:r>
        <w:rPr>
          <w:rStyle w:val="VerbatimChar"/>
        </w:rPr>
        <w:t xml:space="preserve">60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单向量大小：384维×4字节=1.5KB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总存储空间：</w:t>
      </w:r>
      <w:r>
        <w:rPr>
          <w:rStyle w:val="VerbatimChar"/>
        </w:rPr>
        <w:t xml:space="preserve">90KB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文本存储空间：</w:t>
      </w:r>
      <w:r>
        <w:rPr>
          <w:rStyle w:val="VerbatimChar"/>
        </w:rPr>
        <w:t xml:space="preserve">120KB</w:t>
      </w:r>
    </w:p>
    <w:bookmarkEnd w:id="28"/>
    <w:bookmarkStart w:id="32" w:name="检索效果示例"/>
    <w:p>
      <w:pPr>
        <w:pStyle w:val="Heading4"/>
      </w:pPr>
      <w:r>
        <w:rPr>
          <w:rFonts w:hint="eastAsia"/>
        </w:rPr>
        <w:t xml:space="preserve">检索效果示例</w:t>
      </w:r>
    </w:p>
    <w:p>
      <w:pPr>
        <w:pStyle w:val="FirstParagraph"/>
      </w:pPr>
      <w:r>
        <w:drawing>
          <wp:inline>
            <wp:extent cx="5334000" cy="6207181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F:\NLP\%E7%AC%AC%E4%B8%89%E7%AB%A0\img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结论"/>
    <w:p>
      <w:pPr>
        <w:pStyle w:val="Heading3"/>
      </w:pPr>
      <w:r>
        <w:rPr>
          <w:rFonts w:hint="eastAsia"/>
        </w:rPr>
        <w:t xml:space="preserve">结论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系统有效性</w:t>
      </w:r>
      <w:r>
        <w:rPr>
          <w:rFonts w:hint="eastAsia"/>
        </w:rPr>
        <w:t xml:space="preserve">：成功实现端到端的语义检索流程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技术优势</w:t>
      </w:r>
      <w:r>
        <w:rPr>
          <w:rFonts w:hint="eastAsia"/>
        </w:rPr>
        <w:t xml:space="preserve">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采用轻量级模型平衡性能与精度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字节流可以节省存储空间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改进方向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增加索引优化（如FAISS）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支持批量查询处理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添加缓存机制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使用不同的相似度度量方式</w:t>
      </w:r>
    </w:p>
    <w:bookmarkEnd w:id="34"/>
    <w:bookmarkStart w:id="38" w:name="附录"/>
    <w:p>
      <w:pPr>
        <w:pStyle w:val="Heading3"/>
      </w:pPr>
      <w:r>
        <w:rPr>
          <w:rFonts w:hint="eastAsia"/>
        </w:rPr>
        <w:t xml:space="preserve">附录</w:t>
      </w:r>
    </w:p>
    <w:bookmarkStart w:id="35" w:name="核心算法公式"/>
    <w:p>
      <w:pPr>
        <w:pStyle w:val="Heading4"/>
      </w:pPr>
      <w:r>
        <w:rPr>
          <w:rFonts w:hint="eastAsia"/>
        </w:rPr>
        <w:t xml:space="preserve">核心算法公式</w:t>
      </w:r>
    </w:p>
    <w:p>
      <w:pPr>
        <w:pStyle w:val="FirstParagraph"/>
      </w:pPr>
      <m:oMath>
        <m:r>
          <m:rPr>
            <m:nor/>
            <m:sty m:val="p"/>
          </m:rPr>
          <m:t>余弦相似度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b"/>
              </m:rPr>
              <m:t>A</m:t>
            </m:r>
            <m:r>
              <m:rPr>
                <m:sty m:val="p"/>
              </m:rPr>
              <m:t>⋅</m:t>
            </m:r>
            <m:r>
              <m:rPr>
                <m:sty m:val="b"/>
              </m:rPr>
              <m:t>B</m:t>
            </m:r>
          </m:num>
          <m:den>
            <m:r>
              <m:rPr>
                <m:sty m:val="p"/>
              </m:rPr>
              <m:t>∥</m:t>
            </m:r>
            <m:r>
              <m:rPr>
                <m:sty m:val="b"/>
              </m:rPr>
              <m:t>A</m:t>
            </m:r>
            <m:r>
              <m:rPr>
                <m:sty m:val="p"/>
              </m:rPr>
              <m:t>∥</m:t>
            </m:r>
            <m:r>
              <m:rPr>
                <m:sty m:val="p"/>
              </m:rPr>
              <m:t>∥</m:t>
            </m:r>
            <m:r>
              <m:rPr>
                <m:sty m:val="b"/>
              </m:rPr>
              <m:t>B</m:t>
            </m:r>
            <m:r>
              <m:rPr>
                <m:sty m:val="p"/>
              </m:rPr>
              <m:t>∥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num>
          <m:den>
            <m:rad>
              <m:radPr>
                <m:degHide m:val="on"/>
              </m:radPr>
              <m:deg/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</m:e>
            </m:rad>
            <m:rad>
              <m:radPr>
                <m:degHide m:val="on"/>
              </m:radPr>
              <m:deg/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</w:p>
    <w:bookmarkEnd w:id="35"/>
    <w:bookmarkStart w:id="36" w:name="embeddingpy"/>
    <w:p>
      <w:pPr>
        <w:pStyle w:val="Heading4"/>
      </w:pPr>
      <w:r>
        <w:t xml:space="preserve">embedding.py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连接到数据库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f"knowledge_base.db"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'数据库连接成功'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创建表（如果不存在）</w:t>
      </w:r>
      <w:r>
        <w:br/>
      </w:r>
      <w:r>
        <w:rPr>
          <w:rStyle w:val="NormalTok"/>
        </w:rPr>
        <w:t xml:space="preserve">cursor.execute(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CREATE TABLE IF NOT EXISTS embeddings (</w:t>
      </w:r>
      <w:r>
        <w:br/>
      </w:r>
      <w:r>
        <w:rPr>
          <w:rStyle w:val="StringTok"/>
        </w:rPr>
        <w:t xml:space="preserve">    id INTEGER PRIMARY KEY AUTOINCREMENT,</w:t>
      </w:r>
      <w:r>
        <w:br/>
      </w:r>
      <w:r>
        <w:rPr>
          <w:rStyle w:val="StringTok"/>
        </w:rPr>
        <w:t xml:space="preserve">    sentence TEXT NOT NULL,</w:t>
      </w:r>
      <w:r>
        <w:br/>
      </w:r>
      <w:r>
        <w:rPr>
          <w:rStyle w:val="StringTok"/>
        </w:rPr>
        <w:t xml:space="preserve">    embedding BLOB NOT NULL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清空表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DELETE FROM embeddings;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'表加载成功'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"sentence-transformers/all-MiniLM-L6-v2"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'模型已经成功导入'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rPr>
          <w:rStyle w:val="NormalTok"/>
        </w:rPr>
        <w:t xml:space="preserve">f.close()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'测试语句成功导入'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sentence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sentences:</w:t>
      </w:r>
      <w:r>
        <w:br/>
      </w:r>
      <w:r>
        <w:rPr>
          <w:rStyle w:val="NormalTok"/>
        </w:rPr>
        <w:t xml:space="preserve">   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model.encode(sentence.strip())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 embeddings 转换为 bytes 以存储在 SQLite 中</w:t>
      </w:r>
      <w:r>
        <w:br/>
      </w:r>
      <w:r>
        <w:rPr>
          <w:rStyle w:val="NormalTok"/>
        </w:rPr>
        <w:t xml:space="preserve">    embedding_bytes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np.array(embeddings).tobytes()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'embedding shape:'</w:t>
      </w:r>
      <w:r>
        <w:rPr>
          <w:rStyle w:val="NormalTok"/>
        </w:rPr>
        <w:t xml:space="preserve">, embeddings.shape)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插入数据</w:t>
      </w:r>
      <w:r>
        <w:br/>
      </w:r>
      <w:r>
        <w:rPr>
          <w:rStyle w:val="NormalTok"/>
        </w:rPr>
        <w:t xml:space="preserve">    cursor.execute(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"INSERT INTO embeddings (sentence, embedding) VALUES (?, ?)"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(sentence, embedding_bytes),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f"Stored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sentence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 the database."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提交更改并关闭连接</w:t>
      </w:r>
      <w:r>
        <w:br/>
      </w:r>
      <w:r>
        <w:rPr>
          <w:rStyle w:val="NormalTok"/>
        </w:rPr>
        <w:t xml:space="preserve">conn.commit()</w:t>
      </w:r>
      <w:r>
        <w:br/>
      </w:r>
      <w:r>
        <w:rPr>
          <w:rStyle w:val="NormalTok"/>
        </w:rPr>
        <w:t xml:space="preserve">conn.close()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"Embeddings have been successfully stored in the database."</w:t>
      </w:r>
      <w:r>
        <w:rPr>
          <w:rStyle w:val="NormalTok"/>
        </w:rPr>
        <w:t xml:space="preserve">)</w:t>
      </w:r>
    </w:p>
    <w:bookmarkEnd w:id="36"/>
    <w:bookmarkStart w:id="37" w:name="querypy"/>
    <w:p>
      <w:pPr>
        <w:pStyle w:val="Heading4"/>
      </w:pPr>
      <w:r>
        <w:t xml:space="preserve">query.py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sentence_transformers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SentenceTransformer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SentenceTransformer(</w:t>
      </w:r>
      <w:r>
        <w:rPr>
          <w:rStyle w:val="StringTok"/>
        </w:rPr>
        <w:t xml:space="preserve">'sentence-transformers/all-MiniLM-L6-v2'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cosine_similarity(v1, v2):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"""计算两个向量之间的余弦相似度"""</w:t>
      </w:r>
      <w:r>
        <w:br/>
      </w:r>
      <w:r>
        <w:rPr>
          <w:rStyle w:val="NormalTok"/>
        </w:rPr>
        <w:t xml:space="preserve">    dot_product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np.dot(v1, v2)</w:t>
      </w:r>
      <w:r>
        <w:br/>
      </w:r>
      <w:r>
        <w:rPr>
          <w:rStyle w:val="NormalTok"/>
        </w:rPr>
        <w:t xml:space="preserve">    norm_v1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np.linalg.norm(v1)</w:t>
      </w:r>
      <w:r>
        <w:br/>
      </w:r>
      <w:r>
        <w:rPr>
          <w:rStyle w:val="NormalTok"/>
        </w:rPr>
        <w:t xml:space="preserve">    norm_v2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np.linalg.norm(v2)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dot_product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(norm_v1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norm_v2)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search(query, top_k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连接到数据库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f'knowledge_base.db'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将查询转换为向量</w:t>
      </w:r>
      <w:r>
        <w:br/>
      </w:r>
      <w:r>
        <w:rPr>
          <w:rStyle w:val="NormalTok"/>
        </w:rPr>
        <w:t xml:space="preserve">    query_vector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model.encode(query)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获取所有存储的embeddings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'SELECT sentence, embedding FROM embeddings'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计算相似度并排序</w:t>
      </w:r>
      <w:r>
        <w:br/>
      </w:r>
      <w:r>
        <w:rPr>
          <w:rStyle w:val="NormalTok"/>
        </w:rPr>
        <w:t xml:space="preserve">    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sentence, embedding_bytes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np.frombuffer(embedding_bytes,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cosine_similarity(query_vector, embedding)  </w:t>
      </w:r>
      <w:r>
        <w:rPr>
          <w:rStyle w:val="CommentTok"/>
        </w:rPr>
        <w:t xml:space="preserve"># 使用余弦相似度</w:t>
      </w:r>
      <w:r>
        <w:br/>
      </w:r>
      <w:r>
        <w:rPr>
          <w:rStyle w:val="NormalTok"/>
        </w:rPr>
        <w:t xml:space="preserve">        similarities.append((sentence, similarity))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按相似度降序排序</w:t>
      </w:r>
      <w:r>
        <w:br/>
      </w:r>
      <w:r>
        <w:rPr>
          <w:rStyle w:val="NormalTok"/>
        </w:rPr>
        <w:t xml:space="preserve">    similarities.sort(key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关闭连接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返回前 top_k 个结果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similarities[:top_k]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测试搜索功能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'请输入查询的关键词：'</w:t>
      </w:r>
      <w:r>
        <w:rPr>
          <w:rStyle w:val="NormalTok"/>
        </w:rPr>
        <w:t xml:space="preserve">).strip()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query: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search(query)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f"Top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(results)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results for query: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query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sentence, similarity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f"sentence: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sentence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strip()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Similarity: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similarity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湿度</w:t>
      </w:r>
      <w:r>
        <w:br/>
      </w:r>
      <w:r>
        <w:rPr>
          <w:rStyle w:val="CommentTok"/>
        </w:rPr>
        <w:t xml:space="preserve">量子纠缠</w:t>
      </w:r>
      <w:r>
        <w:br/>
      </w:r>
      <w:r>
        <w:rPr>
          <w:rStyle w:val="CommentTok"/>
        </w:rPr>
        <w:t xml:space="preserve">怎样泡绿茶最好？</w:t>
      </w:r>
      <w:r>
        <w:br/>
      </w:r>
      <w:r>
        <w:rPr>
          <w:rStyle w:val="CommentTok"/>
        </w:rPr>
        <w:t xml:space="preserve">无竞争市场</w:t>
      </w:r>
      <w:r>
        <w:br/>
      </w:r>
      <w:r>
        <w:rPr>
          <w:rStyle w:val="CommentTok"/>
        </w:rPr>
        <w:t xml:space="preserve">政府权力来源</w:t>
      </w:r>
      <w:r>
        <w:br/>
      </w:r>
      <w:r>
        <w:rPr>
          <w:rStyle w:val="CommentTok"/>
        </w:rPr>
        <w:t xml:space="preserve">"""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2025-03-29T13:36:45Z</dcterms:created>
  <dcterms:modified xsi:type="dcterms:W3CDTF">2025-03-29T13:36:45Z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