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CA67" w14:textId="49420011" w:rsidR="005B0184" w:rsidRPr="00F037BF" w:rsidRDefault="005B0184" w:rsidP="00F037BF">
      <w:pPr>
        <w:pStyle w:val="a5"/>
        <w:numPr>
          <w:ilvl w:val="0"/>
          <w:numId w:val="9"/>
        </w:numPr>
        <w:tabs>
          <w:tab w:val="left" w:pos="0"/>
          <w:tab w:val="left" w:pos="4779"/>
          <w:tab w:val="left" w:pos="9895"/>
        </w:tabs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Encourage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and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sponsor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student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-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led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 </w:t>
      </w:r>
      <w:r w:rsid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anti</w:t>
      </w:r>
      <w:r w:rsid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-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violence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activities</w:t>
      </w:r>
      <w:r w:rsidR="00BB0E77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programs ranging from peer</w:t>
      </w:r>
      <w:r w:rsidRPr="00F037BF">
        <w:rPr>
          <w:rFonts w:ascii="Times New Roman" w:hAnsi="Times New Roman" w:cs="Times New Roman"/>
          <w:spacing w:val="-9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education</w:t>
      </w:r>
      <w:r w:rsidRPr="00F037BF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to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teen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courts</w:t>
      </w:r>
      <w:r w:rsidR="00BB0E77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55C6A70F" w14:textId="353740A4" w:rsidR="005B0184" w:rsidRPr="00F037BF" w:rsidRDefault="005B0184" w:rsidP="005B0184">
      <w:pPr>
        <w:pStyle w:val="a3"/>
        <w:spacing w:before="136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赞助</w:t>
      </w:r>
      <w:r w:rsid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-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学生举办的反暴力活动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少年法庭</w:t>
      </w:r>
    </w:p>
    <w:p w14:paraId="4103DBE4" w14:textId="18E7E1E6" w:rsidR="005B0184" w:rsidRPr="00F037BF" w:rsidRDefault="005B0184" w:rsidP="00F037BF">
      <w:pPr>
        <w:pStyle w:val="a5"/>
        <w:numPr>
          <w:ilvl w:val="0"/>
          <w:numId w:val="9"/>
        </w:numPr>
        <w:tabs>
          <w:tab w:val="left" w:pos="757"/>
          <w:tab w:val="left" w:pos="758"/>
          <w:tab w:val="left" w:pos="4465"/>
        </w:tabs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Many schools</w:t>
      </w:r>
      <w:r w:rsidRPr="00F037BF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have</w:t>
      </w:r>
      <w:r w:rsidRPr="00F037BF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increased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security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measures</w:t>
      </w:r>
      <w:r w:rsidR="00280EE7">
        <w:rPr>
          <w:rFonts w:asciiTheme="minorEastAsia" w:eastAsiaTheme="minorEastAsia" w:hAnsiTheme="minorEastAsia" w:cs="Times New Roman"/>
          <w:color w:val="FF0000"/>
          <w:w w:val="105"/>
          <w:sz w:val="21"/>
          <w:szCs w:val="21"/>
          <w:u w:val="single"/>
          <w:lang w:eastAsia="zh-CN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to ensure that weapons are not available on</w:t>
      </w:r>
      <w:r w:rsidRPr="00F037BF">
        <w:rPr>
          <w:rFonts w:ascii="Times New Roman" w:hAnsi="Times New Roman" w:cs="Times New Roman"/>
          <w:spacing w:val="4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campus.</w:t>
      </w:r>
    </w:p>
    <w:p w14:paraId="4C1793D1" w14:textId="77777777" w:rsidR="005B0184" w:rsidRPr="00F037BF" w:rsidRDefault="005B0184" w:rsidP="005B0184">
      <w:pPr>
        <w:pStyle w:val="a3"/>
        <w:spacing w:before="132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</w:rPr>
        <w:t>安全措施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——</w:t>
      </w:r>
    </w:p>
    <w:p w14:paraId="7E8A5658" w14:textId="6A8FB2EF" w:rsidR="005B0184" w:rsidRPr="00BB0E77" w:rsidRDefault="005B0184" w:rsidP="00BB0E77">
      <w:pPr>
        <w:pStyle w:val="a5"/>
        <w:numPr>
          <w:ilvl w:val="0"/>
          <w:numId w:val="9"/>
        </w:numPr>
        <w:tabs>
          <w:tab w:val="left" w:pos="757"/>
          <w:tab w:val="left" w:pos="758"/>
          <w:tab w:val="left" w:pos="5298"/>
        </w:tabs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Work to ensure</w:t>
      </w:r>
      <w:r w:rsidRPr="00F037BF">
        <w:rPr>
          <w:rFonts w:ascii="Times New Roman" w:hAnsi="Times New Roman" w:cs="Times New Roman"/>
          <w:spacing w:val="-5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that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the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lines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of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Theme="minorEastAsia" w:eastAsiaTheme="minorEastAsia" w:hAnsiTheme="minorEastAsia" w:cs="Times New Roman" w:hint="eastAsia"/>
          <w:color w:val="FF0000"/>
          <w:w w:val="105"/>
          <w:sz w:val="21"/>
          <w:szCs w:val="21"/>
          <w:u w:val="single"/>
          <w:lang w:eastAsia="zh-CN"/>
        </w:rPr>
        <w:t>communication</w:t>
      </w:r>
      <w:r w:rsidR="00BB0E77">
        <w:rPr>
          <w:rFonts w:asciiTheme="minorEastAsia" w:eastAsiaTheme="minorEastAsia" w:hAnsiTheme="minorEastAsia" w:cs="Times New Roman"/>
          <w:w w:val="105"/>
          <w:sz w:val="21"/>
          <w:szCs w:val="21"/>
          <w:u w:val="single"/>
          <w:lang w:eastAsia="zh-CN"/>
        </w:rPr>
        <w:t xml:space="preserve"> </w:t>
      </w:r>
      <w:r w:rsidRPr="00BB0E77">
        <w:rPr>
          <w:rFonts w:ascii="Times New Roman" w:hAnsi="Times New Roman" w:cs="Times New Roman"/>
          <w:w w:val="105"/>
          <w:sz w:val="21"/>
          <w:szCs w:val="21"/>
        </w:rPr>
        <w:t>are open both in your home and at</w:t>
      </w:r>
      <w:r w:rsidRPr="00BB0E77">
        <w:rPr>
          <w:rFonts w:ascii="Times New Roman" w:hAnsi="Times New Roman" w:cs="Times New Roman"/>
          <w:spacing w:val="5"/>
          <w:w w:val="105"/>
          <w:sz w:val="21"/>
          <w:szCs w:val="21"/>
        </w:rPr>
        <w:t xml:space="preserve"> </w:t>
      </w:r>
      <w:r w:rsidRPr="00BB0E77">
        <w:rPr>
          <w:rFonts w:ascii="Times New Roman" w:hAnsi="Times New Roman" w:cs="Times New Roman"/>
          <w:w w:val="105"/>
          <w:sz w:val="21"/>
          <w:szCs w:val="21"/>
        </w:rPr>
        <w:t>school.</w:t>
      </w:r>
    </w:p>
    <w:p w14:paraId="1C1F590B" w14:textId="77777777" w:rsidR="005B0184" w:rsidRPr="00F037BF" w:rsidRDefault="005B0184" w:rsidP="005B0184">
      <w:pPr>
        <w:pStyle w:val="a3"/>
        <w:spacing w:before="137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</w:rPr>
        <w:t>沟通的渠道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——</w:t>
      </w:r>
    </w:p>
    <w:p w14:paraId="79A7C433" w14:textId="12D1EFC0" w:rsidR="005B0184" w:rsidRPr="00BB0E77" w:rsidRDefault="005B0184" w:rsidP="00280EE7">
      <w:pPr>
        <w:pStyle w:val="a5"/>
        <w:numPr>
          <w:ilvl w:val="0"/>
          <w:numId w:val="9"/>
        </w:numPr>
        <w:tabs>
          <w:tab w:val="left" w:pos="3465"/>
          <w:tab w:val="left" w:pos="3495"/>
          <w:tab w:val="left" w:pos="9893"/>
        </w:tabs>
        <w:spacing w:line="388" w:lineRule="auto"/>
        <w:ind w:right="377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spacing w:val="-5"/>
          <w:w w:val="105"/>
          <w:sz w:val="21"/>
          <w:szCs w:val="21"/>
        </w:rPr>
        <w:t xml:space="preserve">Take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responsibility for areas outside as well as inside the classroom. Insist that</w:t>
      </w:r>
      <w:r w:rsidRPr="00F037BF">
        <w:rPr>
          <w:rFonts w:ascii="Times New Roman" w:hAnsi="Times New Roman" w:cs="Times New Roman"/>
          <w:spacing w:val="-15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students</w:t>
      </w:r>
      <w:r w:rsidRPr="00F037BF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not</w:t>
      </w:r>
      <w:r w:rsidRPr="00F037BF">
        <w:rPr>
          <w:rFonts w:ascii="Times New Roman" w:hAnsi="Times New Roman" w:cs="Times New Roman"/>
          <w:sz w:val="21"/>
          <w:szCs w:val="21"/>
        </w:rPr>
        <w:t xml:space="preserve"> </w:t>
      </w:r>
      <w:r w:rsidRPr="00BB0E77">
        <w:rPr>
          <w:rFonts w:ascii="Times New Roman" w:eastAsia="Times New Roman" w:hAnsi="Times New Roman" w:cs="Times New Roman"/>
          <w:color w:val="FF0000"/>
          <w:w w:val="104"/>
          <w:sz w:val="21"/>
          <w:szCs w:val="21"/>
          <w:u w:val="single"/>
        </w:rPr>
        <w:t xml:space="preserve"> </w:t>
      </w:r>
      <w:r w:rsidR="00BB0E77" w:rsidRPr="00BB0E77">
        <w:rPr>
          <w:rFonts w:ascii="Times New Roman" w:eastAsia="Times New Roman" w:hAnsi="Times New Roman" w:cs="Times New Roman"/>
          <w:color w:val="FF0000"/>
          <w:w w:val="104"/>
          <w:sz w:val="21"/>
          <w:szCs w:val="21"/>
          <w:u w:val="single"/>
        </w:rPr>
        <w:t>resort to</w:t>
      </w:r>
      <w:r w:rsidRPr="00F037BF">
        <w:rPr>
          <w:rFonts w:ascii="Times New Roman" w:eastAsia="Times New Roman" w:hAnsi="Times New Roman" w:cs="Times New Roman"/>
          <w:w w:val="22"/>
          <w:sz w:val="21"/>
          <w:szCs w:val="21"/>
          <w:u w:val="single"/>
        </w:rPr>
        <w:t xml:space="preserve"> </w:t>
      </w:r>
      <w:r w:rsidRPr="00F037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B0E77" w:rsidRPr="00BB0E77">
        <w:rPr>
          <w:rFonts w:ascii="Times New Roman" w:hAnsi="Times New Roman" w:cs="Times New Roman" w:hint="eastAsia"/>
          <w:w w:val="105"/>
          <w:sz w:val="21"/>
          <w:szCs w:val="21"/>
        </w:rPr>
        <w:t>name</w:t>
      </w:r>
      <w:r w:rsidR="00BB0E77" w:rsidRPr="00BB0E7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BB0E77" w:rsidRPr="00BB0E77">
        <w:rPr>
          <w:rFonts w:ascii="Times New Roman" w:hAnsi="Times New Roman" w:cs="Times New Roman" w:hint="eastAsia"/>
          <w:w w:val="105"/>
          <w:sz w:val="21"/>
          <w:szCs w:val="21"/>
        </w:rPr>
        <w:t>calling</w:t>
      </w:r>
      <w:r w:rsidR="00BB0E77" w:rsidRPr="00BB0E7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o</w:t>
      </w:r>
      <w:r w:rsidR="00F037BF" w:rsidRPr="00BB0E77">
        <w:rPr>
          <w:rFonts w:ascii="Times New Roman" w:hAnsi="Times New Roman" w:cs="Times New Roman" w:hint="eastAsia"/>
          <w:w w:val="105"/>
          <w:sz w:val="21"/>
          <w:szCs w:val="21"/>
        </w:rPr>
        <w:t>r</w:t>
      </w:r>
      <w:r w:rsidR="00F037BF" w:rsidRPr="00BB0E7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BB0E77" w:rsidRPr="00BB0E77">
        <w:rPr>
          <w:rFonts w:ascii="Times New Roman" w:hAnsi="Times New Roman" w:cs="Times New Roman" w:hint="eastAsia"/>
          <w:w w:val="105"/>
          <w:sz w:val="21"/>
          <w:szCs w:val="21"/>
        </w:rPr>
        <w:t>teasing</w:t>
      </w:r>
      <w:r w:rsidR="00BB0E77" w:rsidRPr="00BB0E77">
        <w:rPr>
          <w:rFonts w:ascii="Times New Roman" w:hAnsi="Times New Roman" w:cs="Times New Roman"/>
          <w:w w:val="105"/>
          <w:sz w:val="21"/>
          <w:szCs w:val="21"/>
        </w:rPr>
        <w:t xml:space="preserve">.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Encourage them to demonstrate the respect they expect. Involve them</w:t>
      </w:r>
      <w:r w:rsidRPr="00F037BF">
        <w:rPr>
          <w:rFonts w:ascii="Times New Roman" w:hAnsi="Times New Roman" w:cs="Times New Roman"/>
          <w:spacing w:val="-26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in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developing</w:t>
      </w:r>
      <w:r w:rsidR="00BB0E7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standards of acceptable behavior</w:t>
      </w:r>
      <w:r w:rsidRPr="00BB0E77">
        <w:rPr>
          <w:rFonts w:ascii="Times New Roman" w:hAnsi="Times New Roman" w:cs="Times New Roman"/>
          <w:spacing w:val="-18"/>
          <w:w w:val="105"/>
          <w:sz w:val="21"/>
          <w:szCs w:val="21"/>
        </w:rPr>
        <w:t xml:space="preserve">. </w:t>
      </w:r>
      <w:r w:rsidRPr="00BB0E77">
        <w:rPr>
          <w:rFonts w:ascii="Times New Roman" w:eastAsia="宋体" w:hAnsi="Times New Roman" w:cs="Times New Roman"/>
          <w:w w:val="105"/>
          <w:sz w:val="21"/>
          <w:szCs w:val="21"/>
        </w:rPr>
        <w:t>采取、诉诸于</w:t>
      </w:r>
      <w:r w:rsidRPr="00BB0E77">
        <w:rPr>
          <w:rFonts w:ascii="Times New Roman" w:hAnsi="Times New Roman" w:cs="Times New Roman"/>
          <w:w w:val="105"/>
          <w:sz w:val="21"/>
          <w:szCs w:val="21"/>
        </w:rPr>
        <w:t>——</w:t>
      </w:r>
      <w:r w:rsidRPr="00BB0E77">
        <w:rPr>
          <w:rFonts w:ascii="Times New Roman" w:eastAsia="宋体" w:hAnsi="Times New Roman" w:cs="Times New Roman"/>
          <w:w w:val="105"/>
          <w:sz w:val="21"/>
          <w:szCs w:val="21"/>
        </w:rPr>
        <w:t>恰当举止的标准</w:t>
      </w:r>
      <w:r w:rsidRPr="00BB0E77">
        <w:rPr>
          <w:rFonts w:ascii="Times New Roman" w:hAnsi="Times New Roman" w:cs="Times New Roman"/>
          <w:w w:val="105"/>
          <w:sz w:val="21"/>
          <w:szCs w:val="21"/>
        </w:rPr>
        <w:t>——</w:t>
      </w:r>
    </w:p>
    <w:p w14:paraId="6CF006C3" w14:textId="0B05330D" w:rsidR="005B0184" w:rsidRPr="00F037BF" w:rsidRDefault="005B0184" w:rsidP="00F037BF">
      <w:pPr>
        <w:pStyle w:val="a5"/>
        <w:numPr>
          <w:ilvl w:val="0"/>
          <w:numId w:val="9"/>
        </w:numPr>
        <w:tabs>
          <w:tab w:val="left" w:pos="757"/>
          <w:tab w:val="left" w:pos="758"/>
          <w:tab w:val="left" w:pos="5442"/>
        </w:tabs>
        <w:spacing w:before="128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Learn</w:t>
      </w:r>
      <w:r w:rsidRPr="00F037BF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and teach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conflict resolution and anger management skills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. Help the students practice applying them in everyday</w:t>
      </w:r>
      <w:r w:rsidRPr="00F037BF">
        <w:rPr>
          <w:rFonts w:ascii="Times New Roman" w:hAnsi="Times New Roman" w:cs="Times New Roman"/>
          <w:spacing w:val="-7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life.</w:t>
      </w:r>
    </w:p>
    <w:p w14:paraId="4F40677E" w14:textId="77777777" w:rsidR="005B0184" w:rsidRPr="00F037BF" w:rsidRDefault="005B0184" w:rsidP="005B0184">
      <w:pPr>
        <w:pStyle w:val="a3"/>
        <w:spacing w:before="136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解决冲突和处理怒气的技巧</w:t>
      </w:r>
    </w:p>
    <w:p w14:paraId="74CF21F7" w14:textId="57AD9CC7" w:rsidR="005B0184" w:rsidRPr="00BB0E77" w:rsidRDefault="005B0184" w:rsidP="00BB0E77">
      <w:pPr>
        <w:pStyle w:val="a5"/>
        <w:numPr>
          <w:ilvl w:val="0"/>
          <w:numId w:val="9"/>
        </w:numPr>
        <w:tabs>
          <w:tab w:val="left" w:pos="663"/>
          <w:tab w:val="left" w:pos="1754"/>
          <w:tab w:val="left" w:pos="5836"/>
        </w:tabs>
        <w:spacing w:before="134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All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prohibited</w:t>
      </w:r>
      <w:r w:rsidR="00BB0E77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BB0E77">
        <w:rPr>
          <w:rFonts w:ascii="Times New Roman" w:hAnsi="Times New Roman" w:cs="Times New Roman"/>
          <w:w w:val="105"/>
          <w:sz w:val="21"/>
          <w:szCs w:val="21"/>
        </w:rPr>
        <w:t>activities</w:t>
      </w:r>
      <w:r w:rsidRPr="00BB0E77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are subject to disciplinary measures</w:t>
      </w:r>
      <w:r w:rsidRPr="00BB0E77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4956EEBA" w14:textId="77777777" w:rsidR="005B0184" w:rsidRPr="00F037BF" w:rsidRDefault="005B0184" w:rsidP="005B0184">
      <w:pPr>
        <w:pStyle w:val="a3"/>
        <w:spacing w:before="136"/>
        <w:rPr>
          <w:rFonts w:ascii="Times New Roman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被禁止的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受到纪律制裁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</w:p>
    <w:p w14:paraId="271121ED" w14:textId="05EA5FB4" w:rsidR="005B0184" w:rsidRPr="00F037BF" w:rsidRDefault="005B0184" w:rsidP="00F037BF">
      <w:pPr>
        <w:pStyle w:val="a5"/>
        <w:numPr>
          <w:ilvl w:val="0"/>
          <w:numId w:val="9"/>
        </w:numPr>
        <w:tabs>
          <w:tab w:val="left" w:pos="663"/>
          <w:tab w:val="left" w:pos="2316"/>
          <w:tab w:val="left" w:pos="3643"/>
        </w:tabs>
        <w:spacing w:before="128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Writing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graffiti</w:t>
      </w:r>
      <w:r w:rsidR="00BB0E77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on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BB0E77" w:rsidRPr="00BB0E7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property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, books, notebooks, book covers, and papers is</w:t>
      </w:r>
      <w:r w:rsidRPr="00F037BF">
        <w:rPr>
          <w:rFonts w:ascii="Times New Roman" w:hAnsi="Times New Roman" w:cs="Times New Roman"/>
          <w:spacing w:val="3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prohibited.</w:t>
      </w:r>
    </w:p>
    <w:p w14:paraId="574F3818" w14:textId="77777777" w:rsidR="005B0184" w:rsidRPr="00F037BF" w:rsidRDefault="005B0184" w:rsidP="005B0184">
      <w:pPr>
        <w:pStyle w:val="a3"/>
        <w:spacing w:before="137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</w:rPr>
        <w:t>乱涂乱画，财物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——</w:t>
      </w:r>
    </w:p>
    <w:p w14:paraId="110999DA" w14:textId="2FC044E3" w:rsidR="005B0184" w:rsidRPr="009E7909" w:rsidRDefault="00BB0E77" w:rsidP="009E7909">
      <w:pPr>
        <w:pStyle w:val="a5"/>
        <w:numPr>
          <w:ilvl w:val="0"/>
          <w:numId w:val="9"/>
        </w:numPr>
        <w:tabs>
          <w:tab w:val="left" w:pos="663"/>
          <w:tab w:val="left" w:pos="2474"/>
          <w:tab w:val="left" w:pos="2933"/>
          <w:tab w:val="left" w:pos="4281"/>
          <w:tab w:val="left" w:pos="8624"/>
        </w:tabs>
        <w:spacing w:before="140" w:line="393" w:lineRule="auto"/>
        <w:ind w:right="509"/>
        <w:rPr>
          <w:rFonts w:ascii="Times New Roman" w:hAnsi="Times New Roman" w:cs="Times New Roman"/>
          <w:sz w:val="21"/>
          <w:szCs w:val="21"/>
        </w:rPr>
      </w:pPr>
      <w:r w:rsidRPr="00BB0E77">
        <w:rPr>
          <w:rFonts w:ascii="Times New Roman" w:hAnsi="Times New Roman" w:cs="Times New Roman"/>
          <w:color w:val="FF0000"/>
          <w:sz w:val="21"/>
          <w:szCs w:val="21"/>
          <w:u w:val="single"/>
        </w:rPr>
        <w:t>Maintaining campus security</w:t>
      </w:r>
      <w:r w:rsidR="005B0184" w:rsidRPr="00F037BF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is necessary at all times and absolutely critical when gangs are present in the community and at school.</w:t>
      </w:r>
      <w:r w:rsidR="005B0184" w:rsidRPr="00F037BF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Plans to</w:t>
      </w:r>
      <w:r w:rsidR="009E7909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9E7909" w:rsidRPr="009E7909">
        <w:rPr>
          <w:rFonts w:ascii="Times New Roman" w:hAnsi="Times New Roman" w:cs="Times New Roman"/>
          <w:w w:val="105"/>
          <w:sz w:val="21"/>
          <w:szCs w:val="21"/>
        </w:rPr>
        <w:t>protect the</w:t>
      </w:r>
      <w:r w:rsidR="009E7909">
        <w:rPr>
          <w:rFonts w:ascii="Times New Roman" w:hAnsi="Times New Roman" w:cs="Times New Roman"/>
          <w:w w:val="105"/>
          <w:sz w:val="21"/>
          <w:szCs w:val="21"/>
        </w:rPr>
        <w:t xml:space="preserve"> integrity of campus</w:t>
      </w:r>
      <w:r w:rsidR="009E7909" w:rsidRPr="009E7909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should be</w:t>
      </w:r>
      <w:r w:rsidR="005B0184" w:rsidRPr="00F037BF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developed</w:t>
      </w:r>
      <w:r w:rsidR="009E7909" w:rsidRPr="009E7909">
        <w:rPr>
          <w:rFonts w:ascii="Times New Roman" w:hAnsi="Times New Roman" w:cs="Times New Roman"/>
          <w:w w:val="105"/>
          <w:sz w:val="21"/>
          <w:szCs w:val="21"/>
        </w:rPr>
        <w:t xml:space="preserve"> in </w:t>
      </w:r>
      <w:r w:rsidR="009E7909">
        <w:rPr>
          <w:rFonts w:ascii="Times New Roman" w:hAnsi="Times New Roman" w:cs="Times New Roman"/>
          <w:w w:val="105"/>
          <w:sz w:val="21"/>
          <w:szCs w:val="21"/>
        </w:rPr>
        <w:t xml:space="preserve">conjunction with </w:t>
      </w:r>
      <w:r w:rsidR="005B0184" w:rsidRPr="009E7909">
        <w:rPr>
          <w:rFonts w:ascii="Times New Roman" w:hAnsi="Times New Roman" w:cs="Times New Roman"/>
          <w:w w:val="105"/>
          <w:sz w:val="21"/>
          <w:szCs w:val="21"/>
        </w:rPr>
        <w:t>district security and / or local</w:t>
      </w:r>
      <w:r w:rsidR="005B0184" w:rsidRPr="009E7909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9E7909" w:rsidRPr="009E7909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law enforcement</w:t>
      </w:r>
      <w:r w:rsidR="005B0184" w:rsidRPr="009E7909">
        <w:rPr>
          <w:rFonts w:ascii="Times New Roman" w:hAnsi="Times New Roman" w:cs="Times New Roman"/>
          <w:w w:val="105"/>
          <w:sz w:val="21"/>
          <w:szCs w:val="21"/>
          <w:u w:val="single"/>
        </w:rPr>
        <w:tab/>
      </w:r>
      <w:r w:rsidR="005B0184" w:rsidRPr="009E7909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8600D5F" w14:textId="043713EF" w:rsidR="005B0184" w:rsidRPr="00F037BF" w:rsidRDefault="005B0184" w:rsidP="005B0184">
      <w:pPr>
        <w:pStyle w:val="a3"/>
        <w:spacing w:before="0" w:line="221" w:lineRule="exact"/>
        <w:rPr>
          <w:rFonts w:ascii="Times New Roman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维护校园安全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执法部门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</w:p>
    <w:p w14:paraId="134D9303" w14:textId="77777777" w:rsidR="005B0184" w:rsidRPr="00F037BF" w:rsidRDefault="005B0184" w:rsidP="005B0184">
      <w:pPr>
        <w:spacing w:line="221" w:lineRule="exact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7C44CD9F" w14:textId="53FDB4E4" w:rsidR="005B0184" w:rsidRPr="009E7909" w:rsidRDefault="005B0184" w:rsidP="009E7909">
      <w:pPr>
        <w:pStyle w:val="a5"/>
        <w:numPr>
          <w:ilvl w:val="0"/>
          <w:numId w:val="9"/>
        </w:numPr>
        <w:tabs>
          <w:tab w:val="left" w:pos="757"/>
          <w:tab w:val="left" w:pos="758"/>
          <w:tab w:val="left" w:pos="6000"/>
          <w:tab w:val="left" w:pos="9144"/>
        </w:tabs>
        <w:spacing w:before="93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Schools should be free of drugs and violence and the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9E7909" w:rsidRPr="009E7909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unauthorized</w:t>
      </w:r>
      <w:r w:rsidR="009E7909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9E7909">
        <w:rPr>
          <w:rFonts w:ascii="Times New Roman" w:hAnsi="Times New Roman" w:cs="Times New Roman"/>
          <w:w w:val="105"/>
          <w:sz w:val="21"/>
          <w:szCs w:val="21"/>
        </w:rPr>
        <w:t>presence of</w:t>
      </w:r>
      <w:r w:rsidRPr="009E7909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9E7909">
        <w:rPr>
          <w:rFonts w:ascii="Times New Roman" w:hAnsi="Times New Roman" w:cs="Times New Roman"/>
          <w:w w:val="105"/>
          <w:sz w:val="21"/>
          <w:szCs w:val="21"/>
        </w:rPr>
        <w:t>firearms and</w:t>
      </w:r>
      <w:r w:rsidR="009E7909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Pr="009E7909">
        <w:rPr>
          <w:rFonts w:ascii="Times New Roman" w:hAnsi="Times New Roman" w:cs="Times New Roman"/>
          <w:w w:val="105"/>
          <w:sz w:val="21"/>
          <w:szCs w:val="21"/>
        </w:rPr>
        <w:t>offer</w:t>
      </w:r>
      <w:r w:rsidR="009E7909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Pr="009E7909">
        <w:rPr>
          <w:rFonts w:ascii="Times New Roman" w:hAnsi="Times New Roman" w:cs="Times New Roman"/>
          <w:w w:val="104"/>
          <w:sz w:val="21"/>
          <w:szCs w:val="21"/>
          <w:u w:val="single"/>
        </w:rPr>
        <w:t xml:space="preserve"> </w:t>
      </w:r>
      <w:r w:rsidR="009E7909" w:rsidRPr="009E7909">
        <w:rPr>
          <w:rFonts w:ascii="Times New Roman" w:hAnsi="Times New Roman" w:cs="Times New Roman"/>
          <w:color w:val="FF0000"/>
          <w:sz w:val="21"/>
          <w:szCs w:val="21"/>
          <w:u w:val="single"/>
        </w:rPr>
        <w:t>disciplined environment</w:t>
      </w:r>
      <w:r w:rsidR="009E7909"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 w:rsidRPr="009E7909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9E7909">
        <w:rPr>
          <w:rFonts w:ascii="Times New Roman" w:hAnsi="Times New Roman" w:cs="Times New Roman"/>
          <w:w w:val="105"/>
          <w:sz w:val="21"/>
          <w:szCs w:val="21"/>
        </w:rPr>
        <w:t>that</w:t>
      </w:r>
      <w:r w:rsidRPr="009E7909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9E7909">
        <w:rPr>
          <w:rFonts w:ascii="Times New Roman" w:hAnsi="Times New Roman" w:cs="Times New Roman"/>
          <w:w w:val="105"/>
          <w:sz w:val="21"/>
          <w:szCs w:val="21"/>
        </w:rPr>
        <w:t>is</w:t>
      </w:r>
      <w:r w:rsidRPr="009E7909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9E7909" w:rsidRPr="009E7909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conducive to</w:t>
      </w:r>
      <w:r w:rsidR="009E7909" w:rsidRPr="009E7909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9E7909">
        <w:rPr>
          <w:rFonts w:ascii="Times New Roman" w:hAnsi="Times New Roman" w:cs="Times New Roman"/>
          <w:w w:val="105"/>
          <w:sz w:val="21"/>
          <w:szCs w:val="21"/>
        </w:rPr>
        <w:t>learning.</w:t>
      </w:r>
    </w:p>
    <w:p w14:paraId="769147B7" w14:textId="77777777" w:rsidR="005B0184" w:rsidRPr="00F037BF" w:rsidRDefault="005B0184" w:rsidP="005B0184">
      <w:pPr>
        <w:pStyle w:val="a3"/>
        <w:spacing w:before="132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未经授权的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守纪律的环境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有助于</w:t>
      </w:r>
    </w:p>
    <w:p w14:paraId="4BC74168" w14:textId="315D2E49" w:rsidR="005B0184" w:rsidRPr="009E7909" w:rsidRDefault="005B0184" w:rsidP="009E7909">
      <w:pPr>
        <w:pStyle w:val="a5"/>
        <w:numPr>
          <w:ilvl w:val="0"/>
          <w:numId w:val="9"/>
        </w:numPr>
        <w:tabs>
          <w:tab w:val="left" w:pos="1645"/>
          <w:tab w:val="left" w:pos="9909"/>
        </w:tabs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Make</w:t>
      </w:r>
      <w:r w:rsidRPr="00F037BF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sure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that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all</w:t>
      </w:r>
      <w:r w:rsidRPr="00F037BF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the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youth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in</w:t>
      </w:r>
      <w:r w:rsidRPr="00F037BF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the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neighborhood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have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positive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ways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to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spend</w:t>
      </w:r>
      <w:r w:rsidRPr="00F037BF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their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spare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time,</w:t>
      </w:r>
      <w:r w:rsidRPr="00F037BF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throu</w:t>
      </w:r>
      <w:r w:rsidR="009E7909">
        <w:rPr>
          <w:rFonts w:ascii="Times New Roman" w:hAnsi="Times New Roman" w:cs="Times New Roman"/>
          <w:w w:val="105"/>
          <w:sz w:val="21"/>
          <w:szCs w:val="21"/>
        </w:rPr>
        <w:t xml:space="preserve">gh </w:t>
      </w:r>
      <w:r w:rsidR="009E7909">
        <w:rPr>
          <w:rFonts w:ascii="Times New Roman" w:hAnsi="Times New Roman" w:cs="Times New Roman"/>
          <w:w w:val="104"/>
          <w:sz w:val="21"/>
          <w:szCs w:val="21"/>
        </w:rPr>
        <w:t>_</w:t>
      </w:r>
      <w:r w:rsidR="009E7909" w:rsidRPr="00584088">
        <w:rPr>
          <w:rFonts w:ascii="Times New Roman" w:hAnsi="Times New Roman" w:cs="Times New Roman"/>
          <w:color w:val="FF0000"/>
          <w:w w:val="104"/>
          <w:sz w:val="21"/>
          <w:szCs w:val="21"/>
          <w:u w:val="single"/>
        </w:rPr>
        <w:t>organized recreation</w:t>
      </w:r>
      <w:r w:rsidR="009E7909" w:rsidRPr="009E7909">
        <w:rPr>
          <w:rFonts w:ascii="Times New Roman" w:hAnsi="Times New Roman" w:cs="Times New Roman"/>
          <w:color w:val="FF0000"/>
          <w:w w:val="104"/>
          <w:sz w:val="21"/>
          <w:szCs w:val="21"/>
        </w:rPr>
        <w:t>_</w:t>
      </w:r>
      <w:r w:rsidR="009E7909">
        <w:rPr>
          <w:rFonts w:ascii="宋体" w:eastAsia="宋体" w:hAnsi="宋体" w:cs="宋体" w:hint="eastAsia"/>
          <w:w w:val="104"/>
          <w:sz w:val="21"/>
          <w:szCs w:val="21"/>
          <w:lang w:eastAsia="zh-CN"/>
        </w:rPr>
        <w:t>,</w:t>
      </w:r>
      <w:r w:rsidR="009E7909">
        <w:rPr>
          <w:rFonts w:ascii="宋体" w:eastAsia="宋体" w:hAnsi="宋体" w:cs="宋体"/>
          <w:w w:val="104"/>
          <w:sz w:val="21"/>
          <w:szCs w:val="21"/>
          <w:lang w:eastAsia="zh-CN"/>
        </w:rPr>
        <w:t>_</w:t>
      </w:r>
      <w:r w:rsidR="009E7909" w:rsidRPr="00584088">
        <w:rPr>
          <w:rFonts w:ascii="宋体" w:eastAsia="宋体" w:hAnsi="宋体" w:cs="宋体"/>
          <w:color w:val="FF0000"/>
          <w:w w:val="104"/>
          <w:sz w:val="21"/>
          <w:szCs w:val="21"/>
          <w:u w:val="single"/>
          <w:lang w:eastAsia="zh-CN"/>
        </w:rPr>
        <w:t>tutoring programs</w:t>
      </w:r>
      <w:r w:rsidR="009E7909">
        <w:rPr>
          <w:rFonts w:ascii="宋体" w:eastAsia="宋体" w:hAnsi="宋体" w:cs="宋体"/>
          <w:w w:val="104"/>
          <w:sz w:val="21"/>
          <w:szCs w:val="21"/>
          <w:lang w:eastAsia="zh-CN"/>
        </w:rPr>
        <w:t>,</w:t>
      </w:r>
      <w:r w:rsidRPr="009E7909">
        <w:rPr>
          <w:rFonts w:ascii="Times New Roman" w:hAnsi="Times New Roman" w:cs="Times New Roman"/>
          <w:spacing w:val="1"/>
          <w:w w:val="104"/>
          <w:sz w:val="21"/>
          <w:szCs w:val="21"/>
        </w:rPr>
        <w:t>par</w:t>
      </w:r>
      <w:r w:rsidRPr="009E7909">
        <w:rPr>
          <w:rFonts w:ascii="Times New Roman" w:hAnsi="Times New Roman" w:cs="Times New Roman"/>
          <w:spacing w:val="-5"/>
          <w:w w:val="104"/>
          <w:sz w:val="21"/>
          <w:szCs w:val="21"/>
        </w:rPr>
        <w:t>t</w:t>
      </w:r>
      <w:r w:rsidRPr="009E7909">
        <w:rPr>
          <w:rFonts w:ascii="Times New Roman" w:hAnsi="Times New Roman" w:cs="Times New Roman"/>
          <w:w w:val="34"/>
          <w:sz w:val="21"/>
          <w:szCs w:val="21"/>
        </w:rPr>
        <w:t>-­</w:t>
      </w:r>
      <w:r w:rsidRPr="009E7909">
        <w:rPr>
          <w:rFonts w:ascii="Times New Roman" w:eastAsia="宋体" w:hAnsi="Times New Roman" w:cs="Times New Roman"/>
          <w:w w:val="34"/>
          <w:sz w:val="21"/>
          <w:szCs w:val="21"/>
        </w:rPr>
        <w:t>‐</w:t>
      </w:r>
      <w:r w:rsidRPr="009E7909">
        <w:rPr>
          <w:rFonts w:ascii="Times New Roman" w:hAnsi="Times New Roman" w:cs="Times New Roman"/>
          <w:w w:val="104"/>
          <w:sz w:val="21"/>
          <w:szCs w:val="21"/>
        </w:rPr>
        <w:t>ti</w:t>
      </w:r>
      <w:r w:rsidRPr="009E7909">
        <w:rPr>
          <w:rFonts w:ascii="Times New Roman" w:hAnsi="Times New Roman" w:cs="Times New Roman"/>
          <w:spacing w:val="2"/>
          <w:w w:val="104"/>
          <w:sz w:val="21"/>
          <w:szCs w:val="21"/>
        </w:rPr>
        <w:t>m</w:t>
      </w:r>
      <w:r w:rsidRPr="009E7909">
        <w:rPr>
          <w:rFonts w:ascii="Times New Roman" w:hAnsi="Times New Roman" w:cs="Times New Roman"/>
          <w:w w:val="104"/>
          <w:sz w:val="21"/>
          <w:szCs w:val="21"/>
        </w:rPr>
        <w:t>e</w:t>
      </w:r>
      <w:r w:rsidRPr="009E7909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r w:rsidRPr="009E7909">
        <w:rPr>
          <w:rFonts w:ascii="Times New Roman" w:hAnsi="Times New Roman" w:cs="Times New Roman"/>
          <w:w w:val="104"/>
          <w:sz w:val="21"/>
          <w:szCs w:val="21"/>
        </w:rPr>
        <w:t>w</w:t>
      </w:r>
      <w:r w:rsidRPr="009E7909">
        <w:rPr>
          <w:rFonts w:ascii="Times New Roman" w:hAnsi="Times New Roman" w:cs="Times New Roman"/>
          <w:spacing w:val="1"/>
          <w:w w:val="104"/>
          <w:sz w:val="21"/>
          <w:szCs w:val="21"/>
        </w:rPr>
        <w:t>ork</w:t>
      </w:r>
      <w:r w:rsidRPr="009E7909">
        <w:rPr>
          <w:rFonts w:ascii="Times New Roman" w:hAnsi="Times New Roman" w:cs="Times New Roman"/>
          <w:w w:val="104"/>
          <w:sz w:val="21"/>
          <w:szCs w:val="21"/>
        </w:rPr>
        <w:t>,</w:t>
      </w:r>
      <w:r w:rsidRPr="009E7909">
        <w:rPr>
          <w:rFonts w:ascii="Times New Roman" w:hAnsi="Times New Roman" w:cs="Times New Roman"/>
          <w:spacing w:val="2"/>
          <w:sz w:val="21"/>
          <w:szCs w:val="21"/>
        </w:rPr>
        <w:t xml:space="preserve"> </w:t>
      </w:r>
      <w:r w:rsidRPr="009E7909">
        <w:rPr>
          <w:rFonts w:ascii="Times New Roman" w:hAnsi="Times New Roman" w:cs="Times New Roman"/>
          <w:spacing w:val="1"/>
          <w:w w:val="104"/>
          <w:sz w:val="21"/>
          <w:szCs w:val="21"/>
        </w:rPr>
        <w:t>an</w:t>
      </w:r>
      <w:r w:rsidRPr="009E7909">
        <w:rPr>
          <w:rFonts w:ascii="Times New Roman" w:hAnsi="Times New Roman" w:cs="Times New Roman"/>
          <w:w w:val="104"/>
          <w:sz w:val="21"/>
          <w:szCs w:val="21"/>
        </w:rPr>
        <w:t>d</w:t>
      </w:r>
      <w:r w:rsidRPr="009E7909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r w:rsidRPr="009E7909">
        <w:rPr>
          <w:rFonts w:ascii="Times New Roman" w:hAnsi="Times New Roman" w:cs="Times New Roman"/>
          <w:spacing w:val="-1"/>
          <w:w w:val="104"/>
          <w:sz w:val="21"/>
          <w:szCs w:val="21"/>
        </w:rPr>
        <w:t>v</w:t>
      </w:r>
      <w:r w:rsidRPr="009E7909">
        <w:rPr>
          <w:rFonts w:ascii="Times New Roman" w:hAnsi="Times New Roman" w:cs="Times New Roman"/>
          <w:spacing w:val="1"/>
          <w:w w:val="104"/>
          <w:sz w:val="21"/>
          <w:szCs w:val="21"/>
        </w:rPr>
        <w:t>o</w:t>
      </w:r>
      <w:r w:rsidRPr="009E7909">
        <w:rPr>
          <w:rFonts w:ascii="Times New Roman" w:hAnsi="Times New Roman" w:cs="Times New Roman"/>
          <w:w w:val="104"/>
          <w:sz w:val="21"/>
          <w:szCs w:val="21"/>
        </w:rPr>
        <w:t>l</w:t>
      </w:r>
      <w:r w:rsidRPr="009E7909">
        <w:rPr>
          <w:rFonts w:ascii="Times New Roman" w:hAnsi="Times New Roman" w:cs="Times New Roman"/>
          <w:spacing w:val="1"/>
          <w:w w:val="104"/>
          <w:sz w:val="21"/>
          <w:szCs w:val="21"/>
        </w:rPr>
        <w:t>u</w:t>
      </w:r>
      <w:r w:rsidRPr="009E7909">
        <w:rPr>
          <w:rFonts w:ascii="Times New Roman" w:hAnsi="Times New Roman" w:cs="Times New Roman"/>
          <w:spacing w:val="-1"/>
          <w:w w:val="104"/>
          <w:sz w:val="21"/>
          <w:szCs w:val="21"/>
        </w:rPr>
        <w:t>n</w:t>
      </w:r>
      <w:r w:rsidRPr="009E7909">
        <w:rPr>
          <w:rFonts w:ascii="Times New Roman" w:hAnsi="Times New Roman" w:cs="Times New Roman"/>
          <w:spacing w:val="-2"/>
          <w:w w:val="104"/>
          <w:sz w:val="21"/>
          <w:szCs w:val="21"/>
        </w:rPr>
        <w:t>t</w:t>
      </w:r>
      <w:r w:rsidRPr="009E7909">
        <w:rPr>
          <w:rFonts w:ascii="Times New Roman" w:hAnsi="Times New Roman" w:cs="Times New Roman"/>
          <w:spacing w:val="1"/>
          <w:w w:val="104"/>
          <w:sz w:val="21"/>
          <w:szCs w:val="21"/>
        </w:rPr>
        <w:t>ee</w:t>
      </w:r>
      <w:r w:rsidRPr="009E7909">
        <w:rPr>
          <w:rFonts w:ascii="Times New Roman" w:hAnsi="Times New Roman" w:cs="Times New Roman"/>
          <w:w w:val="104"/>
          <w:sz w:val="21"/>
          <w:szCs w:val="21"/>
        </w:rPr>
        <w:t>r</w:t>
      </w:r>
      <w:r w:rsidRPr="009E7909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r w:rsidRPr="009E7909">
        <w:rPr>
          <w:rFonts w:ascii="Times New Roman" w:hAnsi="Times New Roman" w:cs="Times New Roman"/>
          <w:spacing w:val="1"/>
          <w:w w:val="104"/>
          <w:sz w:val="21"/>
          <w:szCs w:val="21"/>
        </w:rPr>
        <w:t>opportun</w:t>
      </w:r>
      <w:r w:rsidRPr="009E7909">
        <w:rPr>
          <w:rFonts w:ascii="Times New Roman" w:hAnsi="Times New Roman" w:cs="Times New Roman"/>
          <w:w w:val="104"/>
          <w:sz w:val="21"/>
          <w:szCs w:val="21"/>
        </w:rPr>
        <w:t>iti</w:t>
      </w:r>
      <w:r w:rsidRPr="009E7909">
        <w:rPr>
          <w:rFonts w:ascii="Times New Roman" w:hAnsi="Times New Roman" w:cs="Times New Roman"/>
          <w:spacing w:val="1"/>
          <w:w w:val="104"/>
          <w:sz w:val="21"/>
          <w:szCs w:val="21"/>
        </w:rPr>
        <w:t>es</w:t>
      </w:r>
      <w:r w:rsidRPr="009E7909">
        <w:rPr>
          <w:rFonts w:ascii="Times New Roman" w:hAnsi="Times New Roman" w:cs="Times New Roman"/>
          <w:w w:val="104"/>
          <w:sz w:val="21"/>
          <w:szCs w:val="21"/>
        </w:rPr>
        <w:t>.</w:t>
      </w:r>
    </w:p>
    <w:p w14:paraId="36250FFE" w14:textId="77777777" w:rsidR="005B0184" w:rsidRPr="00F037BF" w:rsidRDefault="005B0184" w:rsidP="005B0184">
      <w:pPr>
        <w:pStyle w:val="a3"/>
        <w:spacing w:before="136"/>
        <w:rPr>
          <w:rFonts w:ascii="Times New Roman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lastRenderedPageBreak/>
        <w:t>有组织的娱乐活动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辅导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</w:p>
    <w:p w14:paraId="2A994166" w14:textId="77777777" w:rsidR="005B0184" w:rsidRPr="00F037BF" w:rsidRDefault="005B0184" w:rsidP="005B0184">
      <w:pPr>
        <w:spacing w:line="221" w:lineRule="exact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546EB793" w14:textId="38B07291" w:rsidR="005B0184" w:rsidRPr="00F037BF" w:rsidRDefault="00280EE7" w:rsidP="00F037BF">
      <w:pPr>
        <w:pStyle w:val="a5"/>
        <w:numPr>
          <w:ilvl w:val="0"/>
          <w:numId w:val="9"/>
        </w:numPr>
        <w:tabs>
          <w:tab w:val="left" w:pos="2213"/>
          <w:tab w:val="left" w:pos="2347"/>
          <w:tab w:val="left" w:pos="8324"/>
        </w:tabs>
        <w:spacing w:before="132" w:line="393" w:lineRule="auto"/>
        <w:ind w:right="293"/>
        <w:rPr>
          <w:rFonts w:ascii="Times New Roman" w:hAnsi="Times New Roman" w:cs="Times New Roman"/>
          <w:sz w:val="21"/>
          <w:szCs w:val="21"/>
        </w:rPr>
      </w:pPr>
      <w:r w:rsidRPr="00280EE7">
        <w:rPr>
          <w:rFonts w:ascii="Times New Roman" w:hAnsi="Times New Roman" w:cs="Times New Roman"/>
          <w:color w:val="FF0000"/>
          <w:sz w:val="21"/>
          <w:szCs w:val="21"/>
          <w:u w:val="single"/>
          <w:lang w:eastAsia="zh-CN"/>
        </w:rPr>
        <w:t>Public education</w:t>
      </w:r>
      <w:r w:rsidR="005B0184" w:rsidRPr="00F037BF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is the fundamental way to prepare children</w:t>
      </w:r>
      <w:r w:rsidR="005B0184" w:rsidRPr="00F037BF">
        <w:rPr>
          <w:rFonts w:ascii="Times New Roman" w:hAnsi="Times New Roman" w:cs="Times New Roman"/>
          <w:spacing w:val="11"/>
          <w:w w:val="105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from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diverse ethnic, religious and class background</w:t>
      </w:r>
      <w:r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to live as responsible citizens</w:t>
      </w:r>
      <w:r w:rsidR="005B0184" w:rsidRPr="00F037BF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in</w:t>
      </w:r>
      <w:r w:rsidR="005B0184" w:rsidRPr="00F037BF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280EE7">
        <w:rPr>
          <w:rFonts w:ascii="Times New Roman" w:hAnsi="Times New Roman" w:cs="Times New Roman"/>
          <w:w w:val="105"/>
          <w:sz w:val="21"/>
          <w:szCs w:val="21"/>
        </w:rPr>
        <w:t xml:space="preserve"> democracy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6857438" w14:textId="780D83A3" w:rsidR="005B0184" w:rsidRPr="00F037BF" w:rsidRDefault="005B0184" w:rsidP="005B0184">
      <w:pPr>
        <w:pStyle w:val="a3"/>
        <w:spacing w:before="0" w:line="226" w:lineRule="exact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公共教育、学校教育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来自不同种族、宗教和阶层背景的孩子</w:t>
      </w:r>
    </w:p>
    <w:p w14:paraId="38C85ED0" w14:textId="2B814D49" w:rsidR="005B0184" w:rsidRPr="00F037BF" w:rsidRDefault="005B0184" w:rsidP="00F037BF">
      <w:pPr>
        <w:pStyle w:val="a5"/>
        <w:numPr>
          <w:ilvl w:val="0"/>
          <w:numId w:val="9"/>
        </w:numPr>
        <w:tabs>
          <w:tab w:val="left" w:pos="699"/>
          <w:tab w:val="left" w:pos="700"/>
          <w:tab w:val="left" w:pos="2068"/>
        </w:tabs>
        <w:spacing w:line="388" w:lineRule="auto"/>
        <w:ind w:right="294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The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tuition</w:t>
      </w:r>
      <w:r w:rsidR="00280EE7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 xml:space="preserve">of public schools in China is comparatively </w:t>
      </w:r>
      <w:r w:rsidRPr="00F037BF">
        <w:rPr>
          <w:rFonts w:ascii="Times New Roman" w:hAnsi="Times New Roman" w:cs="Times New Roman"/>
          <w:spacing w:val="-4"/>
          <w:w w:val="105"/>
          <w:sz w:val="21"/>
          <w:szCs w:val="21"/>
        </w:rPr>
        <w:t xml:space="preserve">low,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thus enabling the poor children to have easier access to education.</w:t>
      </w:r>
    </w:p>
    <w:p w14:paraId="79EA1C90" w14:textId="77777777" w:rsidR="005B0184" w:rsidRPr="00F037BF" w:rsidRDefault="005B0184" w:rsidP="005B0184">
      <w:pPr>
        <w:pStyle w:val="a3"/>
        <w:spacing w:before="0" w:line="230" w:lineRule="exact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</w:rPr>
        <w:t>学费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——</w:t>
      </w:r>
    </w:p>
    <w:p w14:paraId="2556B9B3" w14:textId="3E9FE924" w:rsidR="005B0184" w:rsidRPr="00F037BF" w:rsidRDefault="005B0184" w:rsidP="00F037BF">
      <w:pPr>
        <w:pStyle w:val="a5"/>
        <w:numPr>
          <w:ilvl w:val="0"/>
          <w:numId w:val="9"/>
        </w:numPr>
        <w:tabs>
          <w:tab w:val="left" w:pos="699"/>
          <w:tab w:val="left" w:pos="700"/>
          <w:tab w:val="left" w:pos="5851"/>
          <w:tab w:val="left" w:pos="8130"/>
        </w:tabs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Serve the lower and middle class</w:t>
      </w:r>
      <w:r w:rsidRPr="00F037BF">
        <w:rPr>
          <w:rFonts w:ascii="Times New Roman" w:hAnsi="Times New Roman" w:cs="Times New Roman"/>
          <w:spacing w:val="-10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minority,</w:t>
      </w:r>
      <w:r w:rsidRPr="00F037BF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reducing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disparities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between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disadvantaged</w:t>
      </w:r>
      <w:r w:rsidR="00280EE7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and other</w:t>
      </w:r>
      <w:r w:rsidRPr="00F037BF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students.</w:t>
      </w:r>
    </w:p>
    <w:p w14:paraId="039E0B8A" w14:textId="77777777" w:rsidR="005B0184" w:rsidRPr="00F037BF" w:rsidRDefault="005B0184" w:rsidP="005B0184">
      <w:pPr>
        <w:pStyle w:val="a3"/>
        <w:spacing w:before="137"/>
        <w:rPr>
          <w:rFonts w:ascii="Times New Roman" w:hAnsi="Times New Roman" w:cs="Times New Roman"/>
          <w:w w:val="105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不平等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贫穷的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</w:p>
    <w:p w14:paraId="42BCA3CC" w14:textId="318F3EE3" w:rsidR="005B0184" w:rsidRPr="00F037BF" w:rsidRDefault="00F037BF" w:rsidP="00F037BF">
      <w:pPr>
        <w:tabs>
          <w:tab w:val="left" w:pos="699"/>
          <w:tab w:val="left" w:pos="700"/>
          <w:tab w:val="left" w:pos="4779"/>
        </w:tabs>
        <w:spacing w:before="13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14</w:t>
      </w:r>
      <w:r>
        <w:rPr>
          <w:rFonts w:ascii="宋体" w:eastAsia="宋体" w:hAnsi="宋体" w:cs="宋体" w:hint="eastAsia"/>
          <w:w w:val="105"/>
          <w:sz w:val="21"/>
          <w:szCs w:val="21"/>
          <w:lang w:eastAsia="zh-CN"/>
        </w:rPr>
        <w:t>．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Offer</w:t>
      </w:r>
      <w:r w:rsidR="005B0184" w:rsidRPr="00F037BF">
        <w:rPr>
          <w:rFonts w:ascii="Times New Roman" w:hAnsi="Times New Roman" w:cs="Times New Roman"/>
          <w:spacing w:val="-8"/>
          <w:w w:val="105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specific</w:t>
      </w:r>
      <w:r w:rsidR="005B0184" w:rsidRPr="00F037BF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4"/>
          <w:sz w:val="21"/>
          <w:szCs w:val="21"/>
          <w:u w:val="single"/>
        </w:rPr>
        <w:t xml:space="preserve"> </w:t>
      </w:r>
      <w:r w:rsidR="00280EE7" w:rsidRPr="00280EE7">
        <w:rPr>
          <w:rFonts w:ascii="Times New Roman" w:hAnsi="Times New Roman" w:cs="Times New Roman"/>
          <w:color w:val="FF0000"/>
          <w:sz w:val="21"/>
          <w:szCs w:val="21"/>
          <w:u w:val="single"/>
        </w:rPr>
        <w:t>educational / vocational programs</w:t>
      </w:r>
    </w:p>
    <w:p w14:paraId="59E4A798" w14:textId="77777777" w:rsidR="005B0184" w:rsidRPr="00F037BF" w:rsidRDefault="005B0184" w:rsidP="005B0184">
      <w:pPr>
        <w:pStyle w:val="a3"/>
        <w:spacing w:before="132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</w:rPr>
        <w:t>教育和职业课程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——</w:t>
      </w:r>
    </w:p>
    <w:p w14:paraId="33FE4DEF" w14:textId="25F559B8" w:rsidR="005B0184" w:rsidRPr="00F037BF" w:rsidRDefault="00280EE7" w:rsidP="00F037BF">
      <w:pPr>
        <w:pStyle w:val="a5"/>
        <w:numPr>
          <w:ilvl w:val="0"/>
          <w:numId w:val="10"/>
        </w:numPr>
        <w:tabs>
          <w:tab w:val="left" w:pos="699"/>
          <w:tab w:val="left" w:pos="700"/>
          <w:tab w:val="left" w:pos="2119"/>
          <w:tab w:val="left" w:pos="6733"/>
        </w:tabs>
        <w:rPr>
          <w:rFonts w:ascii="Times New Roman" w:hAnsi="Times New Roman" w:cs="Times New Roman"/>
          <w:sz w:val="21"/>
          <w:szCs w:val="21"/>
        </w:rPr>
      </w:pPr>
      <w:r w:rsidRPr="00280EE7">
        <w:rPr>
          <w:rFonts w:ascii="Times New Roman" w:hAnsi="Times New Roman" w:cs="Times New Roman"/>
          <w:color w:val="FF0000"/>
          <w:w w:val="104"/>
          <w:sz w:val="21"/>
          <w:szCs w:val="21"/>
          <w:u w:val="single"/>
        </w:rPr>
        <w:t>Relieve</w:t>
      </w:r>
      <w:r w:rsidR="005B0184" w:rsidRPr="00F037BF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the government of part of the</w:t>
      </w:r>
      <w:r w:rsidR="005B0184" w:rsidRPr="00F037BF">
        <w:rPr>
          <w:rFonts w:ascii="Times New Roman" w:hAnsi="Times New Roman" w:cs="Times New Roman"/>
          <w:spacing w:val="-5"/>
          <w:w w:val="105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burden of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financing</w:t>
      </w:r>
      <w:r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so many</w:t>
      </w:r>
      <w:r w:rsidR="005B0184" w:rsidRPr="00F037BF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="005B0184" w:rsidRPr="00F037BF">
        <w:rPr>
          <w:rFonts w:ascii="Times New Roman" w:hAnsi="Times New Roman" w:cs="Times New Roman"/>
          <w:w w:val="105"/>
          <w:sz w:val="21"/>
          <w:szCs w:val="21"/>
        </w:rPr>
        <w:t>schools.</w:t>
      </w:r>
    </w:p>
    <w:p w14:paraId="3E0089E3" w14:textId="77777777" w:rsidR="005B0184" w:rsidRPr="00F037BF" w:rsidRDefault="005B0184" w:rsidP="005B0184">
      <w:pPr>
        <w:pStyle w:val="a3"/>
        <w:spacing w:before="136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</w:rPr>
        <w:t>减轻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</w:rPr>
        <w:t>资助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——</w:t>
      </w:r>
    </w:p>
    <w:p w14:paraId="35B6AEEB" w14:textId="32189DDD" w:rsidR="005B0184" w:rsidRPr="00F037BF" w:rsidRDefault="005B0184" w:rsidP="00F037BF">
      <w:pPr>
        <w:pStyle w:val="a5"/>
        <w:numPr>
          <w:ilvl w:val="0"/>
          <w:numId w:val="10"/>
        </w:numPr>
        <w:tabs>
          <w:tab w:val="left" w:pos="699"/>
          <w:tab w:val="left" w:pos="700"/>
          <w:tab w:val="left" w:pos="3269"/>
        </w:tabs>
        <w:spacing w:before="134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End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the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state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monopoly</w:t>
      </w:r>
      <w:r w:rsidR="00280EE7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of educational</w:t>
      </w:r>
      <w:r w:rsidRPr="00F037BF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system.</w:t>
      </w:r>
    </w:p>
    <w:p w14:paraId="3C6144F6" w14:textId="77777777" w:rsidR="005B0184" w:rsidRPr="00F037BF" w:rsidRDefault="005B0184" w:rsidP="005B0184">
      <w:pPr>
        <w:pStyle w:val="a3"/>
        <w:spacing w:before="131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</w:rPr>
        <w:t>垄断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——</w:t>
      </w:r>
    </w:p>
    <w:p w14:paraId="7A9F782A" w14:textId="2E63757A" w:rsidR="005B0184" w:rsidRPr="00F037BF" w:rsidRDefault="005B0184" w:rsidP="00F037BF">
      <w:pPr>
        <w:pStyle w:val="a5"/>
        <w:numPr>
          <w:ilvl w:val="0"/>
          <w:numId w:val="10"/>
        </w:numPr>
        <w:tabs>
          <w:tab w:val="left" w:pos="699"/>
          <w:tab w:val="left" w:pos="700"/>
          <w:tab w:val="left" w:pos="6169"/>
        </w:tabs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Attract</w:t>
      </w:r>
      <w:r w:rsidRPr="00F037BF">
        <w:rPr>
          <w:rFonts w:ascii="Times New Roman" w:hAnsi="Times New Roman" w:cs="Times New Roman"/>
          <w:spacing w:val="-4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more</w:t>
      </w:r>
      <w:r w:rsidRPr="00F037BF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qualified and experienced teachers</w:t>
      </w:r>
      <w:r w:rsidR="00280EE7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with more</w:t>
      </w:r>
      <w:r w:rsidRPr="00F037BF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funds.</w:t>
      </w:r>
    </w:p>
    <w:p w14:paraId="52D1EB8D" w14:textId="77777777" w:rsidR="005B0184" w:rsidRPr="00F037BF" w:rsidRDefault="005B0184" w:rsidP="005B0184">
      <w:pPr>
        <w:pStyle w:val="a3"/>
        <w:spacing w:before="137"/>
        <w:rPr>
          <w:rFonts w:ascii="Times New Roman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具备资格和有经验的老师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</w:p>
    <w:p w14:paraId="42B51CB2" w14:textId="388CEA06" w:rsidR="005B0184" w:rsidRPr="00F037BF" w:rsidRDefault="005B0184" w:rsidP="00280EE7">
      <w:pPr>
        <w:tabs>
          <w:tab w:val="left" w:leader="underscore" w:pos="5830"/>
        </w:tabs>
        <w:spacing w:before="109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18</w:t>
      </w:r>
      <w:r w:rsidR="00F037BF">
        <w:rPr>
          <w:rFonts w:ascii="宋体" w:eastAsia="宋体" w:hAnsi="宋体" w:cs="宋体" w:hint="eastAsia"/>
          <w:w w:val="105"/>
          <w:sz w:val="21"/>
          <w:szCs w:val="21"/>
          <w:lang w:eastAsia="zh-CN"/>
        </w:rPr>
        <w:t>．</w:t>
      </w:r>
      <w:r w:rsidR="00280EE7">
        <w:rPr>
          <w:rFonts w:ascii="Times New Roman" w:hAnsi="Times New Roman" w:cs="Times New Roman"/>
          <w:w w:val="105"/>
          <w:sz w:val="21"/>
          <w:szCs w:val="21"/>
        </w:rPr>
        <w:t>__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First </w:t>
      </w:r>
      <w:r w:rsidR="00584088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class 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teaching facilities</w:t>
      </w:r>
      <w:r w:rsidRPr="00280EE7">
        <w:rPr>
          <w:rFonts w:ascii="Times New Roman" w:hAnsi="Times New Roman" w:cs="Times New Roman"/>
          <w:w w:val="105"/>
          <w:sz w:val="21"/>
          <w:szCs w:val="21"/>
        </w:rPr>
        <w:t>_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_,</w:t>
      </w:r>
      <w:r w:rsidR="00280EE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advanced equipment</w:t>
      </w:r>
      <w:r w:rsidR="00280EE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and beautiful environment.</w:t>
      </w:r>
    </w:p>
    <w:p w14:paraId="391AA817" w14:textId="77777777" w:rsidR="005B0184" w:rsidRPr="00F037BF" w:rsidRDefault="005B0184" w:rsidP="005B0184">
      <w:pPr>
        <w:pStyle w:val="a3"/>
        <w:spacing w:before="112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一流的教学设施</w:t>
      </w:r>
      <w:r w:rsidRPr="00F037BF">
        <w:rPr>
          <w:rFonts w:ascii="Times New Roman" w:hAnsi="Times New Roman" w:cs="Times New Roman"/>
          <w:w w:val="105"/>
          <w:sz w:val="21"/>
          <w:szCs w:val="21"/>
          <w:lang w:eastAsia="zh-CN"/>
        </w:rPr>
        <w:t>——</w:t>
      </w: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先进的设备一</w:t>
      </w:r>
    </w:p>
    <w:p w14:paraId="3497725C" w14:textId="60D8234D" w:rsidR="005B0184" w:rsidRPr="00F037BF" w:rsidRDefault="005B0184" w:rsidP="00F037BF">
      <w:pPr>
        <w:spacing w:before="112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19</w:t>
      </w:r>
      <w:r w:rsidR="00F037BF">
        <w:rPr>
          <w:rFonts w:ascii="宋体" w:eastAsia="宋体" w:hAnsi="宋体" w:cs="宋体" w:hint="eastAsia"/>
          <w:w w:val="105"/>
          <w:sz w:val="21"/>
          <w:szCs w:val="21"/>
          <w:lang w:eastAsia="zh-CN"/>
        </w:rPr>
        <w:t>．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Special programs __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catering to different needs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_____</w:t>
      </w:r>
    </w:p>
    <w:p w14:paraId="310AF3F0" w14:textId="77777777" w:rsidR="005B0184" w:rsidRPr="00F037BF" w:rsidRDefault="005B0184" w:rsidP="005B0184">
      <w:pPr>
        <w:pStyle w:val="a3"/>
        <w:spacing w:before="111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</w:rPr>
        <w:t>满足不同需求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——</w:t>
      </w:r>
    </w:p>
    <w:p w14:paraId="0547A9CD" w14:textId="459C514D" w:rsidR="005B0184" w:rsidRPr="00F037BF" w:rsidRDefault="005B0184" w:rsidP="00F037BF">
      <w:pPr>
        <w:pStyle w:val="a5"/>
        <w:numPr>
          <w:ilvl w:val="0"/>
          <w:numId w:val="7"/>
        </w:numPr>
        <w:tabs>
          <w:tab w:val="left" w:leader="underscore" w:pos="9371"/>
        </w:tabs>
        <w:spacing w:before="105"/>
        <w:rPr>
          <w:rFonts w:ascii="Times New Roman" w:hAnsi="Times New Roman" w:cs="Times New Roman"/>
          <w:sz w:val="21"/>
          <w:szCs w:val="21"/>
        </w:rPr>
      </w:pPr>
      <w:r w:rsidRPr="00F037BF">
        <w:rPr>
          <w:rFonts w:ascii="Times New Roman" w:hAnsi="Times New Roman" w:cs="Times New Roman"/>
          <w:w w:val="105"/>
          <w:sz w:val="21"/>
          <w:szCs w:val="21"/>
        </w:rPr>
        <w:t>This sort of school system</w:t>
      </w:r>
      <w:r w:rsidRPr="00F037BF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most</w:t>
      </w:r>
      <w:r w:rsidRPr="00F037BF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effectively</w:t>
      </w:r>
      <w:r w:rsidR="00F037BF">
        <w:rPr>
          <w:rFonts w:ascii="Times New Roman" w:hAnsi="Times New Roman" w:cs="Times New Roman"/>
          <w:w w:val="105"/>
          <w:sz w:val="21"/>
          <w:szCs w:val="21"/>
        </w:rPr>
        <w:t xml:space="preserve"> _</w:t>
      </w:r>
      <w:r w:rsidR="00280EE7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>serves different people’s educational needs</w:t>
      </w:r>
      <w:r w:rsidR="00F037BF" w:rsidRPr="00280EE7">
        <w:rPr>
          <w:rFonts w:ascii="Times New Roman" w:hAnsi="Times New Roman" w:cs="Times New Roman"/>
          <w:color w:val="FF0000"/>
          <w:w w:val="105"/>
          <w:sz w:val="21"/>
          <w:szCs w:val="21"/>
          <w:u w:val="single"/>
        </w:rPr>
        <w:t xml:space="preserve"> </w:t>
      </w:r>
      <w:r w:rsidR="00F037BF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Pr="00F037BF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786C221" w14:textId="73259E30" w:rsidR="00704B79" w:rsidRPr="00F037BF" w:rsidRDefault="005B0184" w:rsidP="00F037BF">
      <w:pPr>
        <w:pStyle w:val="a3"/>
        <w:spacing w:before="111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F037BF">
        <w:rPr>
          <w:rFonts w:ascii="Times New Roman" w:eastAsia="宋体" w:hAnsi="Times New Roman" w:cs="Times New Roman"/>
          <w:w w:val="105"/>
          <w:sz w:val="21"/>
          <w:szCs w:val="21"/>
          <w:lang w:eastAsia="zh-CN"/>
        </w:rPr>
        <w:t>满足不同人的教育需</w:t>
      </w:r>
    </w:p>
    <w:sectPr w:rsidR="00704B79" w:rsidRPr="00F0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9D9C" w14:textId="77777777" w:rsidR="00B9293E" w:rsidRDefault="00B9293E" w:rsidP="00BB0E77">
      <w:r>
        <w:separator/>
      </w:r>
    </w:p>
  </w:endnote>
  <w:endnote w:type="continuationSeparator" w:id="0">
    <w:p w14:paraId="33AB6DE6" w14:textId="77777777" w:rsidR="00B9293E" w:rsidRDefault="00B9293E" w:rsidP="00BB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A2FF" w14:textId="77777777" w:rsidR="00B9293E" w:rsidRDefault="00B9293E" w:rsidP="00BB0E77">
      <w:r>
        <w:separator/>
      </w:r>
    </w:p>
  </w:footnote>
  <w:footnote w:type="continuationSeparator" w:id="0">
    <w:p w14:paraId="1DAEDEE5" w14:textId="77777777" w:rsidR="00B9293E" w:rsidRDefault="00B9293E" w:rsidP="00BB0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96C"/>
    <w:multiLevelType w:val="multilevel"/>
    <w:tmpl w:val="0F9B596C"/>
    <w:lvl w:ilvl="0">
      <w:start w:val="1"/>
      <w:numFmt w:val="decimal"/>
      <w:lvlText w:val="%1"/>
      <w:lvlJc w:val="left"/>
      <w:pPr>
        <w:ind w:left="700" w:hanging="420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662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24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86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48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2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34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96" w:hanging="420"/>
      </w:pPr>
      <w:rPr>
        <w:rFonts w:hint="default"/>
        <w:lang w:val="en-US" w:eastAsia="en-US" w:bidi="en-US"/>
      </w:rPr>
    </w:lvl>
  </w:abstractNum>
  <w:abstractNum w:abstractNumId="1" w15:restartNumberingAfterBreak="0">
    <w:nsid w:val="20D00F65"/>
    <w:multiLevelType w:val="hybridMultilevel"/>
    <w:tmpl w:val="C5A0048E"/>
    <w:lvl w:ilvl="0" w:tplc="09F41F8C">
      <w:start w:val="20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07A49"/>
    <w:multiLevelType w:val="hybridMultilevel"/>
    <w:tmpl w:val="4C16361C"/>
    <w:lvl w:ilvl="0" w:tplc="30AC98A6">
      <w:start w:val="15"/>
      <w:numFmt w:val="decimal"/>
      <w:lvlText w:val="%1."/>
      <w:lvlJc w:val="left"/>
      <w:pPr>
        <w:ind w:left="360" w:hanging="360"/>
      </w:pPr>
      <w:rPr>
        <w:rFonts w:hint="default"/>
        <w:w w:val="10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11777"/>
    <w:multiLevelType w:val="hybridMultilevel"/>
    <w:tmpl w:val="8AF2FC9A"/>
    <w:lvl w:ilvl="0" w:tplc="A3466274">
      <w:start w:val="20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A44A6B"/>
    <w:multiLevelType w:val="multilevel"/>
    <w:tmpl w:val="60A44A6B"/>
    <w:lvl w:ilvl="0">
      <w:start w:val="1"/>
      <w:numFmt w:val="decimal"/>
      <w:lvlText w:val="%1"/>
      <w:lvlJc w:val="left"/>
      <w:pPr>
        <w:ind w:left="661" w:hanging="382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626" w:hanging="38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92" w:hanging="38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58" w:hanging="3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24" w:hanging="3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90" w:hanging="3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56" w:hanging="3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22" w:hanging="3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88" w:hanging="382"/>
      </w:pPr>
      <w:rPr>
        <w:rFonts w:hint="default"/>
        <w:lang w:val="en-US" w:eastAsia="en-US" w:bidi="en-US"/>
      </w:rPr>
    </w:lvl>
  </w:abstractNum>
  <w:abstractNum w:abstractNumId="5" w15:restartNumberingAfterBreak="0">
    <w:nsid w:val="69FC29EB"/>
    <w:multiLevelType w:val="hybridMultilevel"/>
    <w:tmpl w:val="77F0D4DE"/>
    <w:lvl w:ilvl="0" w:tplc="C4DE0B6C">
      <w:start w:val="1"/>
      <w:numFmt w:val="decimal"/>
      <w:lvlText w:val="%1、"/>
      <w:lvlJc w:val="left"/>
      <w:pPr>
        <w:ind w:left="36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6043A"/>
    <w:multiLevelType w:val="multilevel"/>
    <w:tmpl w:val="6E26043A"/>
    <w:lvl w:ilvl="0">
      <w:start w:val="1"/>
      <w:numFmt w:val="decimal"/>
      <w:lvlText w:val="%1"/>
      <w:lvlJc w:val="left"/>
      <w:pPr>
        <w:ind w:left="280" w:hanging="420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284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88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92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96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04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12" w:hanging="420"/>
      </w:pPr>
      <w:rPr>
        <w:rFonts w:hint="default"/>
        <w:lang w:val="en-US" w:eastAsia="en-US" w:bidi="en-US"/>
      </w:rPr>
    </w:lvl>
  </w:abstractNum>
  <w:abstractNum w:abstractNumId="7" w15:restartNumberingAfterBreak="0">
    <w:nsid w:val="728771EC"/>
    <w:multiLevelType w:val="hybridMultilevel"/>
    <w:tmpl w:val="D2244918"/>
    <w:lvl w:ilvl="0" w:tplc="21DA0FD6">
      <w:start w:val="20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5EC3805"/>
    <w:multiLevelType w:val="hybridMultilevel"/>
    <w:tmpl w:val="71343178"/>
    <w:lvl w:ilvl="0" w:tplc="C5C0D292">
      <w:start w:val="1"/>
      <w:numFmt w:val="decimal"/>
      <w:lvlText w:val="%1."/>
      <w:lvlJc w:val="left"/>
      <w:pPr>
        <w:ind w:left="360" w:hanging="360"/>
      </w:pPr>
      <w:rPr>
        <w:rFonts w:hint="default"/>
        <w:w w:val="105"/>
      </w:rPr>
    </w:lvl>
    <w:lvl w:ilvl="1" w:tplc="52C81D50">
      <w:start w:val="3"/>
      <w:numFmt w:val="decimal"/>
      <w:lvlText w:val="%2、"/>
      <w:lvlJc w:val="left"/>
      <w:pPr>
        <w:ind w:left="780" w:hanging="360"/>
      </w:pPr>
      <w:rPr>
        <w:rFonts w:hint="default"/>
        <w:w w:val="105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559A6"/>
    <w:multiLevelType w:val="multilevel"/>
    <w:tmpl w:val="7B9559A6"/>
    <w:lvl w:ilvl="0">
      <w:start w:val="9"/>
      <w:numFmt w:val="decimal"/>
      <w:lvlText w:val="%1"/>
      <w:lvlJc w:val="left"/>
      <w:pPr>
        <w:ind w:left="700" w:hanging="420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662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24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86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48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2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34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96" w:hanging="420"/>
      </w:pPr>
      <w:rPr>
        <w:rFonts w:hint="default"/>
        <w:lang w:val="en-US" w:eastAsia="en-US" w:bidi="en-US"/>
      </w:rPr>
    </w:lvl>
  </w:abstractNum>
  <w:num w:numId="1" w16cid:durableId="121585288">
    <w:abstractNumId w:val="4"/>
  </w:num>
  <w:num w:numId="2" w16cid:durableId="1091852874">
    <w:abstractNumId w:val="6"/>
  </w:num>
  <w:num w:numId="3" w16cid:durableId="1512916570">
    <w:abstractNumId w:val="0"/>
  </w:num>
  <w:num w:numId="4" w16cid:durableId="1088231987">
    <w:abstractNumId w:val="9"/>
  </w:num>
  <w:num w:numId="5" w16cid:durableId="1610350800">
    <w:abstractNumId w:val="3"/>
  </w:num>
  <w:num w:numId="6" w16cid:durableId="388695026">
    <w:abstractNumId w:val="7"/>
  </w:num>
  <w:num w:numId="7" w16cid:durableId="850725544">
    <w:abstractNumId w:val="1"/>
  </w:num>
  <w:num w:numId="8" w16cid:durableId="965354773">
    <w:abstractNumId w:val="5"/>
  </w:num>
  <w:num w:numId="9" w16cid:durableId="1656687021">
    <w:abstractNumId w:val="8"/>
  </w:num>
  <w:num w:numId="10" w16cid:durableId="1816098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84"/>
    <w:rsid w:val="001A47FD"/>
    <w:rsid w:val="00280EE7"/>
    <w:rsid w:val="003771CB"/>
    <w:rsid w:val="00457428"/>
    <w:rsid w:val="00584088"/>
    <w:rsid w:val="005B0184"/>
    <w:rsid w:val="00626FB7"/>
    <w:rsid w:val="00704B79"/>
    <w:rsid w:val="009E7909"/>
    <w:rsid w:val="00B03D68"/>
    <w:rsid w:val="00B9293E"/>
    <w:rsid w:val="00BB0E77"/>
    <w:rsid w:val="00F0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59EAE"/>
  <w15:chartTrackingRefBased/>
  <w15:docId w15:val="{6DE7802E-3D41-4484-8098-0DE0C455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B0184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B0184"/>
    <w:pPr>
      <w:spacing w:before="133"/>
      <w:ind w:left="280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5B0184"/>
    <w:rPr>
      <w:rFonts w:ascii="Calibri" w:eastAsia="Calibri" w:hAnsi="Calibri" w:cs="Calibri"/>
      <w:kern w:val="0"/>
      <w:sz w:val="18"/>
      <w:szCs w:val="18"/>
      <w:lang w:eastAsia="en-US" w:bidi="en-US"/>
    </w:rPr>
  </w:style>
  <w:style w:type="paragraph" w:styleId="a5">
    <w:name w:val="List Paragraph"/>
    <w:basedOn w:val="a"/>
    <w:uiPriority w:val="1"/>
    <w:qFormat/>
    <w:rsid w:val="005B0184"/>
    <w:pPr>
      <w:spacing w:before="133"/>
      <w:ind w:left="700" w:hanging="420"/>
    </w:pPr>
  </w:style>
  <w:style w:type="paragraph" w:styleId="a6">
    <w:name w:val="header"/>
    <w:basedOn w:val="a"/>
    <w:link w:val="a7"/>
    <w:uiPriority w:val="99"/>
    <w:unhideWhenUsed/>
    <w:rsid w:val="00BB0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B0E77"/>
    <w:rPr>
      <w:rFonts w:ascii="Calibri" w:eastAsia="Calibri" w:hAnsi="Calibri" w:cs="Calibri"/>
      <w:kern w:val="0"/>
      <w:sz w:val="18"/>
      <w:szCs w:val="18"/>
      <w:lang w:eastAsia="en-US" w:bidi="en-US"/>
    </w:rPr>
  </w:style>
  <w:style w:type="paragraph" w:styleId="a8">
    <w:name w:val="footer"/>
    <w:basedOn w:val="a"/>
    <w:link w:val="a9"/>
    <w:uiPriority w:val="99"/>
    <w:unhideWhenUsed/>
    <w:rsid w:val="00BB0E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B0E77"/>
    <w:rPr>
      <w:rFonts w:ascii="Calibri" w:eastAsia="Calibri" w:hAnsi="Calibri" w:cs="Calibri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71269-5A14-46AC-B2F0-102994B6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shuai</dc:creator>
  <cp:keywords/>
  <dc:description/>
  <cp:lastModifiedBy>zhang shuai</cp:lastModifiedBy>
  <cp:revision>3</cp:revision>
  <dcterms:created xsi:type="dcterms:W3CDTF">2022-10-17T03:32:00Z</dcterms:created>
  <dcterms:modified xsi:type="dcterms:W3CDTF">2022-10-21T06:14:00Z</dcterms:modified>
</cp:coreProperties>
</file>