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3C6C3" w14:textId="3638053A" w:rsidR="00677402" w:rsidRDefault="00677402" w:rsidP="00677402">
      <w:pPr>
        <w:pStyle w:val="NoSpacing"/>
        <w:jc w:val="center"/>
        <w:rPr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DAF0B44" wp14:editId="3295C1C9">
            <wp:simplePos x="0" y="0"/>
            <wp:positionH relativeFrom="column">
              <wp:posOffset>-2540</wp:posOffset>
            </wp:positionH>
            <wp:positionV relativeFrom="paragraph">
              <wp:posOffset>0</wp:posOffset>
            </wp:positionV>
            <wp:extent cx="1674495" cy="641350"/>
            <wp:effectExtent l="0" t="0" r="1905" b="6350"/>
            <wp:wrapSquare wrapText="bothSides"/>
            <wp:docPr id="1296622073" name="Picture 1" descr="SRM Institute of Science and Technolog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RM Institute of Science and Technology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495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677402">
        <w:rPr>
          <w:b/>
          <w:bCs/>
          <w:sz w:val="44"/>
          <w:szCs w:val="44"/>
        </w:rPr>
        <w:t>CascadePanc</w:t>
      </w:r>
      <w:proofErr w:type="spellEnd"/>
      <w:r w:rsidRPr="00677402">
        <w:rPr>
          <w:b/>
          <w:bCs/>
          <w:sz w:val="44"/>
          <w:szCs w:val="44"/>
        </w:rPr>
        <w:t>-</w:t>
      </w:r>
      <w:proofErr w:type="spellStart"/>
      <w:r w:rsidRPr="00677402">
        <w:rPr>
          <w:b/>
          <w:bCs/>
          <w:sz w:val="44"/>
          <w:szCs w:val="44"/>
        </w:rPr>
        <w:t>ViTUNet</w:t>
      </w:r>
      <w:proofErr w:type="spellEnd"/>
      <w:r>
        <w:rPr>
          <w:b/>
          <w:bCs/>
          <w:sz w:val="44"/>
          <w:szCs w:val="44"/>
        </w:rPr>
        <w:t>-D</w:t>
      </w:r>
      <w:r w:rsidRPr="00677402">
        <w:rPr>
          <w:b/>
          <w:bCs/>
          <w:sz w:val="44"/>
          <w:szCs w:val="44"/>
        </w:rPr>
        <w:t>eep</w:t>
      </w:r>
      <w:r>
        <w:rPr>
          <w:b/>
          <w:bCs/>
          <w:sz w:val="44"/>
          <w:szCs w:val="44"/>
        </w:rPr>
        <w:t xml:space="preserve"> </w:t>
      </w:r>
      <w:r w:rsidRPr="00677402">
        <w:rPr>
          <w:b/>
          <w:bCs/>
          <w:sz w:val="44"/>
          <w:szCs w:val="44"/>
        </w:rPr>
        <w:t>Learning Architecture</w:t>
      </w:r>
    </w:p>
    <w:p w14:paraId="4D87C72D" w14:textId="77777777" w:rsidR="00677402" w:rsidRDefault="00677402" w:rsidP="00677402">
      <w:pPr>
        <w:pStyle w:val="NoSpacing"/>
        <w:rPr>
          <w:b/>
          <w:sz w:val="32"/>
        </w:rPr>
      </w:pPr>
    </w:p>
    <w:p w14:paraId="2555B6F3" w14:textId="1E2D5E4F" w:rsidR="00C22E6F" w:rsidRPr="00677402" w:rsidRDefault="00000000" w:rsidP="00677402">
      <w:pPr>
        <w:pStyle w:val="NoSpacing"/>
        <w:rPr>
          <w:sz w:val="24"/>
          <w:szCs w:val="24"/>
        </w:rPr>
      </w:pPr>
      <w:r w:rsidRPr="00677402">
        <w:rPr>
          <w:b/>
          <w:sz w:val="36"/>
          <w:szCs w:val="24"/>
        </w:rPr>
        <w:t>Technical Documentation</w:t>
      </w:r>
    </w:p>
    <w:p w14:paraId="6458553A" w14:textId="77777777" w:rsidR="00C22E6F" w:rsidRPr="00677402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677402">
        <w:rPr>
          <w:rFonts w:ascii="Times New Roman" w:hAnsi="Times New Roman" w:cs="Times New Roman"/>
          <w:color w:val="auto"/>
          <w:sz w:val="32"/>
          <w:szCs w:val="32"/>
        </w:rPr>
        <w:t>1. Project Overview</w:t>
      </w:r>
    </w:p>
    <w:p w14:paraId="2BCA8C51" w14:textId="77777777" w:rsidR="00C22E6F" w:rsidRPr="00677402" w:rsidRDefault="00000000" w:rsidP="00677402">
      <w:pPr>
        <w:jc w:val="both"/>
        <w:rPr>
          <w:rFonts w:ascii="Times New Roman" w:hAnsi="Times New Roman" w:cs="Times New Roman"/>
          <w:sz w:val="24"/>
          <w:szCs w:val="24"/>
        </w:rPr>
      </w:pPr>
      <w:r w:rsidRPr="00677402">
        <w:rPr>
          <w:rFonts w:ascii="Times New Roman" w:hAnsi="Times New Roman" w:cs="Times New Roman"/>
          <w:sz w:val="24"/>
          <w:szCs w:val="24"/>
        </w:rPr>
        <w:t>CascadePanc-ViTUNet is an end-to-end real-time diagnostic system built using a Two-Stage Cascaded ViT-UNet architecture. It consists of:</w:t>
      </w:r>
    </w:p>
    <w:p w14:paraId="1475D359" w14:textId="77777777" w:rsidR="00C22E6F" w:rsidRPr="00677402" w:rsidRDefault="00000000" w:rsidP="006774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77402">
        <w:rPr>
          <w:rFonts w:ascii="Times New Roman" w:hAnsi="Times New Roman" w:cs="Times New Roman"/>
          <w:sz w:val="24"/>
          <w:szCs w:val="24"/>
        </w:rPr>
        <w:t>A Flask web application (app.py) serving predictions, clinical diagnosis, pancreatitis severity scoring, and an Explainable AI interface.</w:t>
      </w:r>
    </w:p>
    <w:p w14:paraId="0739C198" w14:textId="77777777" w:rsidR="00C22E6F" w:rsidRPr="00677402" w:rsidRDefault="00000000" w:rsidP="006774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77402">
        <w:rPr>
          <w:rFonts w:ascii="Times New Roman" w:hAnsi="Times New Roman" w:cs="Times New Roman"/>
          <w:sz w:val="24"/>
          <w:szCs w:val="24"/>
        </w:rPr>
        <w:t>A ViT-UNet deep learning pipeline for 3D volumetric segmentation.</w:t>
      </w:r>
    </w:p>
    <w:p w14:paraId="4DC4A9E7" w14:textId="77777777" w:rsidR="00C22E6F" w:rsidRPr="00677402" w:rsidRDefault="00000000" w:rsidP="006774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77402">
        <w:rPr>
          <w:rFonts w:ascii="Times New Roman" w:hAnsi="Times New Roman" w:cs="Times New Roman"/>
          <w:sz w:val="24"/>
          <w:szCs w:val="24"/>
        </w:rPr>
        <w:t>An inference module for cascading predictions from pancreas localization to tumor segmentation.</w:t>
      </w:r>
    </w:p>
    <w:p w14:paraId="0CB6D9EA" w14:textId="77777777" w:rsidR="00C22E6F" w:rsidRPr="00677402" w:rsidRDefault="00000000" w:rsidP="00677402">
      <w:pPr>
        <w:jc w:val="both"/>
        <w:rPr>
          <w:rFonts w:ascii="Times New Roman" w:hAnsi="Times New Roman" w:cs="Times New Roman"/>
          <w:sz w:val="24"/>
          <w:szCs w:val="24"/>
        </w:rPr>
      </w:pPr>
      <w:r w:rsidRPr="00677402">
        <w:rPr>
          <w:rFonts w:ascii="Times New Roman" w:hAnsi="Times New Roman" w:cs="Times New Roman"/>
          <w:sz w:val="24"/>
          <w:szCs w:val="24"/>
        </w:rPr>
        <w:t>The AI core uses two 3D models:</w:t>
      </w:r>
    </w:p>
    <w:p w14:paraId="5DD29510" w14:textId="77777777" w:rsidR="00C22E6F" w:rsidRPr="00677402" w:rsidRDefault="00000000" w:rsidP="006774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77402">
        <w:rPr>
          <w:rFonts w:ascii="Times New Roman" w:hAnsi="Times New Roman" w:cs="Times New Roman"/>
          <w:sz w:val="24"/>
          <w:szCs w:val="24"/>
        </w:rPr>
        <w:t>Stage 1 (Binary): Detects and localizes the pancreas.</w:t>
      </w:r>
    </w:p>
    <w:p w14:paraId="72AD6359" w14:textId="77777777" w:rsidR="00C22E6F" w:rsidRPr="00677402" w:rsidRDefault="00000000" w:rsidP="006774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77402">
        <w:rPr>
          <w:rFonts w:ascii="Times New Roman" w:hAnsi="Times New Roman" w:cs="Times New Roman"/>
          <w:sz w:val="24"/>
          <w:szCs w:val="24"/>
        </w:rPr>
        <w:t>Stage 2 (Multi-class): Segments the pancreatic tumor from the localized region.</w:t>
      </w:r>
    </w:p>
    <w:p w14:paraId="00C933B0" w14:textId="77777777" w:rsidR="00C22E6F" w:rsidRPr="00677402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677402">
        <w:rPr>
          <w:rFonts w:ascii="Times New Roman" w:hAnsi="Times New Roman" w:cs="Times New Roman"/>
          <w:color w:val="auto"/>
          <w:sz w:val="32"/>
          <w:szCs w:val="32"/>
        </w:rPr>
        <w:t>2. Software &amp; Libraries Used</w:t>
      </w:r>
    </w:p>
    <w:p w14:paraId="41D09F35" w14:textId="77777777" w:rsidR="00C22E6F" w:rsidRPr="00677402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77402">
        <w:rPr>
          <w:rFonts w:ascii="Times New Roman" w:hAnsi="Times New Roman" w:cs="Times New Roman"/>
          <w:color w:val="auto"/>
          <w:sz w:val="28"/>
          <w:szCs w:val="28"/>
        </w:rPr>
        <w:t>2.1 Python Dependencies (requirements.txt)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22E6F" w14:paraId="4C53E5DD" w14:textId="77777777">
        <w:tc>
          <w:tcPr>
            <w:tcW w:w="2880" w:type="dxa"/>
          </w:tcPr>
          <w:p w14:paraId="7B789DE7" w14:textId="77777777" w:rsidR="00C22E6F" w:rsidRDefault="00000000">
            <w:r>
              <w:t>Library</w:t>
            </w:r>
          </w:p>
        </w:tc>
        <w:tc>
          <w:tcPr>
            <w:tcW w:w="2880" w:type="dxa"/>
          </w:tcPr>
          <w:p w14:paraId="5D4E9091" w14:textId="77777777" w:rsidR="00C22E6F" w:rsidRDefault="00000000">
            <w:r>
              <w:t>Version</w:t>
            </w:r>
          </w:p>
        </w:tc>
        <w:tc>
          <w:tcPr>
            <w:tcW w:w="2880" w:type="dxa"/>
          </w:tcPr>
          <w:p w14:paraId="2A0CE903" w14:textId="77777777" w:rsidR="00C22E6F" w:rsidRDefault="00000000">
            <w:r>
              <w:t>Purpose</w:t>
            </w:r>
          </w:p>
        </w:tc>
      </w:tr>
      <w:tr w:rsidR="00C22E6F" w14:paraId="10CC2199" w14:textId="77777777">
        <w:tc>
          <w:tcPr>
            <w:tcW w:w="2880" w:type="dxa"/>
          </w:tcPr>
          <w:p w14:paraId="49A63DF4" w14:textId="77777777" w:rsidR="00C22E6F" w:rsidRDefault="00000000">
            <w:r>
              <w:t>flask</w:t>
            </w:r>
          </w:p>
        </w:tc>
        <w:tc>
          <w:tcPr>
            <w:tcW w:w="2880" w:type="dxa"/>
          </w:tcPr>
          <w:p w14:paraId="09A39E59" w14:textId="77777777" w:rsidR="00C22E6F" w:rsidRDefault="00000000">
            <w:r>
              <w:t>&gt;=2.3.0</w:t>
            </w:r>
          </w:p>
        </w:tc>
        <w:tc>
          <w:tcPr>
            <w:tcW w:w="2880" w:type="dxa"/>
          </w:tcPr>
          <w:p w14:paraId="64FE749A" w14:textId="77777777" w:rsidR="00C22E6F" w:rsidRDefault="00000000">
            <w:r>
              <w:t>Web framework — serves the dashboard and REST API</w:t>
            </w:r>
          </w:p>
        </w:tc>
      </w:tr>
      <w:tr w:rsidR="00C22E6F" w14:paraId="5E484CA8" w14:textId="77777777">
        <w:tc>
          <w:tcPr>
            <w:tcW w:w="2880" w:type="dxa"/>
          </w:tcPr>
          <w:p w14:paraId="0231A268" w14:textId="77777777" w:rsidR="00C22E6F" w:rsidRDefault="00000000">
            <w:r>
              <w:t>torch</w:t>
            </w:r>
          </w:p>
        </w:tc>
        <w:tc>
          <w:tcPr>
            <w:tcW w:w="2880" w:type="dxa"/>
          </w:tcPr>
          <w:p w14:paraId="45302F9F" w14:textId="77777777" w:rsidR="00C22E6F" w:rsidRDefault="00000000">
            <w:r>
              <w:t>&gt;=2.0.0</w:t>
            </w:r>
          </w:p>
        </w:tc>
        <w:tc>
          <w:tcPr>
            <w:tcW w:w="2880" w:type="dxa"/>
          </w:tcPr>
          <w:p w14:paraId="649FB74F" w14:textId="77777777" w:rsidR="00C22E6F" w:rsidRDefault="00000000">
            <w:r>
              <w:t>PyTorch — deep learning model inference engine</w:t>
            </w:r>
          </w:p>
        </w:tc>
      </w:tr>
      <w:tr w:rsidR="00C22E6F" w14:paraId="3AB83975" w14:textId="77777777">
        <w:tc>
          <w:tcPr>
            <w:tcW w:w="2880" w:type="dxa"/>
          </w:tcPr>
          <w:p w14:paraId="16B1A5A5" w14:textId="77777777" w:rsidR="00C22E6F" w:rsidRDefault="00000000">
            <w:r>
              <w:t>nibabel</w:t>
            </w:r>
          </w:p>
        </w:tc>
        <w:tc>
          <w:tcPr>
            <w:tcW w:w="2880" w:type="dxa"/>
          </w:tcPr>
          <w:p w14:paraId="382C71E6" w14:textId="77777777" w:rsidR="00C22E6F" w:rsidRDefault="00000000">
            <w:r>
              <w:t>&gt;=5.0.0</w:t>
            </w:r>
          </w:p>
        </w:tc>
        <w:tc>
          <w:tcPr>
            <w:tcW w:w="2880" w:type="dxa"/>
          </w:tcPr>
          <w:p w14:paraId="1C1A5EEC" w14:textId="77777777" w:rsidR="00C22E6F" w:rsidRDefault="00000000">
            <w:r>
              <w:t>NIfTI 3D medical image processing</w:t>
            </w:r>
          </w:p>
        </w:tc>
      </w:tr>
      <w:tr w:rsidR="00C22E6F" w14:paraId="078958DB" w14:textId="77777777">
        <w:tc>
          <w:tcPr>
            <w:tcW w:w="2880" w:type="dxa"/>
          </w:tcPr>
          <w:p w14:paraId="48812069" w14:textId="77777777" w:rsidR="00C22E6F" w:rsidRDefault="00000000">
            <w:r>
              <w:t>pydicom</w:t>
            </w:r>
          </w:p>
        </w:tc>
        <w:tc>
          <w:tcPr>
            <w:tcW w:w="2880" w:type="dxa"/>
          </w:tcPr>
          <w:p w14:paraId="1CC52CFF" w14:textId="77777777" w:rsidR="00C22E6F" w:rsidRDefault="00000000">
            <w:r>
              <w:t>&gt;=2.3.0</w:t>
            </w:r>
          </w:p>
        </w:tc>
        <w:tc>
          <w:tcPr>
            <w:tcW w:w="2880" w:type="dxa"/>
          </w:tcPr>
          <w:p w14:paraId="535BE5BD" w14:textId="77777777" w:rsidR="00C22E6F" w:rsidRDefault="00000000">
            <w:r>
              <w:t>DICOM medical image processing</w:t>
            </w:r>
          </w:p>
        </w:tc>
      </w:tr>
      <w:tr w:rsidR="00C22E6F" w14:paraId="6123FB52" w14:textId="77777777">
        <w:tc>
          <w:tcPr>
            <w:tcW w:w="2880" w:type="dxa"/>
          </w:tcPr>
          <w:p w14:paraId="3B229131" w14:textId="77777777" w:rsidR="00C22E6F" w:rsidRDefault="00000000">
            <w:r>
              <w:t>numpy</w:t>
            </w:r>
          </w:p>
        </w:tc>
        <w:tc>
          <w:tcPr>
            <w:tcW w:w="2880" w:type="dxa"/>
          </w:tcPr>
          <w:p w14:paraId="3828D127" w14:textId="77777777" w:rsidR="00C22E6F" w:rsidRDefault="00000000">
            <w:r>
              <w:t>&gt;=1.24.0</w:t>
            </w:r>
          </w:p>
        </w:tc>
        <w:tc>
          <w:tcPr>
            <w:tcW w:w="2880" w:type="dxa"/>
          </w:tcPr>
          <w:p w14:paraId="10ECA288" w14:textId="77777777" w:rsidR="00C22E6F" w:rsidRDefault="00000000">
            <w:r>
              <w:t>Numerical operations</w:t>
            </w:r>
          </w:p>
        </w:tc>
      </w:tr>
      <w:tr w:rsidR="00C22E6F" w14:paraId="2D52EA76" w14:textId="77777777">
        <w:tc>
          <w:tcPr>
            <w:tcW w:w="2880" w:type="dxa"/>
          </w:tcPr>
          <w:p w14:paraId="3C6D504E" w14:textId="77777777" w:rsidR="00C22E6F" w:rsidRDefault="00000000">
            <w:r>
              <w:t>scipy</w:t>
            </w:r>
          </w:p>
        </w:tc>
        <w:tc>
          <w:tcPr>
            <w:tcW w:w="2880" w:type="dxa"/>
          </w:tcPr>
          <w:p w14:paraId="48AEA02B" w14:textId="77777777" w:rsidR="00C22E6F" w:rsidRDefault="00000000">
            <w:r>
              <w:t>&gt;=1.10.0</w:t>
            </w:r>
          </w:p>
        </w:tc>
        <w:tc>
          <w:tcPr>
            <w:tcW w:w="2880" w:type="dxa"/>
          </w:tcPr>
          <w:p w14:paraId="6E4377AC" w14:textId="77777777" w:rsidR="00C22E6F" w:rsidRDefault="00000000">
            <w:r>
              <w:t>Scientific operations</w:t>
            </w:r>
          </w:p>
        </w:tc>
      </w:tr>
      <w:tr w:rsidR="00C22E6F" w14:paraId="114E0334" w14:textId="77777777">
        <w:tc>
          <w:tcPr>
            <w:tcW w:w="2880" w:type="dxa"/>
          </w:tcPr>
          <w:p w14:paraId="60F976C6" w14:textId="77777777" w:rsidR="00C22E6F" w:rsidRDefault="00000000">
            <w:r>
              <w:t>einops</w:t>
            </w:r>
          </w:p>
        </w:tc>
        <w:tc>
          <w:tcPr>
            <w:tcW w:w="2880" w:type="dxa"/>
          </w:tcPr>
          <w:p w14:paraId="5D4E75D3" w14:textId="77777777" w:rsidR="00C22E6F" w:rsidRDefault="00000000">
            <w:r>
              <w:t>&gt;=0.6.0</w:t>
            </w:r>
          </w:p>
        </w:tc>
        <w:tc>
          <w:tcPr>
            <w:tcW w:w="2880" w:type="dxa"/>
          </w:tcPr>
          <w:p w14:paraId="260B0F13" w14:textId="77777777" w:rsidR="00C22E6F" w:rsidRDefault="00000000">
            <w:r>
              <w:t>Tensor operations for Vision Transformer</w:t>
            </w:r>
          </w:p>
        </w:tc>
      </w:tr>
      <w:tr w:rsidR="00C22E6F" w14:paraId="296CBBB6" w14:textId="77777777">
        <w:tc>
          <w:tcPr>
            <w:tcW w:w="2880" w:type="dxa"/>
          </w:tcPr>
          <w:p w14:paraId="78DD9750" w14:textId="77777777" w:rsidR="00C22E6F" w:rsidRDefault="00000000">
            <w:r>
              <w:t>Pillow</w:t>
            </w:r>
          </w:p>
        </w:tc>
        <w:tc>
          <w:tcPr>
            <w:tcW w:w="2880" w:type="dxa"/>
          </w:tcPr>
          <w:p w14:paraId="6802C575" w14:textId="77777777" w:rsidR="00C22E6F" w:rsidRDefault="00000000">
            <w:r>
              <w:t>&gt;=9.0.0</w:t>
            </w:r>
          </w:p>
        </w:tc>
        <w:tc>
          <w:tcPr>
            <w:tcW w:w="2880" w:type="dxa"/>
          </w:tcPr>
          <w:p w14:paraId="4D5DFAD6" w14:textId="77777777" w:rsidR="00C22E6F" w:rsidRDefault="00000000">
            <w:r>
              <w:t>Image processing</w:t>
            </w:r>
          </w:p>
        </w:tc>
      </w:tr>
      <w:tr w:rsidR="00C22E6F" w14:paraId="01CD001F" w14:textId="77777777" w:rsidTr="00677402">
        <w:trPr>
          <w:trHeight w:val="656"/>
        </w:trPr>
        <w:tc>
          <w:tcPr>
            <w:tcW w:w="2880" w:type="dxa"/>
          </w:tcPr>
          <w:p w14:paraId="4B69F209" w14:textId="77777777" w:rsidR="00C22E6F" w:rsidRDefault="00000000">
            <w:r>
              <w:t>matplotlib</w:t>
            </w:r>
          </w:p>
        </w:tc>
        <w:tc>
          <w:tcPr>
            <w:tcW w:w="2880" w:type="dxa"/>
          </w:tcPr>
          <w:p w14:paraId="3A771099" w14:textId="77777777" w:rsidR="00C22E6F" w:rsidRDefault="00000000">
            <w:r>
              <w:t>&gt;=3.7.0</w:t>
            </w:r>
          </w:p>
        </w:tc>
        <w:tc>
          <w:tcPr>
            <w:tcW w:w="2880" w:type="dxa"/>
          </w:tcPr>
          <w:p w14:paraId="04C48272" w14:textId="77777777" w:rsidR="00C22E6F" w:rsidRDefault="00000000">
            <w:r>
              <w:t>Generating static XAI visualizations and plots</w:t>
            </w:r>
          </w:p>
        </w:tc>
      </w:tr>
    </w:tbl>
    <w:p w14:paraId="308A5B49" w14:textId="77777777" w:rsidR="00C22E6F" w:rsidRPr="00677402" w:rsidRDefault="00000000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677402">
        <w:rPr>
          <w:rFonts w:ascii="Times New Roman" w:hAnsi="Times New Roman" w:cs="Times New Roman"/>
          <w:color w:val="auto"/>
          <w:sz w:val="32"/>
          <w:szCs w:val="32"/>
        </w:rPr>
        <w:lastRenderedPageBreak/>
        <w:t>2.2 Additional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22E6F" w14:paraId="5190BE7B" w14:textId="77777777">
        <w:tc>
          <w:tcPr>
            <w:tcW w:w="4320" w:type="dxa"/>
          </w:tcPr>
          <w:p w14:paraId="46DCD7F0" w14:textId="77777777" w:rsidR="00C22E6F" w:rsidRDefault="00000000">
            <w:r>
              <w:t>Technology</w:t>
            </w:r>
          </w:p>
        </w:tc>
        <w:tc>
          <w:tcPr>
            <w:tcW w:w="4320" w:type="dxa"/>
          </w:tcPr>
          <w:p w14:paraId="2154E98E" w14:textId="77777777" w:rsidR="00C22E6F" w:rsidRDefault="00000000">
            <w:r>
              <w:t>Purpose</w:t>
            </w:r>
          </w:p>
        </w:tc>
      </w:tr>
      <w:tr w:rsidR="00C22E6F" w14:paraId="53440E3C" w14:textId="77777777">
        <w:tc>
          <w:tcPr>
            <w:tcW w:w="4320" w:type="dxa"/>
          </w:tcPr>
          <w:p w14:paraId="38E862FB" w14:textId="77777777" w:rsidR="00C22E6F" w:rsidRDefault="00000000">
            <w:r>
              <w:t>HTML5, CSS3, Vanilla JS</w:t>
            </w:r>
          </w:p>
        </w:tc>
        <w:tc>
          <w:tcPr>
            <w:tcW w:w="4320" w:type="dxa"/>
          </w:tcPr>
          <w:p w14:paraId="4629F90C" w14:textId="77777777" w:rsidR="00C22E6F" w:rsidRDefault="00000000">
            <w:r>
              <w:t>Frontend clinical dashboard and DICOM/NIfTI viewer</w:t>
            </w:r>
          </w:p>
        </w:tc>
      </w:tr>
      <w:tr w:rsidR="00C22E6F" w14:paraId="40386885" w14:textId="77777777">
        <w:tc>
          <w:tcPr>
            <w:tcW w:w="4320" w:type="dxa"/>
          </w:tcPr>
          <w:p w14:paraId="74E2FB92" w14:textId="77777777" w:rsidR="00C22E6F" w:rsidRDefault="00000000">
            <w:r>
              <w:t>Python 3.8+</w:t>
            </w:r>
          </w:p>
        </w:tc>
        <w:tc>
          <w:tcPr>
            <w:tcW w:w="4320" w:type="dxa"/>
          </w:tcPr>
          <w:p w14:paraId="42D9FFD5" w14:textId="77777777" w:rsidR="00C22E6F" w:rsidRDefault="00000000">
            <w:r>
              <w:t>Runtime environment</w:t>
            </w:r>
          </w:p>
        </w:tc>
      </w:tr>
      <w:tr w:rsidR="00C22E6F" w14:paraId="3C0C4581" w14:textId="77777777">
        <w:tc>
          <w:tcPr>
            <w:tcW w:w="4320" w:type="dxa"/>
          </w:tcPr>
          <w:p w14:paraId="4F0E7D7F" w14:textId="77777777" w:rsidR="00C22E6F" w:rsidRDefault="00000000">
            <w:r>
              <w:t>CUDA (Optional)</w:t>
            </w:r>
          </w:p>
        </w:tc>
        <w:tc>
          <w:tcPr>
            <w:tcW w:w="4320" w:type="dxa"/>
          </w:tcPr>
          <w:p w14:paraId="79F16067" w14:textId="77777777" w:rsidR="00C22E6F" w:rsidRDefault="00000000">
            <w:r>
              <w:t>GPU acceleration — automatically detected via torch.cuda.is_available()</w:t>
            </w:r>
          </w:p>
        </w:tc>
      </w:tr>
    </w:tbl>
    <w:p w14:paraId="3DD349E5" w14:textId="77777777" w:rsidR="00C22E6F" w:rsidRPr="00677402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677402">
        <w:rPr>
          <w:rFonts w:ascii="Times New Roman" w:hAnsi="Times New Roman" w:cs="Times New Roman"/>
          <w:color w:val="auto"/>
          <w:sz w:val="32"/>
          <w:szCs w:val="32"/>
        </w:rPr>
        <w:t>3. Project File Structure</w:t>
      </w:r>
    </w:p>
    <w:p w14:paraId="6DC69C79" w14:textId="77777777" w:rsidR="00C22E6F" w:rsidRDefault="00000000">
      <w:r>
        <w:rPr>
          <w:rFonts w:ascii="Courier New" w:hAnsi="Courier New"/>
        </w:rPr>
        <w:t>CascadePanc-ViTUNet/</w:t>
      </w:r>
      <w:r>
        <w:rPr>
          <w:rFonts w:ascii="Courier New" w:hAnsi="Courier New"/>
        </w:rPr>
        <w:br/>
        <w:t>├── app/</w:t>
      </w:r>
      <w:r>
        <w:rPr>
          <w:rFonts w:ascii="Courier New" w:hAnsi="Courier New"/>
        </w:rPr>
        <w:br/>
        <w:t>│   ├── app.py                  # Flask backend</w:t>
      </w:r>
      <w:r>
        <w:rPr>
          <w:rFonts w:ascii="Courier New" w:hAnsi="Courier New"/>
        </w:rPr>
        <w:br/>
        <w:t>│   ├── model.py                # ViT-UNet definition</w:t>
      </w:r>
      <w:r>
        <w:rPr>
          <w:rFonts w:ascii="Courier New" w:hAnsi="Courier New"/>
        </w:rPr>
        <w:br/>
        <w:t>│   ├── inference.py            # Cascaded pipeline</w:t>
      </w:r>
      <w:r>
        <w:rPr>
          <w:rFonts w:ascii="Courier New" w:hAnsi="Courier New"/>
        </w:rPr>
        <w:br/>
        <w:t>│   ├── clinical_analysis.py    # Diagnostics</w:t>
      </w:r>
      <w:r>
        <w:rPr>
          <w:rFonts w:ascii="Courier New" w:hAnsi="Courier New"/>
        </w:rPr>
        <w:br/>
        <w:t>│   ├── xai_module.py           # Explainability</w:t>
      </w:r>
      <w:r>
        <w:rPr>
          <w:rFonts w:ascii="Courier New" w:hAnsi="Courier New"/>
        </w:rPr>
        <w:br/>
        <w:t>│   ├── dicom_utils.py          # DICOM tools</w:t>
      </w:r>
      <w:r>
        <w:rPr>
          <w:rFonts w:ascii="Courier New" w:hAnsi="Courier New"/>
        </w:rPr>
        <w:br/>
        <w:t>│   ├── templates/              # HTML files</w:t>
      </w:r>
      <w:r>
        <w:rPr>
          <w:rFonts w:ascii="Courier New" w:hAnsi="Courier New"/>
        </w:rPr>
        <w:br/>
        <w:t>│   └── static/                 # CSS, JS, assets</w:t>
      </w:r>
      <w:r>
        <w:rPr>
          <w:rFonts w:ascii="Courier New" w:hAnsi="Courier New"/>
        </w:rPr>
        <w:br/>
        <w:t>├── models/</w:t>
      </w:r>
      <w:r>
        <w:rPr>
          <w:rFonts w:ascii="Courier New" w:hAnsi="Courier New"/>
        </w:rPr>
        <w:br/>
        <w:t>│   ├── stage1_best.pth         # Stage 1 weights</w:t>
      </w:r>
      <w:r>
        <w:rPr>
          <w:rFonts w:ascii="Courier New" w:hAnsi="Courier New"/>
        </w:rPr>
        <w:br/>
        <w:t>│   └── stage2_v2_best.pth      # Stage 2 weights</w:t>
      </w:r>
      <w:r>
        <w:rPr>
          <w:rFonts w:ascii="Courier New" w:hAnsi="Courier New"/>
        </w:rPr>
        <w:br/>
        <w:t>└── requirements.txt            # Dependencies</w:t>
      </w:r>
    </w:p>
    <w:p w14:paraId="776DB654" w14:textId="77777777" w:rsidR="00C22E6F" w:rsidRPr="00677402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677402">
        <w:rPr>
          <w:rFonts w:ascii="Times New Roman" w:hAnsi="Times New Roman" w:cs="Times New Roman"/>
          <w:color w:val="auto"/>
          <w:sz w:val="32"/>
          <w:szCs w:val="32"/>
        </w:rPr>
        <w:t>4. Core Source Code &amp; Features</w:t>
      </w:r>
    </w:p>
    <w:p w14:paraId="46F8B5C4" w14:textId="77777777" w:rsidR="00C22E6F" w:rsidRPr="00677402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77402">
        <w:rPr>
          <w:rFonts w:ascii="Times New Roman" w:hAnsi="Times New Roman" w:cs="Times New Roman"/>
          <w:color w:val="auto"/>
          <w:sz w:val="28"/>
          <w:szCs w:val="28"/>
        </w:rPr>
        <w:t>4.1 Model Architecture (ViT-UNet)</w:t>
      </w:r>
    </w:p>
    <w:p w14:paraId="4E6206C8" w14:textId="77777777" w:rsidR="00C22E6F" w:rsidRPr="00677402" w:rsidRDefault="00000000" w:rsidP="00677402">
      <w:pPr>
        <w:jc w:val="both"/>
        <w:rPr>
          <w:rFonts w:ascii="Times New Roman" w:hAnsi="Times New Roman" w:cs="Times New Roman"/>
        </w:rPr>
      </w:pPr>
      <w:r w:rsidRPr="00677402">
        <w:rPr>
          <w:rFonts w:ascii="Times New Roman" w:hAnsi="Times New Roman" w:cs="Times New Roman"/>
        </w:rPr>
        <w:t>This defines the core volumetric 3D segmentation block. The block incorporates a 3D ConvBlock coupled with Instance Normalization and LeakyReLU.</w:t>
      </w:r>
    </w:p>
    <w:p w14:paraId="21AAF3AF" w14:textId="77777777" w:rsidR="00C22E6F" w:rsidRDefault="00000000">
      <w:r>
        <w:rPr>
          <w:rFonts w:ascii="Courier New" w:hAnsi="Courier New"/>
        </w:rPr>
        <w:t>class ConvBlock(nn.Module):</w:t>
      </w:r>
      <w:r>
        <w:rPr>
          <w:rFonts w:ascii="Courier New" w:hAnsi="Courier New"/>
        </w:rPr>
        <w:br/>
        <w:t xml:space="preserve">    def __init__(self, in_ch, out_ch, dropout=0.0):</w:t>
      </w:r>
      <w:r>
        <w:rPr>
          <w:rFonts w:ascii="Courier New" w:hAnsi="Courier New"/>
        </w:rPr>
        <w:br/>
        <w:t xml:space="preserve">        super().__init__()</w:t>
      </w:r>
      <w:r>
        <w:rPr>
          <w:rFonts w:ascii="Courier New" w:hAnsi="Courier New"/>
        </w:rPr>
        <w:br/>
        <w:t xml:space="preserve">        self.conv = nn.Sequential(</w:t>
      </w:r>
      <w:r>
        <w:rPr>
          <w:rFonts w:ascii="Courier New" w:hAnsi="Courier New"/>
        </w:rPr>
        <w:br/>
        <w:t xml:space="preserve">            nn.Conv3d(in_ch, out_ch, 3, padding=1, bias=False),</w:t>
      </w:r>
      <w:r>
        <w:rPr>
          <w:rFonts w:ascii="Courier New" w:hAnsi="Courier New"/>
        </w:rPr>
        <w:br/>
        <w:t xml:space="preserve">            nn.InstanceNorm3d(out_ch, affine=True),</w:t>
      </w:r>
      <w:r>
        <w:rPr>
          <w:rFonts w:ascii="Courier New" w:hAnsi="Courier New"/>
        </w:rPr>
        <w:br/>
        <w:t xml:space="preserve">            nn.LeakyReLU(0.01, inplace=True),</w:t>
      </w:r>
      <w:r>
        <w:rPr>
          <w:rFonts w:ascii="Courier New" w:hAnsi="Courier New"/>
        </w:rPr>
        <w:br/>
        <w:t xml:space="preserve">            nn.Dropout3d(dropout) if dropout &gt; 0 else nn.Identity(),</w:t>
      </w:r>
      <w:r>
        <w:rPr>
          <w:rFonts w:ascii="Courier New" w:hAnsi="Courier New"/>
        </w:rPr>
        <w:br/>
        <w:t xml:space="preserve">            nn.Conv3d(out_ch, out_ch, 3, padding=1, bias=False),</w:t>
      </w:r>
      <w:r>
        <w:rPr>
          <w:rFonts w:ascii="Courier New" w:hAnsi="Courier New"/>
        </w:rPr>
        <w:br/>
        <w:t xml:space="preserve">            nn.InstanceNorm3d(out_ch, affine=True),</w:t>
      </w:r>
      <w:r>
        <w:rPr>
          <w:rFonts w:ascii="Courier New" w:hAnsi="Courier New"/>
        </w:rPr>
        <w:br/>
        <w:t xml:space="preserve">            nn.LeakyReLU(0.01, inplace=True),</w:t>
      </w:r>
      <w:r>
        <w:rPr>
          <w:rFonts w:ascii="Courier New" w:hAnsi="Courier New"/>
        </w:rPr>
        <w:br/>
        <w:t xml:space="preserve">        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self.residual = (nn.Identity() if in_ch == out_ch else nn.Conv3d(in_ch, out_ch, 1, bias=False))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def forward(self, x):</w:t>
      </w:r>
      <w:r>
        <w:rPr>
          <w:rFonts w:ascii="Courier New" w:hAnsi="Courier New"/>
        </w:rPr>
        <w:br/>
        <w:t xml:space="preserve">        return self.conv(x) + self.residual(x)</w:t>
      </w:r>
    </w:p>
    <w:p w14:paraId="36534FED" w14:textId="77777777" w:rsidR="00C22E6F" w:rsidRPr="00677402" w:rsidRDefault="00000000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677402">
        <w:rPr>
          <w:rFonts w:ascii="Times New Roman" w:hAnsi="Times New Roman" w:cs="Times New Roman"/>
          <w:color w:val="auto"/>
          <w:sz w:val="32"/>
          <w:szCs w:val="32"/>
        </w:rPr>
        <w:t>4.2 API Endpoints (Flask Web Application)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22E6F" w14:paraId="560BFD94" w14:textId="77777777">
        <w:tc>
          <w:tcPr>
            <w:tcW w:w="2880" w:type="dxa"/>
          </w:tcPr>
          <w:p w14:paraId="352DF849" w14:textId="77777777" w:rsidR="00C22E6F" w:rsidRDefault="00000000">
            <w:r>
              <w:t>Method</w:t>
            </w:r>
          </w:p>
        </w:tc>
        <w:tc>
          <w:tcPr>
            <w:tcW w:w="2880" w:type="dxa"/>
          </w:tcPr>
          <w:p w14:paraId="3F9AE368" w14:textId="77777777" w:rsidR="00C22E6F" w:rsidRDefault="00000000">
            <w:r>
              <w:t>Endpoint</w:t>
            </w:r>
          </w:p>
        </w:tc>
        <w:tc>
          <w:tcPr>
            <w:tcW w:w="2880" w:type="dxa"/>
          </w:tcPr>
          <w:p w14:paraId="3412F349" w14:textId="77777777" w:rsidR="00C22E6F" w:rsidRDefault="00000000">
            <w:r>
              <w:t>Description</w:t>
            </w:r>
          </w:p>
        </w:tc>
      </w:tr>
      <w:tr w:rsidR="00C22E6F" w14:paraId="5ECC6564" w14:textId="77777777">
        <w:tc>
          <w:tcPr>
            <w:tcW w:w="2880" w:type="dxa"/>
          </w:tcPr>
          <w:p w14:paraId="250BEA3D" w14:textId="77777777" w:rsidR="00C22E6F" w:rsidRDefault="00000000">
            <w:r>
              <w:t>GET</w:t>
            </w:r>
          </w:p>
        </w:tc>
        <w:tc>
          <w:tcPr>
            <w:tcW w:w="2880" w:type="dxa"/>
          </w:tcPr>
          <w:p w14:paraId="5525E6F9" w14:textId="77777777" w:rsidR="00C22E6F" w:rsidRDefault="00000000">
            <w:r>
              <w:t>/</w:t>
            </w:r>
          </w:p>
        </w:tc>
        <w:tc>
          <w:tcPr>
            <w:tcW w:w="2880" w:type="dxa"/>
          </w:tcPr>
          <w:p w14:paraId="2A1ABCDE" w14:textId="77777777" w:rsidR="00C22E6F" w:rsidRDefault="00000000">
            <w:r>
              <w:t>Main clinical dashboard UI</w:t>
            </w:r>
          </w:p>
        </w:tc>
      </w:tr>
      <w:tr w:rsidR="00C22E6F" w14:paraId="477654A8" w14:textId="77777777">
        <w:tc>
          <w:tcPr>
            <w:tcW w:w="2880" w:type="dxa"/>
          </w:tcPr>
          <w:p w14:paraId="625A97E0" w14:textId="77777777" w:rsidR="00C22E6F" w:rsidRDefault="00000000">
            <w:r>
              <w:t>POST</w:t>
            </w:r>
          </w:p>
        </w:tc>
        <w:tc>
          <w:tcPr>
            <w:tcW w:w="2880" w:type="dxa"/>
          </w:tcPr>
          <w:p w14:paraId="48815174" w14:textId="77777777" w:rsidR="00C22E6F" w:rsidRDefault="00000000">
            <w:r>
              <w:t>/upload</w:t>
            </w:r>
          </w:p>
        </w:tc>
        <w:tc>
          <w:tcPr>
            <w:tcW w:w="2880" w:type="dxa"/>
          </w:tcPr>
          <w:p w14:paraId="241EAA41" w14:textId="77777777" w:rsidR="00C22E6F" w:rsidRDefault="00000000">
            <w:r>
              <w:t>Uploads and validates DICOM/NIfTI files, extracts slices for preview</w:t>
            </w:r>
          </w:p>
        </w:tc>
      </w:tr>
      <w:tr w:rsidR="00C22E6F" w14:paraId="363B2AC9" w14:textId="77777777">
        <w:tc>
          <w:tcPr>
            <w:tcW w:w="2880" w:type="dxa"/>
          </w:tcPr>
          <w:p w14:paraId="219A9117" w14:textId="77777777" w:rsidR="00C22E6F" w:rsidRDefault="00000000">
            <w:r>
              <w:t>POST</w:t>
            </w:r>
          </w:p>
        </w:tc>
        <w:tc>
          <w:tcPr>
            <w:tcW w:w="2880" w:type="dxa"/>
          </w:tcPr>
          <w:p w14:paraId="41BCF3F3" w14:textId="77777777" w:rsidR="00C22E6F" w:rsidRDefault="00000000">
            <w:r>
              <w:t>/analyze</w:t>
            </w:r>
          </w:p>
        </w:tc>
        <w:tc>
          <w:tcPr>
            <w:tcW w:w="2880" w:type="dxa"/>
          </w:tcPr>
          <w:p w14:paraId="08E78DE4" w14:textId="77777777" w:rsidR="00C22E6F" w:rsidRDefault="00000000">
            <w:r>
              <w:t>Triggers the cascaded inference and clinical analysis pipeline</w:t>
            </w:r>
          </w:p>
        </w:tc>
      </w:tr>
      <w:tr w:rsidR="00C22E6F" w14:paraId="490D7351" w14:textId="77777777">
        <w:tc>
          <w:tcPr>
            <w:tcW w:w="2880" w:type="dxa"/>
          </w:tcPr>
          <w:p w14:paraId="16E53B63" w14:textId="77777777" w:rsidR="00C22E6F" w:rsidRDefault="00000000">
            <w:r>
              <w:t>GET</w:t>
            </w:r>
          </w:p>
        </w:tc>
        <w:tc>
          <w:tcPr>
            <w:tcW w:w="2880" w:type="dxa"/>
          </w:tcPr>
          <w:p w14:paraId="7323FAB0" w14:textId="77777777" w:rsidR="00C22E6F" w:rsidRDefault="00000000">
            <w:r>
              <w:t>/status/&lt;session_id&gt;</w:t>
            </w:r>
          </w:p>
        </w:tc>
        <w:tc>
          <w:tcPr>
            <w:tcW w:w="2880" w:type="dxa"/>
          </w:tcPr>
          <w:p w14:paraId="465514D8" w14:textId="77777777" w:rsidR="00C22E6F" w:rsidRDefault="00000000">
            <w:r>
              <w:t>Returns the status and results of the background analysis</w:t>
            </w:r>
          </w:p>
        </w:tc>
      </w:tr>
      <w:tr w:rsidR="00C22E6F" w14:paraId="2F559FEA" w14:textId="77777777">
        <w:tc>
          <w:tcPr>
            <w:tcW w:w="2880" w:type="dxa"/>
          </w:tcPr>
          <w:p w14:paraId="240DC3E4" w14:textId="77777777" w:rsidR="00C22E6F" w:rsidRDefault="00000000">
            <w:r>
              <w:t>GET</w:t>
            </w:r>
          </w:p>
        </w:tc>
        <w:tc>
          <w:tcPr>
            <w:tcW w:w="2880" w:type="dxa"/>
          </w:tcPr>
          <w:p w14:paraId="3F20D706" w14:textId="77777777" w:rsidR="00C22E6F" w:rsidRDefault="00000000">
            <w:r>
              <w:t>/health</w:t>
            </w:r>
          </w:p>
        </w:tc>
        <w:tc>
          <w:tcPr>
            <w:tcW w:w="2880" w:type="dxa"/>
          </w:tcPr>
          <w:p w14:paraId="69E5C8CF" w14:textId="77777777" w:rsidR="00C22E6F" w:rsidRDefault="00000000">
            <w:r>
              <w:t>Health check endpoint</w:t>
            </w:r>
          </w:p>
        </w:tc>
      </w:tr>
    </w:tbl>
    <w:p w14:paraId="02E4B15F" w14:textId="77777777" w:rsidR="00C22E6F" w:rsidRPr="00677402" w:rsidRDefault="00000000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677402">
        <w:rPr>
          <w:rFonts w:ascii="Times New Roman" w:hAnsi="Times New Roman" w:cs="Times New Roman"/>
          <w:color w:val="auto"/>
          <w:sz w:val="32"/>
          <w:szCs w:val="32"/>
        </w:rPr>
        <w:t>4.3 Two-Stage Pipeline Logic</w:t>
      </w:r>
    </w:p>
    <w:p w14:paraId="1A75496E" w14:textId="77777777" w:rsidR="00C22E6F" w:rsidRPr="00677402" w:rsidRDefault="00000000" w:rsidP="006774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7402">
        <w:rPr>
          <w:rFonts w:ascii="Times New Roman" w:hAnsi="Times New Roman" w:cs="Times New Roman"/>
          <w:sz w:val="24"/>
          <w:szCs w:val="24"/>
        </w:rPr>
        <w:t>The pipeline operates in two cascaded stages:</w:t>
      </w:r>
    </w:p>
    <w:p w14:paraId="208EB21E" w14:textId="77777777" w:rsidR="00C22E6F" w:rsidRPr="00677402" w:rsidRDefault="00000000" w:rsidP="00677402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7402">
        <w:rPr>
          <w:rFonts w:ascii="Times New Roman" w:hAnsi="Times New Roman" w:cs="Times New Roman"/>
          <w:sz w:val="24"/>
          <w:szCs w:val="24"/>
        </w:rPr>
        <w:t>Stage 1 (Localization): The input CT scan is passed to the Stage 1 ViT-UNet model to segment the entire pancreas. A Region of Interest (ROI) bounding box is generated.</w:t>
      </w:r>
    </w:p>
    <w:p w14:paraId="1D53F960" w14:textId="77777777" w:rsidR="00C22E6F" w:rsidRPr="00677402" w:rsidRDefault="00000000" w:rsidP="00677402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7402">
        <w:rPr>
          <w:rFonts w:ascii="Times New Roman" w:hAnsi="Times New Roman" w:cs="Times New Roman"/>
          <w:sz w:val="24"/>
          <w:szCs w:val="24"/>
        </w:rPr>
        <w:t>Stage 2 (Segmentation): The localized ROI is extracted and passed to the Stage 2 model, which performs fine-grained multi-class segmentation (Background, Pancreas, Pancreatic Tumor).</w:t>
      </w:r>
    </w:p>
    <w:p w14:paraId="39928E80" w14:textId="77777777" w:rsidR="00C22E6F" w:rsidRPr="0067740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77402">
        <w:rPr>
          <w:rFonts w:ascii="Times New Roman" w:hAnsi="Times New Roman" w:cs="Times New Roman"/>
          <w:color w:val="auto"/>
          <w:sz w:val="32"/>
          <w:szCs w:val="32"/>
        </w:rPr>
        <w:t>4.4 Explainable AI (XAI) &amp; Clinical Features</w:t>
      </w:r>
    </w:p>
    <w:p w14:paraId="467187EF" w14:textId="77777777" w:rsidR="00C22E6F" w:rsidRPr="00677402" w:rsidRDefault="00000000" w:rsidP="00677402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7402">
        <w:rPr>
          <w:rFonts w:ascii="Times New Roman" w:hAnsi="Times New Roman" w:cs="Times New Roman"/>
          <w:sz w:val="24"/>
          <w:szCs w:val="24"/>
        </w:rPr>
        <w:t>Attention Rollout: Visualizes the global attention map across the Vision Transformer layers.</w:t>
      </w:r>
    </w:p>
    <w:p w14:paraId="0C78C7F3" w14:textId="77777777" w:rsidR="00C22E6F" w:rsidRPr="00677402" w:rsidRDefault="00000000" w:rsidP="00677402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7402">
        <w:rPr>
          <w:rFonts w:ascii="Times New Roman" w:hAnsi="Times New Roman" w:cs="Times New Roman"/>
          <w:sz w:val="24"/>
          <w:szCs w:val="24"/>
        </w:rPr>
        <w:t>Grad-CAM: Generates gradient-weighted class activation mapping to highlight tumor regions.</w:t>
      </w:r>
    </w:p>
    <w:p w14:paraId="109B6CE1" w14:textId="77777777" w:rsidR="00C22E6F" w:rsidRPr="00677402" w:rsidRDefault="00000000" w:rsidP="00677402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7402">
        <w:rPr>
          <w:rFonts w:ascii="Times New Roman" w:hAnsi="Times New Roman" w:cs="Times New Roman"/>
          <w:sz w:val="24"/>
          <w:szCs w:val="24"/>
        </w:rPr>
        <w:t>Clinical Engine: Computes T-staging and Severity scores based on the generated masks and HU density.</w:t>
      </w:r>
    </w:p>
    <w:p w14:paraId="314E6171" w14:textId="77777777" w:rsidR="00677402" w:rsidRDefault="00677402" w:rsidP="00677402">
      <w:pPr>
        <w:pStyle w:val="ListBullet"/>
        <w:numPr>
          <w:ilvl w:val="0"/>
          <w:numId w:val="0"/>
        </w:numPr>
        <w:ind w:left="360" w:hanging="360"/>
        <w:jc w:val="both"/>
      </w:pPr>
    </w:p>
    <w:p w14:paraId="2129547F" w14:textId="77777777" w:rsidR="00677402" w:rsidRDefault="00677402" w:rsidP="00677402">
      <w:pPr>
        <w:pStyle w:val="ListBullet"/>
        <w:numPr>
          <w:ilvl w:val="0"/>
          <w:numId w:val="0"/>
        </w:numPr>
      </w:pPr>
    </w:p>
    <w:p w14:paraId="35AC9EAC" w14:textId="77777777" w:rsidR="00C22E6F" w:rsidRPr="00677402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677402">
        <w:rPr>
          <w:rFonts w:ascii="Times New Roman" w:hAnsi="Times New Roman" w:cs="Times New Roman"/>
          <w:color w:val="auto"/>
          <w:sz w:val="32"/>
          <w:szCs w:val="32"/>
        </w:rPr>
        <w:lastRenderedPageBreak/>
        <w:t>5. Instructions to Execute the Code</w:t>
      </w:r>
    </w:p>
    <w:p w14:paraId="067D7310" w14:textId="77777777" w:rsidR="00677402" w:rsidRPr="00677402" w:rsidRDefault="00677402" w:rsidP="00677402">
      <w:pPr>
        <w:rPr>
          <w:rFonts w:ascii="Times New Roman" w:hAnsi="Times New Roman" w:cs="Times New Roman"/>
          <w:sz w:val="24"/>
          <w:szCs w:val="24"/>
        </w:rPr>
      </w:pPr>
    </w:p>
    <w:p w14:paraId="3A500965" w14:textId="77777777" w:rsidR="00C22E6F" w:rsidRPr="00677402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77402">
        <w:rPr>
          <w:rFonts w:ascii="Times New Roman" w:hAnsi="Times New Roman" w:cs="Times New Roman"/>
          <w:color w:val="auto"/>
          <w:sz w:val="28"/>
          <w:szCs w:val="28"/>
        </w:rPr>
        <w:t>5.1 Prerequisites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22E6F" w14:paraId="20500B89" w14:textId="77777777">
        <w:tc>
          <w:tcPr>
            <w:tcW w:w="4320" w:type="dxa"/>
          </w:tcPr>
          <w:p w14:paraId="2B854A86" w14:textId="77777777" w:rsidR="00C22E6F" w:rsidRDefault="00000000">
            <w:r>
              <w:t>Requirement</w:t>
            </w:r>
          </w:p>
        </w:tc>
        <w:tc>
          <w:tcPr>
            <w:tcW w:w="4320" w:type="dxa"/>
          </w:tcPr>
          <w:p w14:paraId="3388C08F" w14:textId="77777777" w:rsidR="00C22E6F" w:rsidRDefault="00000000">
            <w:r>
              <w:t>Details</w:t>
            </w:r>
          </w:p>
        </w:tc>
      </w:tr>
      <w:tr w:rsidR="00C22E6F" w14:paraId="0638DCB0" w14:textId="77777777">
        <w:tc>
          <w:tcPr>
            <w:tcW w:w="4320" w:type="dxa"/>
          </w:tcPr>
          <w:p w14:paraId="39D75B97" w14:textId="77777777" w:rsidR="00C22E6F" w:rsidRDefault="00000000">
            <w:r>
              <w:t>Python</w:t>
            </w:r>
          </w:p>
        </w:tc>
        <w:tc>
          <w:tcPr>
            <w:tcW w:w="4320" w:type="dxa"/>
          </w:tcPr>
          <w:p w14:paraId="15E17B03" w14:textId="77777777" w:rsidR="00C22E6F" w:rsidRDefault="00000000">
            <w:r>
              <w:t>3.8 or higher</w:t>
            </w:r>
          </w:p>
        </w:tc>
      </w:tr>
      <w:tr w:rsidR="00C22E6F" w14:paraId="67F772B1" w14:textId="77777777">
        <w:tc>
          <w:tcPr>
            <w:tcW w:w="4320" w:type="dxa"/>
          </w:tcPr>
          <w:p w14:paraId="4E770110" w14:textId="77777777" w:rsidR="00C22E6F" w:rsidRDefault="00000000">
            <w:r>
              <w:t>pip</w:t>
            </w:r>
          </w:p>
        </w:tc>
        <w:tc>
          <w:tcPr>
            <w:tcW w:w="4320" w:type="dxa"/>
          </w:tcPr>
          <w:p w14:paraId="46709456" w14:textId="77777777" w:rsidR="00C22E6F" w:rsidRDefault="00000000">
            <w:r>
              <w:t>Latest version for package management</w:t>
            </w:r>
          </w:p>
        </w:tc>
      </w:tr>
      <w:tr w:rsidR="00C22E6F" w14:paraId="21EE0215" w14:textId="77777777">
        <w:tc>
          <w:tcPr>
            <w:tcW w:w="4320" w:type="dxa"/>
          </w:tcPr>
          <w:p w14:paraId="1AF7ED22" w14:textId="77777777" w:rsidR="00C22E6F" w:rsidRDefault="00000000">
            <w:r>
              <w:t>CUDA (Optional)</w:t>
            </w:r>
          </w:p>
        </w:tc>
        <w:tc>
          <w:tcPr>
            <w:tcW w:w="4320" w:type="dxa"/>
          </w:tcPr>
          <w:p w14:paraId="3450FC5B" w14:textId="77777777" w:rsidR="00C22E6F" w:rsidRDefault="00000000">
            <w:r>
              <w:t>NVIDIA GPU + CUDA toolkit for faster volumetric inference</w:t>
            </w:r>
          </w:p>
        </w:tc>
      </w:tr>
      <w:tr w:rsidR="00C22E6F" w14:paraId="683895A3" w14:textId="77777777">
        <w:tc>
          <w:tcPr>
            <w:tcW w:w="4320" w:type="dxa"/>
          </w:tcPr>
          <w:p w14:paraId="42D29CFF" w14:textId="77777777" w:rsidR="00C22E6F" w:rsidRDefault="00000000">
            <w:r>
              <w:t>Browser</w:t>
            </w:r>
          </w:p>
        </w:tc>
        <w:tc>
          <w:tcPr>
            <w:tcW w:w="4320" w:type="dxa"/>
          </w:tcPr>
          <w:p w14:paraId="24DDB369" w14:textId="77777777" w:rsidR="00C22E6F" w:rsidRDefault="00000000">
            <w:r>
              <w:t>Google Chrome, Firefox, or Edge</w:t>
            </w:r>
          </w:p>
        </w:tc>
      </w:tr>
      <w:tr w:rsidR="00C22E6F" w14:paraId="0A6A78A8" w14:textId="77777777">
        <w:tc>
          <w:tcPr>
            <w:tcW w:w="4320" w:type="dxa"/>
          </w:tcPr>
          <w:p w14:paraId="5DD18DE4" w14:textId="77777777" w:rsidR="00C22E6F" w:rsidRDefault="00000000">
            <w:r>
              <w:t>Disk Space</w:t>
            </w:r>
          </w:p>
        </w:tc>
        <w:tc>
          <w:tcPr>
            <w:tcW w:w="4320" w:type="dxa"/>
          </w:tcPr>
          <w:p w14:paraId="4B3D5173" w14:textId="77777777" w:rsidR="00C22E6F" w:rsidRDefault="00000000">
            <w:r>
              <w:t>~400 MB for the two model checkpoints (.pth)</w:t>
            </w:r>
          </w:p>
        </w:tc>
      </w:tr>
    </w:tbl>
    <w:p w14:paraId="31A36A46" w14:textId="77777777" w:rsidR="00C22E6F" w:rsidRPr="00677402" w:rsidRDefault="00000000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677402">
        <w:rPr>
          <w:rFonts w:ascii="Times New Roman" w:hAnsi="Times New Roman" w:cs="Times New Roman"/>
          <w:color w:val="auto"/>
          <w:sz w:val="32"/>
          <w:szCs w:val="32"/>
        </w:rPr>
        <w:t>5.2 Step 1 — Set Up Python Environment</w:t>
      </w:r>
    </w:p>
    <w:p w14:paraId="6530BD78" w14:textId="77777777" w:rsidR="00C22E6F" w:rsidRDefault="00000000">
      <w:r>
        <w:rPr>
          <w:rFonts w:ascii="Courier New" w:hAnsi="Courier New"/>
        </w:rPr>
        <w:t># Navigate to the project directory</w:t>
      </w:r>
      <w:r>
        <w:rPr>
          <w:rFonts w:ascii="Courier New" w:hAnsi="Courier New"/>
        </w:rPr>
        <w:br/>
        <w:t>cd D:\Projects\THEFINALPROJ_IDID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Create a virtual environment</w:t>
      </w:r>
      <w:r>
        <w:rPr>
          <w:rFonts w:ascii="Courier New" w:hAnsi="Courier New"/>
        </w:rPr>
        <w:br/>
        <w:t>python -m venv venv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Activate the virtual environment (Windows)</w:t>
      </w:r>
      <w:r>
        <w:rPr>
          <w:rFonts w:ascii="Courier New" w:hAnsi="Courier New"/>
        </w:rPr>
        <w:br/>
        <w:t>venv\Scripts\activate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Install all required packages</w:t>
      </w:r>
      <w:r>
        <w:rPr>
          <w:rFonts w:ascii="Courier New" w:hAnsi="Courier New"/>
        </w:rPr>
        <w:br/>
        <w:t>pip install -r app/requirements.txt</w:t>
      </w:r>
    </w:p>
    <w:p w14:paraId="19E18DB9" w14:textId="77777777" w:rsidR="00C22E6F" w:rsidRPr="00677402" w:rsidRDefault="00000000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677402">
        <w:rPr>
          <w:rFonts w:ascii="Times New Roman" w:hAnsi="Times New Roman" w:cs="Times New Roman"/>
          <w:color w:val="auto"/>
          <w:sz w:val="32"/>
          <w:szCs w:val="32"/>
        </w:rPr>
        <w:t>5.3 Step 2 — Verify Model Files</w:t>
      </w:r>
    </w:p>
    <w:p w14:paraId="7D069F9C" w14:textId="77777777" w:rsidR="00C22E6F" w:rsidRPr="00677402" w:rsidRDefault="00000000">
      <w:pPr>
        <w:rPr>
          <w:rFonts w:ascii="Times New Roman" w:hAnsi="Times New Roman" w:cs="Times New Roman"/>
        </w:rPr>
      </w:pPr>
      <w:r w:rsidRPr="00677402">
        <w:rPr>
          <w:rFonts w:ascii="Times New Roman" w:hAnsi="Times New Roman" w:cs="Times New Roman"/>
        </w:rPr>
        <w:t>Ensure both trained model folders exist with the following files:</w:t>
      </w:r>
    </w:p>
    <w:p w14:paraId="022626BA" w14:textId="77777777" w:rsidR="00C22E6F" w:rsidRDefault="00000000">
      <w:r>
        <w:rPr>
          <w:rFonts w:ascii="Courier New" w:hAnsi="Courier New"/>
        </w:rPr>
        <w:t>models/</w:t>
      </w:r>
      <w:r>
        <w:rPr>
          <w:rFonts w:ascii="Courier New" w:hAnsi="Courier New"/>
        </w:rPr>
        <w:br/>
        <w:t>├── stage1_best.pth        Required (~164 MB)</w:t>
      </w:r>
      <w:r>
        <w:rPr>
          <w:rFonts w:ascii="Courier New" w:hAnsi="Courier New"/>
        </w:rPr>
        <w:br/>
        <w:t>└── stage2_v2_best.pth     Required (~164 MB)</w:t>
      </w:r>
    </w:p>
    <w:p w14:paraId="0CA85536" w14:textId="77777777" w:rsidR="00C22E6F" w:rsidRPr="00677402" w:rsidRDefault="00000000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677402">
        <w:rPr>
          <w:rFonts w:ascii="Times New Roman" w:hAnsi="Times New Roman" w:cs="Times New Roman"/>
          <w:color w:val="auto"/>
          <w:sz w:val="32"/>
          <w:szCs w:val="32"/>
        </w:rPr>
        <w:t>5.4 Step 3 — Run the Flask Web Application</w:t>
      </w:r>
    </w:p>
    <w:p w14:paraId="30D9AF78" w14:textId="77777777" w:rsidR="00C22E6F" w:rsidRDefault="00000000" w:rsidP="00677402">
      <w:pPr>
        <w:spacing w:line="240" w:lineRule="auto"/>
      </w:pPr>
      <w:r>
        <w:rPr>
          <w:rFonts w:ascii="Courier New" w:hAnsi="Courier New"/>
        </w:rPr>
        <w:t># Make sure your virtual environment is activated</w:t>
      </w:r>
      <w:r>
        <w:rPr>
          <w:rFonts w:ascii="Courier New" w:hAnsi="Courier New"/>
        </w:rPr>
        <w:br/>
        <w:t>venv\Scripts\activate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Navigate to app directory</w:t>
      </w:r>
      <w:r>
        <w:rPr>
          <w:rFonts w:ascii="Courier New" w:hAnsi="Courier New"/>
        </w:rPr>
        <w:br/>
        <w:t>cd app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Run in production mode</w:t>
      </w:r>
      <w:r>
        <w:rPr>
          <w:rFonts w:ascii="Courier New" w:hAnsi="Courier New"/>
        </w:rPr>
        <w:br/>
        <w:t>python app.py</w:t>
      </w:r>
    </w:p>
    <w:p w14:paraId="2A2D5791" w14:textId="0432D154" w:rsidR="00C22E6F" w:rsidRDefault="00000000" w:rsidP="00677402">
      <w:pPr>
        <w:spacing w:line="240" w:lineRule="auto"/>
        <w:rPr>
          <w:rFonts w:ascii="Times New Roman" w:hAnsi="Times New Roman" w:cs="Times New Roman"/>
        </w:rPr>
      </w:pPr>
      <w:r w:rsidRPr="00677402">
        <w:rPr>
          <w:rFonts w:ascii="Times New Roman" w:hAnsi="Times New Roman" w:cs="Times New Roman"/>
        </w:rPr>
        <w:t xml:space="preserve">You will see console output indicating that the models are loaded and the server is running on </w:t>
      </w:r>
      <w:hyperlink r:id="rId7" w:history="1">
        <w:r w:rsidR="00677402" w:rsidRPr="00C77923">
          <w:rPr>
            <w:rStyle w:val="Hyperlink"/>
            <w:rFonts w:ascii="Times New Roman" w:hAnsi="Times New Roman" w:cs="Times New Roman"/>
          </w:rPr>
          <w:t>http://127.0.0.1:5000</w:t>
        </w:r>
      </w:hyperlink>
      <w:r w:rsidRPr="00677402">
        <w:rPr>
          <w:rFonts w:ascii="Times New Roman" w:hAnsi="Times New Roman" w:cs="Times New Roman"/>
        </w:rPr>
        <w:t>.</w:t>
      </w:r>
    </w:p>
    <w:p w14:paraId="66D24957" w14:textId="3101570F" w:rsidR="00677402" w:rsidRPr="00677402" w:rsidRDefault="00677402">
      <w:pPr>
        <w:rPr>
          <w:rFonts w:ascii="Times New Roman" w:hAnsi="Times New Roman" w:cs="Times New Roman"/>
        </w:rPr>
      </w:pPr>
    </w:p>
    <w:sectPr w:rsidR="00677402" w:rsidRPr="006774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334422">
    <w:abstractNumId w:val="8"/>
  </w:num>
  <w:num w:numId="2" w16cid:durableId="446850059">
    <w:abstractNumId w:val="6"/>
  </w:num>
  <w:num w:numId="3" w16cid:durableId="1294601132">
    <w:abstractNumId w:val="5"/>
  </w:num>
  <w:num w:numId="4" w16cid:durableId="1158307223">
    <w:abstractNumId w:val="4"/>
  </w:num>
  <w:num w:numId="5" w16cid:durableId="1797409185">
    <w:abstractNumId w:val="7"/>
  </w:num>
  <w:num w:numId="6" w16cid:durableId="2134395018">
    <w:abstractNumId w:val="3"/>
  </w:num>
  <w:num w:numId="7" w16cid:durableId="37896426">
    <w:abstractNumId w:val="2"/>
  </w:num>
  <w:num w:numId="8" w16cid:durableId="780804020">
    <w:abstractNumId w:val="1"/>
  </w:num>
  <w:num w:numId="9" w16cid:durableId="203321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7402"/>
    <w:rsid w:val="006B0FA2"/>
    <w:rsid w:val="00AA1D8D"/>
    <w:rsid w:val="00B47730"/>
    <w:rsid w:val="00C22E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35F67"/>
  <w14:defaultImageDpi w14:val="300"/>
  <w15:docId w15:val="{B71A4C23-A941-40FD-8B04-2DEF3B27E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774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127.0.0.1:50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 __</cp:lastModifiedBy>
  <cp:revision>2</cp:revision>
  <dcterms:created xsi:type="dcterms:W3CDTF">2013-12-23T23:15:00Z</dcterms:created>
  <dcterms:modified xsi:type="dcterms:W3CDTF">2026-05-05T05:27:00Z</dcterms:modified>
  <cp:category/>
</cp:coreProperties>
</file>