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color w:val="3c78d8"/>
          <w:sz w:val="62"/>
          <w:szCs w:val="62"/>
        </w:rPr>
      </w:pPr>
      <w:r w:rsidDel="00000000" w:rsidR="00000000" w:rsidRPr="00000000">
        <w:rPr>
          <w:rtl w:val="0"/>
        </w:rPr>
      </w:r>
    </w:p>
    <w:tbl>
      <w:tblPr>
        <w:tblStyle w:val="Table1"/>
        <w:tblW w:w="130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04"/>
        <w:tblGridChange w:id="0">
          <w:tblGrid>
            <w:gridCol w:w="130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mhvjtvng63sa" w:id="0"/>
            <w:bookmarkEnd w:id="0"/>
            <w:r w:rsidDel="00000000" w:rsidR="00000000" w:rsidRPr="00000000">
              <w:rPr>
                <w:rtl w:val="0"/>
              </w:rPr>
            </w:r>
          </w:p>
          <w:p w:rsidR="00000000" w:rsidDel="00000000" w:rsidP="00000000" w:rsidRDefault="00000000" w:rsidRPr="00000000" w14:paraId="00000003">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updlginkhukk" w:id="1"/>
            <w:bookmarkEnd w:id="1"/>
            <w:r w:rsidDel="00000000" w:rsidR="00000000" w:rsidRPr="00000000">
              <w:rPr>
                <w:rtl w:val="0"/>
              </w:rPr>
            </w:r>
          </w:p>
          <w:p w:rsidR="00000000" w:rsidDel="00000000" w:rsidP="00000000" w:rsidRDefault="00000000" w:rsidRPr="00000000" w14:paraId="00000004">
            <w:pPr>
              <w:pStyle w:val="Title"/>
              <w:keepNext w:val="1"/>
              <w:keepLines w:val="1"/>
              <w:spacing w:after="60" w:line="192.00000000000003" w:lineRule="auto"/>
              <w:ind w:left="113.38582677165356" w:firstLine="113.38582677165356"/>
              <w:jc w:val="center"/>
              <w:rPr>
                <w:rFonts w:ascii="Arial" w:cs="Arial" w:eastAsia="Arial" w:hAnsi="Arial"/>
                <w:color w:val="3c78d8"/>
                <w:sz w:val="62"/>
                <w:szCs w:val="62"/>
              </w:rPr>
            </w:pPr>
            <w:bookmarkStart w:colFirst="0" w:colLast="0" w:name="_heading=h.78dteehdadyg" w:id="2"/>
            <w:bookmarkEnd w:id="2"/>
            <w:r w:rsidDel="00000000" w:rsidR="00000000" w:rsidRPr="00000000">
              <w:rPr>
                <w:rFonts w:ascii="Arial" w:cs="Arial" w:eastAsia="Arial" w:hAnsi="Arial"/>
                <w:color w:val="3c78d8"/>
                <w:sz w:val="62"/>
                <w:szCs w:val="62"/>
                <w:rtl w:val="0"/>
              </w:rPr>
              <w:t xml:space="preserve">Informe Autoevaluación Fase 3</w:t>
            </w:r>
          </w:p>
          <w:p w:rsidR="00000000" w:rsidDel="00000000" w:rsidP="00000000" w:rsidRDefault="00000000" w:rsidRPr="00000000" w14:paraId="00000005">
            <w:pPr>
              <w:spacing w:after="60" w:line="192.00000000000003" w:lineRule="auto"/>
              <w:ind w:left="113.38582677165356" w:firstLine="113.38582677165356"/>
              <w:jc w:val="center"/>
              <w:rPr>
                <w:rFonts w:ascii="Arial" w:cs="Arial" w:eastAsia="Arial" w:hAnsi="Arial"/>
                <w:color w:val="3d85c6"/>
                <w:sz w:val="24"/>
                <w:szCs w:val="24"/>
              </w:rPr>
            </w:pPr>
            <w:r w:rsidDel="00000000" w:rsidR="00000000" w:rsidRPr="00000000">
              <w:rPr>
                <w:rFonts w:ascii="Arial" w:cs="Arial" w:eastAsia="Arial" w:hAnsi="Arial"/>
                <w:color w:val="3d85c6"/>
                <w:sz w:val="36"/>
                <w:szCs w:val="36"/>
                <w:rtl w:val="0"/>
              </w:rPr>
              <w:t xml:space="preserve">Ingeniería en Informática</w:t>
            </w:r>
            <w:r w:rsidDel="00000000" w:rsidR="00000000" w:rsidRPr="00000000">
              <w:rPr>
                <w:rtl w:val="0"/>
              </w:rPr>
            </w:r>
          </w:p>
          <w:p w:rsidR="00000000" w:rsidDel="00000000" w:rsidP="00000000" w:rsidRDefault="00000000" w:rsidRPr="00000000" w14:paraId="00000006">
            <w:pPr>
              <w:spacing w:after="60" w:line="192.00000000000003" w:lineRule="auto"/>
              <w:ind w:left="113.38582677165356" w:firstLine="113.38582677165356"/>
              <w:jc w:val="center"/>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Sección 003D</w:t>
            </w:r>
          </w:p>
          <w:p w:rsidR="00000000" w:rsidDel="00000000" w:rsidP="00000000" w:rsidRDefault="00000000" w:rsidRPr="00000000" w14:paraId="00000007">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8">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9">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A">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B">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C">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D">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E">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0F">
            <w:pPr>
              <w:pStyle w:val="Heading2"/>
              <w:spacing w:after="60" w:before="0" w:line="192.00000000000003" w:lineRule="auto"/>
              <w:ind w:left="113.38582677165356" w:firstLine="113.38582677165356"/>
              <w:rPr>
                <w:rFonts w:ascii="Arial" w:cs="Arial" w:eastAsia="Arial" w:hAnsi="Arial"/>
                <w:b w:val="0"/>
                <w:sz w:val="20"/>
                <w:szCs w:val="20"/>
              </w:rPr>
            </w:pPr>
            <w:bookmarkStart w:colFirst="0" w:colLast="0" w:name="_heading=h.oaoqns1f0itw" w:id="3"/>
            <w:bookmarkEnd w:id="3"/>
            <w:r w:rsidDel="00000000" w:rsidR="00000000" w:rsidRPr="00000000">
              <w:rPr>
                <w:rtl w:val="0"/>
              </w:rPr>
            </w:r>
          </w:p>
          <w:p w:rsidR="00000000" w:rsidDel="00000000" w:rsidP="00000000" w:rsidRDefault="00000000" w:rsidRPr="00000000" w14:paraId="00000010">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1">
            <w:pPr>
              <w:spacing w:after="60" w:line="192.00000000000003" w:lineRule="auto"/>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2">
            <w:pPr>
              <w:spacing w:after="60" w:line="192.00000000000003" w:lineRule="auto"/>
              <w:ind w:left="113.38582677165356" w:firstLine="0"/>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3">
            <w:pPr>
              <w:spacing w:after="60" w:line="192.00000000000003" w:lineRule="auto"/>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Asignatura:Capstone                           Sección: 003D</w:t>
            </w:r>
          </w:p>
          <w:p w:rsidR="00000000" w:rsidDel="00000000" w:rsidP="00000000" w:rsidRDefault="00000000" w:rsidRPr="00000000" w14:paraId="00000014">
            <w:pPr>
              <w:spacing w:after="60" w:line="192.00000000000003" w:lineRule="auto"/>
              <w:ind w:left="113.38582677165356" w:firstLine="0"/>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5">
            <w:pPr>
              <w:spacing w:after="60" w:line="192.00000000000003" w:lineRule="auto"/>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Docente:Jhon Barril</w:t>
            </w:r>
          </w:p>
          <w:p w:rsidR="00000000" w:rsidDel="00000000" w:rsidP="00000000" w:rsidRDefault="00000000" w:rsidRPr="00000000" w14:paraId="00000016">
            <w:pPr>
              <w:spacing w:after="60" w:line="192.00000000000003" w:lineRule="auto"/>
              <w:rPr>
                <w:rFonts w:ascii="Arial" w:cs="Arial" w:eastAsia="Arial" w:hAnsi="Arial"/>
                <w:color w:val="3d85c6"/>
                <w:sz w:val="28"/>
                <w:szCs w:val="28"/>
              </w:rPr>
            </w:pPr>
            <w:r w:rsidDel="00000000" w:rsidR="00000000" w:rsidRPr="00000000">
              <w:rPr>
                <w:rtl w:val="0"/>
              </w:rPr>
            </w:r>
          </w:p>
          <w:p w:rsidR="00000000" w:rsidDel="00000000" w:rsidP="00000000" w:rsidRDefault="00000000" w:rsidRPr="00000000" w14:paraId="00000017">
            <w:pPr>
              <w:spacing w:after="60" w:line="192.00000000000003" w:lineRule="auto"/>
              <w:rPr>
                <w:rFonts w:ascii="Arial" w:cs="Arial" w:eastAsia="Arial" w:hAnsi="Arial"/>
                <w:color w:val="3d85c6"/>
                <w:sz w:val="28"/>
                <w:szCs w:val="28"/>
              </w:rPr>
            </w:pPr>
            <w:r w:rsidDel="00000000" w:rsidR="00000000" w:rsidRPr="00000000">
              <w:rPr>
                <w:rFonts w:ascii="Arial" w:cs="Arial" w:eastAsia="Arial" w:hAnsi="Arial"/>
                <w:color w:val="3d85c6"/>
                <w:sz w:val="28"/>
                <w:szCs w:val="28"/>
                <w:rtl w:val="0"/>
              </w:rPr>
              <w:t xml:space="preserve">Estudiante: Diego Ormazábal</w:t>
            </w:r>
          </w:p>
          <w:p w:rsidR="00000000" w:rsidDel="00000000" w:rsidP="00000000" w:rsidRDefault="00000000" w:rsidRPr="00000000" w14:paraId="00000018">
            <w:pPr>
              <w:spacing w:after="60" w:line="192.00000000000003" w:lineRule="auto"/>
              <w:ind w:left="113.38582677165356" w:firstLine="113.38582677165356"/>
              <w:rPr>
                <w:rFonts w:ascii="Arial" w:cs="Arial" w:eastAsia="Arial" w:hAnsi="Arial"/>
                <w:color w:val="3d85c6"/>
                <w:sz w:val="28"/>
                <w:szCs w:val="28"/>
              </w:rPr>
            </w:pPr>
            <w:r w:rsidDel="00000000" w:rsidR="00000000" w:rsidRPr="00000000">
              <w:rPr>
                <w:rtl w:val="0"/>
              </w:rPr>
            </w:r>
          </w:p>
        </w:tc>
      </w:tr>
    </w:tbl>
    <w:p w:rsidR="00000000" w:rsidDel="00000000" w:rsidP="00000000" w:rsidRDefault="00000000" w:rsidRPr="00000000" w14:paraId="00000019">
      <w:pPr>
        <w:pStyle w:val="Heading1"/>
        <w:spacing w:after="60" w:line="192.00000000000003" w:lineRule="auto"/>
        <w:ind w:left="113.38582677165356" w:firstLine="113.38582677165356"/>
        <w:rPr>
          <w:rFonts w:ascii="Arial" w:cs="Arial" w:eastAsia="Arial" w:hAnsi="Arial"/>
        </w:rPr>
      </w:pPr>
      <w:bookmarkStart w:colFirst="0" w:colLast="0" w:name="_heading=h.ryqilj4icbvj" w:id="4"/>
      <w:bookmarkEnd w:id="4"/>
      <w:r w:rsidDel="00000000" w:rsidR="00000000" w:rsidRPr="00000000">
        <w:rPr>
          <w:rFonts w:ascii="Arial" w:cs="Arial" w:eastAsia="Arial" w:hAnsi="Arial"/>
          <w:rtl w:val="0"/>
        </w:rPr>
        <w:t xml:space="preserve">Índice</w:t>
      </w:r>
    </w:p>
    <w:p w:rsidR="00000000" w:rsidDel="00000000" w:rsidP="00000000" w:rsidRDefault="00000000" w:rsidRPr="00000000" w14:paraId="0000001A">
      <w:pPr>
        <w:ind w:left="720" w:firstLine="0"/>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ryqilj4icbvj">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go7c9h97oc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Problemática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b3byx1u7o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Propuesta</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duv7rnicd1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de Trabajo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aiqhf829iq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 de uso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lfhl7yw7w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visitante</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1hdsgvjvqn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Caso de uso Administrador</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4so3evsot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Arquitectura de la solución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tabs>
          <w:tab w:val="center" w:leader="none" w:pos="4419"/>
          <w:tab w:val="right" w:leader="none" w:pos="8838"/>
        </w:tabs>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tabs>
          <w:tab w:val="center" w:leader="none" w:pos="4419"/>
          <w:tab w:val="right" w:leader="none" w:pos="8838"/>
        </w:tabs>
        <w:ind w:left="144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ind w:left="720" w:firstLine="720"/>
        <w:rPr>
          <w:rFonts w:ascii="Calibri" w:cs="Calibri" w:eastAsia="Calibri" w:hAnsi="Calibri"/>
          <w:b w:val="1"/>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heading=h.go7c9h97oci" w:id="5"/>
      <w:bookmarkEnd w:id="5"/>
      <w:r w:rsidDel="00000000" w:rsidR="00000000" w:rsidRPr="00000000">
        <w:rPr>
          <w:rtl w:val="0"/>
        </w:rPr>
        <w:t xml:space="preserve">Problemática</w:t>
      </w:r>
    </w:p>
    <w:p w:rsidR="00000000" w:rsidDel="00000000" w:rsidP="00000000" w:rsidRDefault="00000000" w:rsidRPr="00000000" w14:paraId="00000027">
      <w:pPr>
        <w:shd w:fill="ffffff" w:val="clear"/>
        <w:spacing w:after="240" w:before="240" w:line="27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principal desafío que enfrenta el Zoológico Buin Zoo es la limitada difusión de información sobre los animales. Actualmente, esta información se proporciona exclusivamente a través de carteles físicos que, en muchos casos, resultan breves, poco atractivos o difíciles de leer debido a su deterioro, la aglomeración de visitantes o posibles limitaciones visuales de los usuarios.</w:t>
      </w:r>
    </w:p>
    <w:p w:rsidR="00000000" w:rsidDel="00000000" w:rsidP="00000000" w:rsidRDefault="00000000" w:rsidRPr="00000000" w14:paraId="00000028">
      <w:pPr>
        <w:shd w:fill="ffffff" w:val="clear"/>
        <w:spacing w:after="240" w:before="240" w:line="27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Además, el zoológico no cuenta con mecanismos para medir el impacto educativo de las visitas, lo que impide evaluar el aprendizaje adquirido por los visitantes. Esta carencia reduce la efectividad de los esfuerzos educativos del parque, un componente esencial para cumplir con su misión de fomentar el cuidado y la conservación de los animales.</w:t>
      </w:r>
    </w:p>
    <w:p w:rsidR="00000000" w:rsidDel="00000000" w:rsidP="00000000" w:rsidRDefault="00000000" w:rsidRPr="00000000" w14:paraId="00000029">
      <w:pPr>
        <w:shd w:fill="ffffff" w:val="clear"/>
        <w:spacing w:after="240" w:before="240" w:line="276"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En consecuencia, el Buin Zoo enfrenta dificultades para alinear sus operaciones con valores fundamentales como la innovación y la educación, lo que afecta su capacidad de ofrecer una experiencia completa y enriquecedora para los visitantes.</w:t>
      </w:r>
    </w:p>
    <w:p w:rsidR="00000000" w:rsidDel="00000000" w:rsidP="00000000" w:rsidRDefault="00000000" w:rsidRPr="00000000" w14:paraId="0000002A">
      <w:pPr>
        <w:shd w:fill="ffffff" w:val="clear"/>
        <w:spacing w:after="240" w:before="240" w:line="276"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keepNext w:val="0"/>
        <w:keepLines w:val="0"/>
        <w:rPr>
          <w:rFonts w:ascii="Arial" w:cs="Arial" w:eastAsia="Arial" w:hAnsi="Arial"/>
          <w:sz w:val="26"/>
          <w:szCs w:val="26"/>
        </w:rPr>
      </w:pPr>
      <w:bookmarkStart w:colFirst="0" w:colLast="0" w:name="_heading=h.yb3byx1u7o5t" w:id="6"/>
      <w:bookmarkEnd w:id="6"/>
      <w:r w:rsidDel="00000000" w:rsidR="00000000" w:rsidRPr="00000000">
        <w:rPr>
          <w:rFonts w:ascii="Arial" w:cs="Arial" w:eastAsia="Arial" w:hAnsi="Arial"/>
          <w:sz w:val="26"/>
          <w:szCs w:val="26"/>
          <w:rtl w:val="0"/>
        </w:rPr>
        <w:t xml:space="preserve">Solución Propuesta</w:t>
      </w:r>
    </w:p>
    <w:p w:rsidR="00000000" w:rsidDel="00000000" w:rsidP="00000000" w:rsidRDefault="00000000" w:rsidRPr="00000000" w14:paraId="0000002D">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Para abordar esta problemática, se propone ampliar los canales de comunicación e información a través de herramientas tecnológicas que transformen la experiencia de los visitantes en algo más interactivo, educativo y entretenido.</w:t>
      </w:r>
    </w:p>
    <w:p w:rsidR="00000000" w:rsidDel="00000000" w:rsidP="00000000" w:rsidRDefault="00000000" w:rsidRPr="00000000" w14:paraId="0000002E">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Aplicación móvil y página web</w:t>
        <w:br w:type="textWrapping"/>
      </w:r>
      <w:r w:rsidDel="00000000" w:rsidR="00000000" w:rsidRPr="00000000">
        <w:rPr>
          <w:rFonts w:ascii="Arial" w:cs="Arial" w:eastAsia="Arial" w:hAnsi="Arial"/>
          <w:sz w:val="24"/>
          <w:szCs w:val="24"/>
          <w:rtl w:val="0"/>
        </w:rPr>
        <w:t xml:space="preserve">Se desarrollará una aplicación móvil innovadora y una página web complementaria que enriquecerán la experiencia en el zoológico. Estos canales integrarán diversos formatos, como texto, audio y video, permitiendo a los visitantes acceder a información detallada sobre los animales y las atracciones. La aplicación también incluirá actividades interactivas, como trivias, que no solo fomentarán el aprendizaje, sino que ofrecerán recompensas, incentivando a los visitantes a participar activamente.</w:t>
      </w:r>
    </w:p>
    <w:p w:rsidR="00000000" w:rsidDel="00000000" w:rsidP="00000000" w:rsidRDefault="00000000" w:rsidRPr="00000000" w14:paraId="0000002F">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Estas herramientas digitales superarán las limitaciones de los carteles físicos, facilitando un acceso más inclusivo y atractivo al contenido educativo.</w:t>
      </w:r>
    </w:p>
    <w:p w:rsidR="00000000" w:rsidDel="00000000" w:rsidP="00000000" w:rsidRDefault="00000000" w:rsidRPr="00000000" w14:paraId="00000030">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de la página web para la administración</w:t>
        <w:br w:type="textWrapping"/>
      </w:r>
      <w:r w:rsidDel="00000000" w:rsidR="00000000" w:rsidRPr="00000000">
        <w:rPr>
          <w:rFonts w:ascii="Arial" w:cs="Arial" w:eastAsia="Arial" w:hAnsi="Arial"/>
          <w:sz w:val="24"/>
          <w:szCs w:val="24"/>
          <w:rtl w:val="0"/>
        </w:rPr>
        <w:t xml:space="preserve">La página web estará diseñada para proporcionar acceso al personal del Buin Zoo, permitiéndoles gestionar y actualizar de manera eficiente el contenido visible en la aplicación móvil. Entre las principales funcionalidades de la página se incluyen:</w:t>
      </w:r>
    </w:p>
    <w:p w:rsidR="00000000" w:rsidDel="00000000" w:rsidP="00000000" w:rsidRDefault="00000000" w:rsidRPr="00000000" w14:paraId="00000031">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Gestión de contenido</w:t>
      </w:r>
      <w:r w:rsidDel="00000000" w:rsidR="00000000" w:rsidRPr="00000000">
        <w:rPr>
          <w:rFonts w:ascii="Arial" w:cs="Arial" w:eastAsia="Arial" w:hAnsi="Arial"/>
          <w:sz w:val="24"/>
          <w:szCs w:val="24"/>
          <w:rtl w:val="0"/>
        </w:rPr>
        <w:t xml:space="preserve">: Crear, editar, visualizar y actualizar información sobre animales, trivias, eventos, publicidad y mapas interactivos.</w:t>
      </w:r>
    </w:p>
    <w:p w:rsidR="00000000" w:rsidDel="00000000" w:rsidP="00000000" w:rsidRDefault="00000000" w:rsidRPr="00000000" w14:paraId="00000032">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Estadísticas y análisis</w:t>
      </w:r>
      <w:r w:rsidDel="00000000" w:rsidR="00000000" w:rsidRPr="00000000">
        <w:rPr>
          <w:rFonts w:ascii="Arial" w:cs="Arial" w:eastAsia="Arial" w:hAnsi="Arial"/>
          <w:sz w:val="24"/>
          <w:szCs w:val="24"/>
          <w:rtl w:val="0"/>
        </w:rPr>
        <w:t xml:space="preserve">: Visualizar datos sobre usuarios, frecuencias de visita y comportamiento de los clientes.</w:t>
      </w:r>
    </w:p>
    <w:p w:rsidR="00000000" w:rsidDel="00000000" w:rsidP="00000000" w:rsidRDefault="00000000" w:rsidRPr="00000000" w14:paraId="00000033">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Promociones y recompensas</w:t>
      </w:r>
      <w:r w:rsidDel="00000000" w:rsidR="00000000" w:rsidRPr="00000000">
        <w:rPr>
          <w:rFonts w:ascii="Arial" w:cs="Arial" w:eastAsia="Arial" w:hAnsi="Arial"/>
          <w:sz w:val="24"/>
          <w:szCs w:val="24"/>
          <w:rtl w:val="0"/>
        </w:rPr>
        <w:t xml:space="preserve">: Enviar ofertas personalizadas, administrar recompensas y generar códigos de ingreso.</w:t>
      </w:r>
    </w:p>
    <w:p w:rsidR="00000000" w:rsidDel="00000000" w:rsidP="00000000" w:rsidRDefault="00000000" w:rsidRPr="00000000" w14:paraId="00000034">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Estas herramientas brindarán al personal administrativo la capacidad de realizar análisis estratégicos y aplicar mejoras continuas, fortaleciendo la experiencia de los visitantes y promoviendo nuevas visitas al zoológico.</w:t>
      </w:r>
    </w:p>
    <w:p w:rsidR="00000000" w:rsidDel="00000000" w:rsidP="00000000" w:rsidRDefault="00000000" w:rsidRPr="00000000" w14:paraId="00000035">
      <w:pPr>
        <w:spacing w:after="240" w:befor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Interactividad y aprendizaje</w:t>
        <w:br w:type="textWrapping"/>
      </w:r>
      <w:r w:rsidDel="00000000" w:rsidR="00000000" w:rsidRPr="00000000">
        <w:rPr>
          <w:rFonts w:ascii="Arial" w:cs="Arial" w:eastAsia="Arial" w:hAnsi="Arial"/>
          <w:sz w:val="24"/>
          <w:szCs w:val="24"/>
          <w:rtl w:val="0"/>
        </w:rPr>
        <w:t xml:space="preserve">Para hacer la experiencia aún más atractiva, se incorporarán elementos interactivos, como videos explicativos, mapas dinámicos y juegos educativos. Esto permitirá a los visitantes aprender de manera divertida e inmersiva, reforzando el compromiso del zoológico con la educación y la conservación.</w:t>
      </w:r>
    </w:p>
    <w:p w:rsidR="00000000" w:rsidDel="00000000" w:rsidP="00000000" w:rsidRDefault="00000000" w:rsidRPr="00000000" w14:paraId="00000036">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keepNext w:val="0"/>
        <w:keepLines w:val="0"/>
        <w:rPr>
          <w:rFonts w:ascii="Arial" w:cs="Arial" w:eastAsia="Arial" w:hAnsi="Arial"/>
          <w:sz w:val="26"/>
          <w:szCs w:val="26"/>
        </w:rPr>
      </w:pPr>
      <w:bookmarkStart w:colFirst="0" w:colLast="0" w:name="_heading=h.5duv7rnicd1a" w:id="7"/>
      <w:bookmarkEnd w:id="7"/>
      <w:r w:rsidDel="00000000" w:rsidR="00000000" w:rsidRPr="00000000">
        <w:rPr>
          <w:rFonts w:ascii="Arial" w:cs="Arial" w:eastAsia="Arial" w:hAnsi="Arial"/>
          <w:sz w:val="26"/>
          <w:szCs w:val="26"/>
          <w:rtl w:val="0"/>
        </w:rPr>
        <w:t xml:space="preserve">Metodología de Trabajo</w:t>
      </w:r>
    </w:p>
    <w:p w:rsidR="00000000" w:rsidDel="00000000" w:rsidP="00000000" w:rsidRDefault="00000000" w:rsidRPr="00000000" w14:paraId="00000038">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desarrolló siguiendo la metodología </w:t>
      </w:r>
      <w:r w:rsidDel="00000000" w:rsidR="00000000" w:rsidRPr="00000000">
        <w:rPr>
          <w:rFonts w:ascii="Arial" w:cs="Arial" w:eastAsia="Arial" w:hAnsi="Arial"/>
          <w:b w:val="1"/>
          <w:sz w:val="24"/>
          <w:szCs w:val="24"/>
          <w:rtl w:val="0"/>
        </w:rPr>
        <w:t xml:space="preserve">Scrum</w:t>
      </w:r>
      <w:r w:rsidDel="00000000" w:rsidR="00000000" w:rsidRPr="00000000">
        <w:rPr>
          <w:rFonts w:ascii="Arial" w:cs="Arial" w:eastAsia="Arial" w:hAnsi="Arial"/>
          <w:sz w:val="24"/>
          <w:szCs w:val="24"/>
          <w:rtl w:val="0"/>
        </w:rPr>
        <w:t xml:space="preserve">, estructurando el trabajo en tres iteraciones de cuatro semanas cada una. Durante cada iteración, se llevaron a cabo reuniones diarias (</w:t>
      </w:r>
      <w:r w:rsidDel="00000000" w:rsidR="00000000" w:rsidRPr="00000000">
        <w:rPr>
          <w:rFonts w:ascii="Arial" w:cs="Arial" w:eastAsia="Arial" w:hAnsi="Arial"/>
          <w:b w:val="1"/>
          <w:sz w:val="24"/>
          <w:szCs w:val="24"/>
          <w:rtl w:val="0"/>
        </w:rPr>
        <w:t xml:space="preserve">daily meetings</w:t>
      </w:r>
      <w:r w:rsidDel="00000000" w:rsidR="00000000" w:rsidRPr="00000000">
        <w:rPr>
          <w:rFonts w:ascii="Arial" w:cs="Arial" w:eastAsia="Arial" w:hAnsi="Arial"/>
          <w:sz w:val="24"/>
          <w:szCs w:val="24"/>
          <w:rtl w:val="0"/>
        </w:rPr>
        <w:t xml:space="preserve">) para coordinar el avance y resolver dudas en tiempo real.</w:t>
      </w:r>
    </w:p>
    <w:p w:rsidR="00000000" w:rsidDel="00000000" w:rsidP="00000000" w:rsidRDefault="00000000" w:rsidRPr="00000000" w14:paraId="00000039">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Además, se utilizó un </w:t>
      </w:r>
      <w:r w:rsidDel="00000000" w:rsidR="00000000" w:rsidRPr="00000000">
        <w:rPr>
          <w:rFonts w:ascii="Arial" w:cs="Arial" w:eastAsia="Arial" w:hAnsi="Arial"/>
          <w:b w:val="1"/>
          <w:sz w:val="24"/>
          <w:szCs w:val="24"/>
          <w:rtl w:val="0"/>
        </w:rPr>
        <w:t xml:space="preserve">burndown chart</w:t>
      </w:r>
      <w:r w:rsidDel="00000000" w:rsidR="00000000" w:rsidRPr="00000000">
        <w:rPr>
          <w:rFonts w:ascii="Arial" w:cs="Arial" w:eastAsia="Arial" w:hAnsi="Arial"/>
          <w:sz w:val="24"/>
          <w:szCs w:val="24"/>
          <w:rtl w:val="0"/>
        </w:rPr>
        <w:t xml:space="preserve"> para monitorear el progreso y ajustar los tiempos según fuera necesario. Al final de cada iteración, se realizaron </w:t>
      </w:r>
      <w:r w:rsidDel="00000000" w:rsidR="00000000" w:rsidRPr="00000000">
        <w:rPr>
          <w:rFonts w:ascii="Arial" w:cs="Arial" w:eastAsia="Arial" w:hAnsi="Arial"/>
          <w:b w:val="1"/>
          <w:sz w:val="24"/>
          <w:szCs w:val="24"/>
          <w:rtl w:val="0"/>
        </w:rPr>
        <w:t xml:space="preserve">sprint reviews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retrospectivas</w:t>
      </w:r>
      <w:r w:rsidDel="00000000" w:rsidR="00000000" w:rsidRPr="00000000">
        <w:rPr>
          <w:rFonts w:ascii="Arial" w:cs="Arial" w:eastAsia="Arial" w:hAnsi="Arial"/>
          <w:sz w:val="24"/>
          <w:szCs w:val="24"/>
          <w:rtl w:val="0"/>
        </w:rPr>
        <w:t xml:space="preserve"> para evaluar los logros, identificar áreas de mejora y optimizar el desarrollo en las siguientes fases.</w:t>
      </w:r>
    </w:p>
    <w:p w:rsidR="00000000" w:rsidDel="00000000" w:rsidP="00000000" w:rsidRDefault="00000000" w:rsidRPr="00000000" w14:paraId="0000003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Esta metodología permitió una gestión ágil y eficiente del proyecto, asegurando que se cumplieran los objetivos establecidos mientras se mantenía un enfoque continuo en la calidad del producto final.</w:t>
      </w:r>
    </w:p>
    <w:p w:rsidR="00000000" w:rsidDel="00000000" w:rsidP="00000000" w:rsidRDefault="00000000" w:rsidRPr="00000000" w14:paraId="0000003B">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pStyle w:val="Heading1"/>
        <w:rPr>
          <w:rFonts w:ascii="Arial" w:cs="Arial" w:eastAsia="Arial" w:hAnsi="Arial"/>
        </w:rPr>
      </w:pPr>
      <w:bookmarkStart w:colFirst="0" w:colLast="0" w:name="_heading=h.maiqhf829iqz" w:id="8"/>
      <w:bookmarkEnd w:id="8"/>
      <w:r w:rsidDel="00000000" w:rsidR="00000000" w:rsidRPr="00000000">
        <w:rPr>
          <w:rFonts w:ascii="Arial" w:cs="Arial" w:eastAsia="Arial" w:hAnsi="Arial"/>
          <w:rtl w:val="0"/>
        </w:rPr>
        <w:t xml:space="preserve">Caso de uso</w:t>
      </w:r>
    </w:p>
    <w:p w:rsidR="00000000" w:rsidDel="00000000" w:rsidP="00000000" w:rsidRDefault="00000000" w:rsidRPr="00000000" w14:paraId="0000003E">
      <w:pPr>
        <w:pStyle w:val="Heading2"/>
        <w:rPr>
          <w:rFonts w:ascii="Arial" w:cs="Arial" w:eastAsia="Arial" w:hAnsi="Arial"/>
        </w:rPr>
      </w:pPr>
      <w:bookmarkStart w:colFirst="0" w:colLast="0" w:name="_heading=h.5lfhl7yw7w7d" w:id="9"/>
      <w:bookmarkEnd w:id="9"/>
      <w:r w:rsidDel="00000000" w:rsidR="00000000" w:rsidRPr="00000000">
        <w:rPr>
          <w:rFonts w:ascii="Arial" w:cs="Arial" w:eastAsia="Arial" w:hAnsi="Arial"/>
          <w:rtl w:val="0"/>
        </w:rPr>
        <w:t xml:space="preserve">Caso de uso visitante</w:t>
      </w:r>
    </w:p>
    <w:p w:rsidR="00000000" w:rsidDel="00000000" w:rsidP="00000000" w:rsidRDefault="00000000" w:rsidRPr="00000000" w14:paraId="0000003F">
      <w:pPr>
        <w:rPr/>
      </w:pPr>
      <w:r w:rsidDel="00000000" w:rsidR="00000000" w:rsidRPr="00000000">
        <w:rPr/>
        <w:drawing>
          <wp:inline distB="114300" distT="114300" distL="114300" distR="114300">
            <wp:extent cx="5362575" cy="4486275"/>
            <wp:effectExtent b="0" l="0" r="0" t="0"/>
            <wp:docPr id="4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625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h1hdsgvjvqne" w:id="10"/>
      <w:bookmarkEnd w:id="10"/>
      <w:r w:rsidDel="00000000" w:rsidR="00000000" w:rsidRPr="00000000">
        <w:rPr>
          <w:rtl w:val="0"/>
        </w:rPr>
        <w:t xml:space="preserve">Caso de uso Administrador</w:t>
      </w:r>
    </w:p>
    <w:p w:rsidR="00000000" w:rsidDel="00000000" w:rsidP="00000000" w:rsidRDefault="00000000" w:rsidRPr="00000000" w14:paraId="00000045">
      <w:pPr>
        <w:rPr/>
      </w:pPr>
      <w:r w:rsidDel="00000000" w:rsidR="00000000" w:rsidRPr="00000000">
        <w:rPr/>
        <w:drawing>
          <wp:inline distB="114300" distT="114300" distL="114300" distR="114300">
            <wp:extent cx="5438775" cy="4581525"/>
            <wp:effectExtent b="0" l="0" r="0" t="0"/>
            <wp:docPr id="4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387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rPr>
          <w:rFonts w:ascii="Arial" w:cs="Arial" w:eastAsia="Arial" w:hAnsi="Arial"/>
        </w:rPr>
      </w:pPr>
      <w:bookmarkStart w:colFirst="0" w:colLast="0" w:name="_heading=h.bd1kntryd1qd" w:id="11"/>
      <w:bookmarkEnd w:id="11"/>
      <w:r w:rsidDel="00000000" w:rsidR="00000000" w:rsidRPr="00000000">
        <w:rPr>
          <w:rtl w:val="0"/>
        </w:rPr>
      </w:r>
    </w:p>
    <w:p w:rsidR="00000000" w:rsidDel="00000000" w:rsidP="00000000" w:rsidRDefault="00000000" w:rsidRPr="00000000" w14:paraId="00000047">
      <w:pPr>
        <w:pStyle w:val="Heading1"/>
        <w:rPr>
          <w:rFonts w:ascii="Arial" w:cs="Arial" w:eastAsia="Arial" w:hAnsi="Arial"/>
        </w:rPr>
      </w:pPr>
      <w:bookmarkStart w:colFirst="0" w:colLast="0" w:name="_heading=h.24so3evsotsf" w:id="12"/>
      <w:bookmarkEnd w:id="12"/>
      <w:r w:rsidDel="00000000" w:rsidR="00000000" w:rsidRPr="00000000">
        <w:rPr>
          <w:rFonts w:ascii="Arial" w:cs="Arial" w:eastAsia="Arial" w:hAnsi="Arial"/>
          <w:rtl w:val="0"/>
        </w:rPr>
        <w:t xml:space="preserve">Arquitectura de la solución</w:t>
      </w:r>
    </w:p>
    <w:p w:rsidR="00000000" w:rsidDel="00000000" w:rsidP="00000000" w:rsidRDefault="00000000" w:rsidRPr="00000000" w14:paraId="00000048">
      <w:pPr>
        <w:rPr>
          <w:rFonts w:ascii="Calibri" w:cs="Calibri" w:eastAsia="Calibri" w:hAnsi="Calibri"/>
          <w:b w:val="1"/>
          <w:sz w:val="72"/>
          <w:szCs w:val="72"/>
        </w:rPr>
      </w:pPr>
      <w:r w:rsidDel="00000000" w:rsidR="00000000" w:rsidRPr="00000000">
        <w:rPr/>
        <w:drawing>
          <wp:inline distB="114300" distT="114300" distL="114300" distR="114300">
            <wp:extent cx="4962525" cy="4057650"/>
            <wp:effectExtent b="0" l="0" r="0" t="0"/>
            <wp:docPr id="4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962525" cy="40576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2"/>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3"/>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4"/>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060"/>
        <w:gridCol w:w="4336"/>
        <w:gridCol w:w="1428"/>
        <w:gridCol w:w="1428"/>
        <w:tblGridChange w:id="0">
          <w:tblGrid>
            <w:gridCol w:w="2742"/>
            <w:gridCol w:w="3060"/>
            <w:gridCol w:w="4336"/>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64">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65">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67">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2">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7D">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7F">
            <w:pPr>
              <w:jc w:val="both"/>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84">
            <w:pPr>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tc>
        <w:tc>
          <w:tcPr>
            <w:vMerge w:val="continue"/>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98">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9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9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9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9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9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A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A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AB">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6"/>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F">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C4">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C5">
      <w:pPr>
        <w:spacing w:after="160" w:line="259" w:lineRule="auto"/>
        <w:jc w:val="center"/>
        <w:rPr>
          <w:rFonts w:ascii="Calibri" w:cs="Calibri" w:eastAsia="Calibri" w:hAnsi="Calibri"/>
          <w:b w:val="1"/>
          <w:color w:val="000000"/>
          <w:sz w:val="56"/>
          <w:szCs w:val="56"/>
        </w:rPr>
      </w:pPr>
      <w:bookmarkStart w:colFirst="0" w:colLast="0" w:name="_heading=h.gjdgxs" w:id="13"/>
      <w:bookmarkEnd w:id="13"/>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C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C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C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C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C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C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D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D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D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D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D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D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D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D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E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E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E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E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E6">
            <w:pPr>
              <w:jc w:val="both"/>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EC">
            <w:pPr>
              <w:jc w:val="both"/>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EE">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F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p w:rsidR="00000000" w:rsidDel="00000000" w:rsidP="00000000" w:rsidRDefault="00000000" w:rsidRPr="00000000" w14:paraId="000000F2">
            <w:pPr>
              <w:jc w:val="both"/>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p w:rsidR="00000000" w:rsidDel="00000000" w:rsidP="00000000" w:rsidRDefault="00000000" w:rsidRPr="00000000" w14:paraId="000000F3">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p w:rsidR="00000000" w:rsidDel="00000000" w:rsidP="00000000" w:rsidRDefault="00000000" w:rsidRPr="00000000" w14:paraId="000000F4">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p w:rsidR="00000000" w:rsidDel="00000000" w:rsidP="00000000" w:rsidRDefault="00000000" w:rsidRPr="00000000" w14:paraId="000000F6">
            <w:pPr>
              <w:jc w:val="both"/>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F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p w:rsidR="00000000" w:rsidDel="00000000" w:rsidP="00000000" w:rsidRDefault="00000000" w:rsidRPr="00000000" w14:paraId="000000F8">
            <w:pPr>
              <w:jc w:val="both"/>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p w:rsidR="00000000" w:rsidDel="00000000" w:rsidP="00000000" w:rsidRDefault="00000000" w:rsidRPr="00000000" w14:paraId="000000F9">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FB">
            <w:pPr>
              <w:jc w:val="both"/>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p w:rsidR="00000000" w:rsidDel="00000000" w:rsidP="00000000" w:rsidRDefault="00000000" w:rsidRPr="00000000" w14:paraId="000000FF">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p w:rsidR="00000000" w:rsidDel="00000000" w:rsidP="00000000" w:rsidRDefault="00000000" w:rsidRPr="00000000" w14:paraId="00000100">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p w:rsidR="00000000" w:rsidDel="00000000" w:rsidP="00000000" w:rsidRDefault="00000000" w:rsidRPr="00000000" w14:paraId="00000101">
            <w:pPr>
              <w:jc w:val="both"/>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p w:rsidR="00000000" w:rsidDel="00000000" w:rsidP="00000000" w:rsidRDefault="00000000" w:rsidRPr="00000000" w14:paraId="00000102">
            <w:pPr>
              <w:jc w:val="both"/>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p w:rsidR="00000000" w:rsidDel="00000000" w:rsidP="00000000" w:rsidRDefault="00000000" w:rsidRPr="00000000" w14:paraId="00000103">
            <w:pPr>
              <w:jc w:val="both"/>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104">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p w:rsidR="00000000" w:rsidDel="00000000" w:rsidP="00000000" w:rsidRDefault="00000000" w:rsidRPr="00000000" w14:paraId="0000010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6. Comunica de forma oral usando el idioma inglés en situaciones socio- laborales a un nivel intermedio alto en modalidad intensiva.</w:t>
            </w:r>
          </w:p>
          <w:p w:rsidR="00000000" w:rsidDel="00000000" w:rsidP="00000000" w:rsidRDefault="00000000" w:rsidRPr="00000000" w14:paraId="0000010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100% en un nivel intermedio alto según lo solicitado.</w:t>
            </w:r>
          </w:p>
        </w:tc>
        <w:tc>
          <w:tcPr/>
          <w:p w:rsidR="00000000" w:rsidDel="00000000" w:rsidP="00000000" w:rsidRDefault="00000000" w:rsidRPr="00000000" w14:paraId="0000010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60% en un nivel intermedio alto según lo solicitado.</w:t>
            </w:r>
          </w:p>
          <w:p w:rsidR="00000000" w:rsidDel="00000000" w:rsidP="00000000" w:rsidRDefault="00000000" w:rsidRPr="00000000" w14:paraId="0000010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comunicando en un 30% en un nivel intermedio alto lo solicitado.</w:t>
            </w:r>
          </w:p>
          <w:p w:rsidR="00000000" w:rsidDel="00000000" w:rsidP="00000000" w:rsidRDefault="00000000" w:rsidRPr="00000000" w14:paraId="0000010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Presenta de forma oral los apartados solicitados en inglés, pero no logra el desarrollo de las ideas solicitadas en un nivel intermedio alto.</w:t>
            </w:r>
          </w:p>
        </w:tc>
        <w:tc>
          <w:tcPr>
            <w:vAlign w:val="center"/>
          </w:tcPr>
          <w:p w:rsidR="00000000" w:rsidDel="00000000" w:rsidP="00000000" w:rsidRDefault="00000000" w:rsidRPr="00000000" w14:paraId="0000010E">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0F">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115">
      <w:pPr>
        <w:rPr>
          <w:rFonts w:ascii="Calibri" w:cs="Calibri" w:eastAsia="Calibri" w:hAnsi="Calibri"/>
          <w:color w:val="000000"/>
          <w:sz w:val="22"/>
          <w:szCs w:val="22"/>
          <w:u w:val="single"/>
        </w:rPr>
      </w:pPr>
      <w:r w:rsidDel="00000000" w:rsidR="00000000" w:rsidRPr="00000000">
        <w:rPr>
          <w:rtl w:val="0"/>
        </w:rPr>
      </w:r>
    </w:p>
    <w:sectPr>
      <w:headerReference r:id="rId10" w:type="default"/>
      <w:footerReference r:id="rId11"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RwL9vH0QOaLcMgCF1mJSwNxWQ==">CgMxLjAyDmgubWh2anR2bmc2M3NhMg5oLnVwZGxnaW5raHVrazIOaC43OGR0ZWVoZGFkeWcyDmgub2FvcW5zMWYwaXR3Mg5oLnJ5cWlsajRpY2J2ajINaC5nbzdjOWg5N29jaTIOaC55YjNieXgxdTdvNXQyDmguNWR1djdybmljZDFhMg5oLm1haXFoZjgyOWlxejIOaC41bGZobDd5dzd3N2QyDmguaDFoZHNndmp2cW5lMg5oLmJkMWtudHJ5ZDFxZDIOaC4yNHNvM2V2c290c2YyCGguZ2pkZ3hzOAByITFoQnV2bUpOdHM4M1BCX2ZuQzlndlpmRlpDRVhQTUp5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