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58198" w14:textId="77777777" w:rsidR="002A4FB0" w:rsidRPr="00B7196A" w:rsidRDefault="001601A7" w:rsidP="00061D0F">
      <w:pPr>
        <w:spacing w:line="360" w:lineRule="auto"/>
        <w:jc w:val="center"/>
        <w:rPr>
          <w:b/>
          <w:bCs/>
        </w:rPr>
      </w:pPr>
      <w:r w:rsidRPr="00B7196A">
        <w:rPr>
          <w:b/>
          <w:bCs/>
          <w:i/>
          <w:iCs/>
          <w:sz w:val="22"/>
          <w:szCs w:val="22"/>
        </w:rPr>
        <w:t>SEREDD 2026 — ENS Abidjan, 29-30 Septembre 2026</w:t>
      </w:r>
    </w:p>
    <w:p w14:paraId="2C398A59" w14:textId="77777777" w:rsidR="002A4FB0" w:rsidRPr="00B7196A" w:rsidRDefault="001601A7" w:rsidP="00061D0F">
      <w:pPr>
        <w:spacing w:line="360" w:lineRule="auto"/>
        <w:jc w:val="center"/>
        <w:rPr>
          <w:b/>
          <w:bCs/>
        </w:rPr>
      </w:pPr>
      <w:r w:rsidRPr="00B7196A">
        <w:rPr>
          <w:b/>
          <w:bCs/>
          <w:i/>
          <w:iCs/>
          <w:sz w:val="22"/>
          <w:szCs w:val="22"/>
        </w:rPr>
        <w:t>Axe 1 (IA / Sciences numériques) + Axe 2 (Énergie / Environnement)</w:t>
      </w:r>
    </w:p>
    <w:p w14:paraId="367D41FD" w14:textId="77777777" w:rsidR="002A4FB0" w:rsidRDefault="002A4FB0" w:rsidP="00061D0F">
      <w:pPr>
        <w:spacing w:before="200" w:after="200" w:line="360" w:lineRule="auto"/>
      </w:pPr>
    </w:p>
    <w:p w14:paraId="7E594F96" w14:textId="77777777" w:rsidR="002A4FB0" w:rsidRDefault="001601A7" w:rsidP="00061D0F">
      <w:pPr>
        <w:spacing w:line="360" w:lineRule="auto"/>
        <w:jc w:val="center"/>
      </w:pPr>
      <w:r>
        <w:rPr>
          <w:b/>
          <w:bCs/>
          <w:sz w:val="24"/>
          <w:szCs w:val="24"/>
        </w:rPr>
        <w:t>Prédiction spatio-temporelle du stress hydrique en Haute Guinée par ConvLSTM : fusion NDVI-MODIS et précipitations CHIRPS</w:t>
      </w:r>
    </w:p>
    <w:p w14:paraId="434F350A" w14:textId="77777777" w:rsidR="002A4FB0" w:rsidRDefault="002A4FB0" w:rsidP="00061D0F">
      <w:pPr>
        <w:spacing w:before="200" w:after="10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2526"/>
      </w:tblGrid>
      <w:tr w:rsidR="002A4FB0" w14:paraId="3B79FD75" w14:textId="77777777" w:rsidTr="00B7196A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8ABC" w14:textId="77777777" w:rsidR="002A4FB0" w:rsidRDefault="001601A7" w:rsidP="00061D0F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Auteur</w:t>
            </w:r>
          </w:p>
        </w:tc>
        <w:tc>
          <w:tcPr>
            <w:tcW w:w="35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140C9" w14:textId="77777777" w:rsidR="002A4FB0" w:rsidRDefault="001601A7" w:rsidP="00061D0F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Institution</w:t>
            </w:r>
          </w:p>
        </w:tc>
        <w:tc>
          <w:tcPr>
            <w:tcW w:w="252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4DD7" w14:textId="77777777" w:rsidR="002A4FB0" w:rsidRDefault="001601A7" w:rsidP="00061D0F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Contact</w:t>
            </w:r>
          </w:p>
        </w:tc>
      </w:tr>
      <w:tr w:rsidR="002A4FB0" w14:paraId="27872DDA" w14:textId="77777777" w:rsidTr="00B7196A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4EDD" w14:textId="77777777" w:rsidR="002A4FB0" w:rsidRDefault="001601A7" w:rsidP="00061D0F">
            <w:pPr>
              <w:spacing w:line="360" w:lineRule="auto"/>
            </w:pPr>
            <w:r>
              <w:rPr>
                <w:sz w:val="22"/>
                <w:szCs w:val="22"/>
              </w:rPr>
              <w:t>Djiba Kaba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75A8F" w14:textId="2E27045C" w:rsidR="002A4FB0" w:rsidRDefault="001601A7" w:rsidP="00061D0F">
            <w:pPr>
              <w:spacing w:line="360" w:lineRule="auto"/>
            </w:pPr>
            <w:r>
              <w:rPr>
                <w:sz w:val="22"/>
                <w:szCs w:val="22"/>
              </w:rPr>
              <w:t>Université Kofi</w:t>
            </w:r>
            <w:r>
              <w:rPr>
                <w:sz w:val="22"/>
                <w:szCs w:val="22"/>
              </w:rPr>
              <w:t xml:space="preserve"> Annan de Guinée (UKAG) </w:t>
            </w:r>
          </w:p>
        </w:tc>
        <w:tc>
          <w:tcPr>
            <w:tcW w:w="2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A1DD4" w14:textId="77777777" w:rsidR="002A4FB0" w:rsidRDefault="001601A7" w:rsidP="00061D0F">
            <w:pPr>
              <w:spacing w:line="360" w:lineRule="auto"/>
            </w:pPr>
            <w:r>
              <w:rPr>
                <w:sz w:val="22"/>
                <w:szCs w:val="22"/>
              </w:rPr>
              <w:t>dkaba9079@gmail.com</w:t>
            </w:r>
          </w:p>
        </w:tc>
      </w:tr>
      <w:tr w:rsidR="002A4FB0" w14:paraId="49D84303" w14:textId="77777777" w:rsidTr="00B7196A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C3E3" w14:textId="0F4A9A14" w:rsidR="002A4FB0" w:rsidRPr="00B7196A" w:rsidRDefault="001601A7" w:rsidP="00061D0F">
            <w:pPr>
              <w:spacing w:line="360" w:lineRule="auto"/>
              <w:rPr>
                <w:lang w:val="fr-FR"/>
              </w:rPr>
            </w:pPr>
            <w:r>
              <w:rPr>
                <w:sz w:val="22"/>
                <w:szCs w:val="22"/>
              </w:rPr>
              <w:t>Pr Mohamed Tayeb L</w:t>
            </w:r>
            <w:r w:rsidR="00B7196A">
              <w:rPr>
                <w:sz w:val="22"/>
                <w:szCs w:val="22"/>
                <w:lang w:val="fr-FR"/>
              </w:rPr>
              <w:t>ASKRI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9E14" w14:textId="25FFFAB3" w:rsidR="002A4FB0" w:rsidRDefault="00B7196A" w:rsidP="00061D0F">
            <w:pPr>
              <w:spacing w:line="360" w:lineRule="auto"/>
            </w:pPr>
            <w:r>
              <w:rPr>
                <w:sz w:val="22"/>
                <w:szCs w:val="22"/>
              </w:rPr>
              <w:t>Université Kofi Annan de Guinée (UKAG)</w:t>
            </w:r>
          </w:p>
        </w:tc>
        <w:tc>
          <w:tcPr>
            <w:tcW w:w="2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2B19" w14:textId="77777777" w:rsidR="002A4FB0" w:rsidRDefault="001601A7" w:rsidP="00061D0F">
            <w:pPr>
              <w:spacing w:line="360" w:lineRule="auto"/>
            </w:pPr>
            <w:r>
              <w:rPr>
                <w:sz w:val="22"/>
                <w:szCs w:val="22"/>
              </w:rPr>
              <w:t>mtlaskri12@gmail.com</w:t>
            </w:r>
          </w:p>
        </w:tc>
      </w:tr>
    </w:tbl>
    <w:p w14:paraId="088F9745" w14:textId="77777777" w:rsidR="002A4FB0" w:rsidRDefault="002A4FB0" w:rsidP="00061D0F">
      <w:pPr>
        <w:spacing w:before="200" w:after="100" w:line="360" w:lineRule="auto"/>
      </w:pPr>
    </w:p>
    <w:p w14:paraId="07AAE8FE" w14:textId="77777777" w:rsidR="002A4FB0" w:rsidRDefault="001601A7" w:rsidP="00061D0F">
      <w:pPr>
        <w:spacing w:before="200" w:after="100" w:line="360" w:lineRule="auto"/>
      </w:pPr>
      <w:r>
        <w:rPr>
          <w:b/>
          <w:bCs/>
          <w:sz w:val="24"/>
          <w:szCs w:val="24"/>
        </w:rPr>
        <w:t>Résumé</w:t>
      </w:r>
    </w:p>
    <w:p w14:paraId="42B91138" w14:textId="77777777" w:rsidR="002A4FB0" w:rsidRDefault="001601A7" w:rsidP="00061D0F">
      <w:pPr>
        <w:spacing w:line="360" w:lineRule="auto"/>
        <w:jc w:val="both"/>
      </w:pPr>
      <w:r>
        <w:rPr>
          <w:sz w:val="24"/>
          <w:szCs w:val="24"/>
        </w:rPr>
        <w:t>Le stress hydrique représente une menace majeure pour la sécurité alimentaire en Haute Guinée, où plus de 70 % de la population dépend de l'agriculture pluviale. Les préfectures</w:t>
      </w:r>
      <w:r>
        <w:rPr>
          <w:sz w:val="24"/>
          <w:szCs w:val="24"/>
        </w:rPr>
        <w:t xml:space="preserve"> de Kankan, Siguiri, Mandiana, Kouroussa et Kérouané subissent une aridification progressive documentée depuis les années 1960. L'Afrique sub-saharienne demeure pourtant sous-représentée dans la littérature mondiale sur la prédiction de sécheresse par inte</w:t>
      </w:r>
      <w:r>
        <w:rPr>
          <w:sz w:val="24"/>
          <w:szCs w:val="24"/>
        </w:rPr>
        <w:t>lligence artificielle (moins de 5 % des publications).</w:t>
      </w:r>
    </w:p>
    <w:p w14:paraId="50D66CFB" w14:textId="77777777" w:rsidR="002A4FB0" w:rsidRDefault="002A4FB0" w:rsidP="00061D0F">
      <w:pPr>
        <w:spacing w:before="120" w:line="360" w:lineRule="auto"/>
      </w:pPr>
    </w:p>
    <w:p w14:paraId="4D1FB8A4" w14:textId="77777777" w:rsidR="002A4FB0" w:rsidRDefault="001601A7" w:rsidP="00061D0F">
      <w:pPr>
        <w:spacing w:line="360" w:lineRule="auto"/>
        <w:jc w:val="both"/>
      </w:pPr>
      <w:r>
        <w:rPr>
          <w:sz w:val="24"/>
          <w:szCs w:val="24"/>
        </w:rPr>
        <w:t>Cette communication présente une étude de prédiction spatio-temporelle du stress hydrique en Haute Guinée par apprentissage profond multi-source. Un modèle ConvLSTM est entraîné sur des données satell</w:t>
      </w:r>
      <w:r>
        <w:rPr>
          <w:sz w:val="24"/>
          <w:szCs w:val="24"/>
        </w:rPr>
        <w:t>itaires mensuelles 2015-2024 : indice de végétation NDVI (MODIS MOD13A2, 1 km) et précipitations CHIRPS v3 (~5,5 km). La variable cible est le SPI-3 (</w:t>
      </w:r>
      <w:proofErr w:type="spellStart"/>
      <w:r>
        <w:rPr>
          <w:sz w:val="24"/>
          <w:szCs w:val="24"/>
        </w:rPr>
        <w:t>Standardized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Precipitation</w:t>
      </w:r>
      <w:proofErr w:type="spellEnd"/>
      <w:r>
        <w:rPr>
          <w:sz w:val="24"/>
          <w:szCs w:val="24"/>
        </w:rPr>
        <w:t xml:space="preserve"> Index, 3 mois), calculé sur la climatologie 1981-2014. Trois architectures sont</w:t>
      </w:r>
      <w:r>
        <w:rPr>
          <w:sz w:val="24"/>
          <w:szCs w:val="24"/>
        </w:rPr>
        <w:t xml:space="preserve"> comparées : </w:t>
      </w:r>
      <w:proofErr w:type="spellStart"/>
      <w:r>
        <w:rPr>
          <w:sz w:val="24"/>
          <w:szCs w:val="24"/>
        </w:rPr>
        <w:t>Random</w:t>
      </w:r>
      <w:proofErr w:type="spellEnd"/>
      <w:r>
        <w:rPr>
          <w:sz w:val="24"/>
          <w:szCs w:val="24"/>
        </w:rPr>
        <w:t xml:space="preserve"> Forest, LSTM pixel-by-pixel et ConvLSTM encoder-</w:t>
      </w:r>
      <w:proofErr w:type="spellStart"/>
      <w:r>
        <w:rPr>
          <w:sz w:val="24"/>
          <w:szCs w:val="24"/>
        </w:rPr>
        <w:t>decoder</w:t>
      </w:r>
      <w:proofErr w:type="spellEnd"/>
      <w:r>
        <w:rPr>
          <w:sz w:val="24"/>
          <w:szCs w:val="24"/>
        </w:rPr>
        <w:t>. Une étude d'ablation quantifie la contribution respective de chaque source de données.</w:t>
      </w:r>
    </w:p>
    <w:p w14:paraId="54FB5527" w14:textId="77777777" w:rsidR="002A4FB0" w:rsidRDefault="002A4FB0" w:rsidP="00061D0F">
      <w:pPr>
        <w:spacing w:before="120" w:line="360" w:lineRule="auto"/>
      </w:pPr>
    </w:p>
    <w:p w14:paraId="48FE9062" w14:textId="33A8C6EB" w:rsidR="002A4FB0" w:rsidRDefault="001601A7" w:rsidP="00061D0F">
      <w:pPr>
        <w:spacing w:line="360" w:lineRule="auto"/>
        <w:jc w:val="both"/>
      </w:pPr>
      <w:r>
        <w:rPr>
          <w:sz w:val="24"/>
          <w:szCs w:val="24"/>
        </w:rPr>
        <w:t>Les précipitations CHIRPS s'avèrent la source dominante pour la prédiction du SPI-3. Le Con</w:t>
      </w:r>
      <w:r>
        <w:rPr>
          <w:sz w:val="24"/>
          <w:szCs w:val="24"/>
        </w:rPr>
        <w:t>vLSTM ne surpasse pas les baselines sur les métriques globales</w:t>
      </w:r>
      <w:r w:rsidR="00B7196A">
        <w:rPr>
          <w:sz w:val="24"/>
          <w:szCs w:val="24"/>
          <w:lang w:val="fr-FR"/>
        </w:rPr>
        <w:t xml:space="preserve">, </w:t>
      </w:r>
      <w:r>
        <w:rPr>
          <w:sz w:val="24"/>
          <w:szCs w:val="24"/>
        </w:rPr>
        <w:t xml:space="preserve">résultat attribuable à la </w:t>
      </w:r>
      <w:r>
        <w:rPr>
          <w:sz w:val="24"/>
          <w:szCs w:val="24"/>
        </w:rPr>
        <w:lastRenderedPageBreak/>
        <w:t>taille limitée du jeu de données (120 mois), qui constitue en soi une contribution originale en identifiant les conditions minimales d'application de cette architect</w:t>
      </w:r>
      <w:r>
        <w:rPr>
          <w:sz w:val="24"/>
          <w:szCs w:val="24"/>
        </w:rPr>
        <w:t>ure en contexte guinéen. La validation sur l'épisode de sécheresse de 2021 est le résultat le plus saillant : le SPI-3 détecte une sécheresse extrême (SPI-3 = −3,09) à Siguiri et sévère (SPI-3 = −1,99) à Mandiana, cohérentes avec les rapports FEWS NET.</w:t>
      </w:r>
    </w:p>
    <w:p w14:paraId="68F5E9EC" w14:textId="77777777" w:rsidR="002A4FB0" w:rsidRDefault="002A4FB0" w:rsidP="00061D0F">
      <w:pPr>
        <w:spacing w:before="120" w:line="360" w:lineRule="auto"/>
      </w:pPr>
    </w:p>
    <w:p w14:paraId="3D1BF945" w14:textId="77777777" w:rsidR="002A4FB0" w:rsidRDefault="001601A7" w:rsidP="00061D0F">
      <w:pPr>
        <w:spacing w:line="360" w:lineRule="auto"/>
        <w:jc w:val="both"/>
      </w:pPr>
      <w:r>
        <w:rPr>
          <w:sz w:val="24"/>
          <w:szCs w:val="24"/>
        </w:rPr>
        <w:t>Ce</w:t>
      </w:r>
      <w:r>
        <w:rPr>
          <w:sz w:val="24"/>
          <w:szCs w:val="24"/>
        </w:rPr>
        <w:t>s résultats valident la qualité du dataset satellitaire construit et démontrent le potentiel d'un système d'alerte précoce basé sur le SPI-3 pour la Haute Guinée. Ils constituent la base empirique d'un projet de thèse visant à étendre l'approche au Sahel o</w:t>
      </w:r>
      <w:r>
        <w:rPr>
          <w:sz w:val="24"/>
          <w:szCs w:val="24"/>
        </w:rPr>
        <w:t>uest-africain, avec intégration de données d'humidité du sol (NASA SMAP) et d'architectures Transformer.</w:t>
      </w:r>
    </w:p>
    <w:p w14:paraId="7536B38A" w14:textId="77777777" w:rsidR="002A4FB0" w:rsidRDefault="002A4FB0" w:rsidP="00061D0F">
      <w:pPr>
        <w:spacing w:before="200" w:after="100" w:line="360" w:lineRule="auto"/>
      </w:pPr>
    </w:p>
    <w:p w14:paraId="4E92AF6A" w14:textId="77777777" w:rsidR="002A4FB0" w:rsidRDefault="001601A7" w:rsidP="00061D0F">
      <w:pPr>
        <w:spacing w:before="200" w:after="100" w:line="360" w:lineRule="auto"/>
      </w:pPr>
      <w:r>
        <w:rPr>
          <w:b/>
          <w:bCs/>
          <w:sz w:val="24"/>
          <w:szCs w:val="24"/>
        </w:rPr>
        <w:t>Mots-clés</w:t>
      </w:r>
    </w:p>
    <w:p w14:paraId="6C606021" w14:textId="4591F26F" w:rsidR="002A4FB0" w:rsidRDefault="001601A7" w:rsidP="00061D0F">
      <w:pPr>
        <w:spacing w:before="100" w:line="360" w:lineRule="auto"/>
        <w:jc w:val="both"/>
        <w:rPr>
          <w:i/>
          <w:iCs/>
          <w:sz w:val="24"/>
          <w:szCs w:val="24"/>
        </w:rPr>
      </w:pPr>
      <w:proofErr w:type="gramStart"/>
      <w:r>
        <w:rPr>
          <w:i/>
          <w:iCs/>
          <w:sz w:val="24"/>
          <w:szCs w:val="24"/>
        </w:rPr>
        <w:t>ConvLSTM  ·</w:t>
      </w:r>
      <w:proofErr w:type="gramEnd"/>
      <w:r>
        <w:rPr>
          <w:i/>
          <w:iCs/>
          <w:sz w:val="24"/>
          <w:szCs w:val="24"/>
        </w:rPr>
        <w:t xml:space="preserve">  SPI-3  ·  Stress hydrique  ·  NDVI-MODIS  ·  CHIRPS  ·  Apprentissage profond  ·  Alerte précoce</w:t>
      </w:r>
    </w:p>
    <w:p w14:paraId="0B0E5994" w14:textId="408F40A8" w:rsidR="001601A7" w:rsidRDefault="001601A7" w:rsidP="00061D0F">
      <w:pPr>
        <w:spacing w:before="100" w:line="360" w:lineRule="auto"/>
        <w:jc w:val="both"/>
        <w:rPr>
          <w:i/>
          <w:iCs/>
          <w:sz w:val="24"/>
          <w:szCs w:val="24"/>
        </w:rPr>
      </w:pPr>
    </w:p>
    <w:p w14:paraId="1FA46688" w14:textId="77777777" w:rsidR="001601A7" w:rsidRDefault="001601A7" w:rsidP="001601A7">
      <w:pPr>
        <w:spacing w:before="200" w:after="100"/>
        <w:rPr>
          <w:b/>
          <w:bCs/>
          <w:sz w:val="24"/>
          <w:szCs w:val="24"/>
        </w:rPr>
      </w:pPr>
    </w:p>
    <w:p w14:paraId="32533557" w14:textId="77777777" w:rsidR="001601A7" w:rsidRDefault="001601A7" w:rsidP="001601A7">
      <w:pPr>
        <w:spacing w:before="200" w:after="100"/>
        <w:rPr>
          <w:b/>
          <w:bCs/>
          <w:sz w:val="24"/>
          <w:szCs w:val="24"/>
        </w:rPr>
      </w:pPr>
    </w:p>
    <w:p w14:paraId="47C4058D" w14:textId="77777777" w:rsidR="001601A7" w:rsidRDefault="001601A7" w:rsidP="001601A7">
      <w:pPr>
        <w:spacing w:before="200" w:after="100"/>
        <w:rPr>
          <w:b/>
          <w:bCs/>
          <w:sz w:val="24"/>
          <w:szCs w:val="24"/>
        </w:rPr>
      </w:pPr>
    </w:p>
    <w:p w14:paraId="503091BB" w14:textId="77777777" w:rsidR="001601A7" w:rsidRDefault="001601A7" w:rsidP="001601A7">
      <w:pPr>
        <w:spacing w:before="200" w:after="100"/>
        <w:rPr>
          <w:b/>
          <w:bCs/>
          <w:sz w:val="24"/>
          <w:szCs w:val="24"/>
        </w:rPr>
      </w:pPr>
    </w:p>
    <w:p w14:paraId="0A047CD7" w14:textId="77777777" w:rsidR="001601A7" w:rsidRDefault="001601A7" w:rsidP="001601A7">
      <w:pPr>
        <w:spacing w:before="200" w:after="100"/>
        <w:rPr>
          <w:b/>
          <w:bCs/>
          <w:sz w:val="24"/>
          <w:szCs w:val="24"/>
        </w:rPr>
      </w:pPr>
    </w:p>
    <w:p w14:paraId="548AB645" w14:textId="77777777" w:rsidR="001601A7" w:rsidRDefault="001601A7" w:rsidP="001601A7">
      <w:pPr>
        <w:spacing w:before="200" w:after="100"/>
        <w:rPr>
          <w:b/>
          <w:bCs/>
          <w:sz w:val="24"/>
          <w:szCs w:val="24"/>
        </w:rPr>
      </w:pPr>
    </w:p>
    <w:p w14:paraId="75FA77D9" w14:textId="77777777" w:rsidR="001601A7" w:rsidRDefault="001601A7" w:rsidP="001601A7">
      <w:pPr>
        <w:spacing w:before="200" w:after="100"/>
        <w:rPr>
          <w:b/>
          <w:bCs/>
          <w:sz w:val="24"/>
          <w:szCs w:val="24"/>
        </w:rPr>
      </w:pPr>
    </w:p>
    <w:p w14:paraId="101A338E" w14:textId="77777777" w:rsidR="001601A7" w:rsidRDefault="001601A7" w:rsidP="001601A7">
      <w:pPr>
        <w:spacing w:before="200" w:after="100"/>
        <w:rPr>
          <w:b/>
          <w:bCs/>
          <w:sz w:val="24"/>
          <w:szCs w:val="24"/>
        </w:rPr>
      </w:pPr>
    </w:p>
    <w:p w14:paraId="0C60C04A" w14:textId="77777777" w:rsidR="001601A7" w:rsidRDefault="001601A7" w:rsidP="001601A7">
      <w:pPr>
        <w:spacing w:before="200" w:after="100"/>
        <w:rPr>
          <w:b/>
          <w:bCs/>
          <w:sz w:val="24"/>
          <w:szCs w:val="24"/>
        </w:rPr>
      </w:pPr>
    </w:p>
    <w:p w14:paraId="5EB9F0E1" w14:textId="77777777" w:rsidR="001601A7" w:rsidRDefault="001601A7" w:rsidP="001601A7">
      <w:pPr>
        <w:spacing w:before="200" w:after="100"/>
        <w:rPr>
          <w:b/>
          <w:bCs/>
          <w:sz w:val="24"/>
          <w:szCs w:val="24"/>
        </w:rPr>
      </w:pPr>
    </w:p>
    <w:p w14:paraId="1D33C03F" w14:textId="77777777" w:rsidR="001601A7" w:rsidRDefault="001601A7" w:rsidP="001601A7">
      <w:pPr>
        <w:spacing w:before="200" w:after="100"/>
        <w:rPr>
          <w:b/>
          <w:bCs/>
          <w:sz w:val="24"/>
          <w:szCs w:val="24"/>
        </w:rPr>
      </w:pPr>
    </w:p>
    <w:p w14:paraId="2126EFB2" w14:textId="77777777" w:rsidR="001601A7" w:rsidRDefault="001601A7" w:rsidP="001601A7">
      <w:pPr>
        <w:spacing w:before="200" w:after="100"/>
        <w:rPr>
          <w:b/>
          <w:bCs/>
          <w:sz w:val="24"/>
          <w:szCs w:val="24"/>
        </w:rPr>
      </w:pPr>
    </w:p>
    <w:p w14:paraId="6B36D49F" w14:textId="77777777" w:rsidR="001601A7" w:rsidRDefault="001601A7" w:rsidP="001601A7">
      <w:pPr>
        <w:spacing w:before="200" w:after="100"/>
        <w:rPr>
          <w:b/>
          <w:bCs/>
          <w:sz w:val="24"/>
          <w:szCs w:val="24"/>
        </w:rPr>
      </w:pPr>
    </w:p>
    <w:p w14:paraId="4277FBDC" w14:textId="77777777" w:rsidR="001601A7" w:rsidRDefault="001601A7" w:rsidP="001601A7">
      <w:pPr>
        <w:spacing w:before="200" w:after="100"/>
        <w:rPr>
          <w:b/>
          <w:bCs/>
          <w:sz w:val="24"/>
          <w:szCs w:val="24"/>
        </w:rPr>
      </w:pPr>
    </w:p>
    <w:p w14:paraId="4F2D4379" w14:textId="77777777" w:rsidR="001601A7" w:rsidRDefault="001601A7" w:rsidP="001601A7">
      <w:pPr>
        <w:spacing w:before="200" w:after="100"/>
        <w:rPr>
          <w:b/>
          <w:bCs/>
          <w:sz w:val="24"/>
          <w:szCs w:val="24"/>
        </w:rPr>
      </w:pPr>
    </w:p>
    <w:p w14:paraId="4FCF685B" w14:textId="1005F24E" w:rsidR="001601A7" w:rsidRDefault="001601A7" w:rsidP="001601A7">
      <w:pPr>
        <w:spacing w:before="200" w:after="100"/>
      </w:pPr>
      <w:r>
        <w:rPr>
          <w:b/>
          <w:bCs/>
          <w:sz w:val="24"/>
          <w:szCs w:val="24"/>
        </w:rPr>
        <w:lastRenderedPageBreak/>
        <w:t>Annexe — Résultats clés</w:t>
      </w:r>
    </w:p>
    <w:p w14:paraId="62E346FE" w14:textId="77777777" w:rsidR="001601A7" w:rsidRDefault="001601A7" w:rsidP="001601A7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1601A7" w14:paraId="25EFA6CE" w14:textId="77777777" w:rsidTr="001601A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799B" w14:textId="77777777" w:rsidR="001601A7" w:rsidRDefault="001601A7" w:rsidP="006F474D">
            <w:r>
              <w:rPr>
                <w:b/>
                <w:bCs/>
                <w:sz w:val="22"/>
                <w:szCs w:val="22"/>
              </w:rPr>
              <w:t>Indicateur</w:t>
            </w:r>
          </w:p>
        </w:tc>
        <w:tc>
          <w:tcPr>
            <w:tcW w:w="300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0866" w14:textId="77777777" w:rsidR="001601A7" w:rsidRDefault="001601A7" w:rsidP="006F474D">
            <w:r>
              <w:rPr>
                <w:b/>
                <w:bCs/>
                <w:sz w:val="22"/>
                <w:szCs w:val="22"/>
              </w:rPr>
              <w:t>Résultat</w:t>
            </w:r>
          </w:p>
        </w:tc>
        <w:tc>
          <w:tcPr>
            <w:tcW w:w="3026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09C5" w14:textId="77777777" w:rsidR="001601A7" w:rsidRDefault="001601A7" w:rsidP="006F474D">
            <w:r>
              <w:rPr>
                <w:b/>
                <w:bCs/>
                <w:sz w:val="22"/>
                <w:szCs w:val="22"/>
              </w:rPr>
              <w:t>Signification</w:t>
            </w:r>
          </w:p>
        </w:tc>
      </w:tr>
      <w:tr w:rsidR="001601A7" w14:paraId="593D2B48" w14:textId="77777777" w:rsidTr="001601A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F750" w14:textId="77777777" w:rsidR="001601A7" w:rsidRDefault="001601A7" w:rsidP="006F474D">
            <w:r>
              <w:rPr>
                <w:sz w:val="22"/>
                <w:szCs w:val="22"/>
              </w:rPr>
              <w:t>Fichiers satellites acquis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A709" w14:textId="77777777" w:rsidR="001601A7" w:rsidRDefault="001601A7" w:rsidP="006F474D">
            <w:r>
              <w:rPr>
                <w:sz w:val="22"/>
                <w:szCs w:val="22"/>
              </w:rPr>
              <w:t xml:space="preserve">1 296 fichiers </w:t>
            </w:r>
            <w:proofErr w:type="spellStart"/>
            <w:r>
              <w:rPr>
                <w:sz w:val="22"/>
                <w:szCs w:val="22"/>
              </w:rPr>
              <w:t>GeoTIFF</w:t>
            </w:r>
            <w:proofErr w:type="spellEnd"/>
          </w:p>
        </w:tc>
        <w:tc>
          <w:tcPr>
            <w:tcW w:w="3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B833" w14:textId="77777777" w:rsidR="001601A7" w:rsidRDefault="001601A7" w:rsidP="006F474D">
            <w:r>
              <w:rPr>
                <w:sz w:val="22"/>
                <w:szCs w:val="22"/>
              </w:rPr>
              <w:t>NDVI + CHIRPS, 2 zones, 1981-2024</w:t>
            </w:r>
          </w:p>
        </w:tc>
      </w:tr>
      <w:tr w:rsidR="001601A7" w14:paraId="10A3E645" w14:textId="77777777" w:rsidTr="001601A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502F" w14:textId="77777777" w:rsidR="001601A7" w:rsidRDefault="001601A7" w:rsidP="006F474D">
            <w:r>
              <w:rPr>
                <w:sz w:val="22"/>
                <w:szCs w:val="22"/>
              </w:rPr>
              <w:t>Validation CHIRPS vs ERA5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EB8C" w14:textId="77777777" w:rsidR="001601A7" w:rsidRDefault="001601A7" w:rsidP="006F474D">
            <w:r>
              <w:rPr>
                <w:sz w:val="22"/>
                <w:szCs w:val="22"/>
              </w:rPr>
              <w:t>r = 0,978 (Haute Guinée)</w:t>
            </w:r>
          </w:p>
        </w:tc>
        <w:tc>
          <w:tcPr>
            <w:tcW w:w="3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36D9" w14:textId="77777777" w:rsidR="001601A7" w:rsidRDefault="001601A7" w:rsidP="006F474D">
            <w:r>
              <w:rPr>
                <w:sz w:val="22"/>
                <w:szCs w:val="22"/>
              </w:rPr>
              <w:t>Données validées — biais &lt; 10%</w:t>
            </w:r>
          </w:p>
        </w:tc>
      </w:tr>
      <w:tr w:rsidR="001601A7" w14:paraId="7E88FF87" w14:textId="77777777" w:rsidTr="001601A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AAD2" w14:textId="77777777" w:rsidR="001601A7" w:rsidRDefault="001601A7" w:rsidP="006F474D">
            <w:r>
              <w:rPr>
                <w:sz w:val="22"/>
                <w:szCs w:val="22"/>
              </w:rPr>
              <w:t>SPI-3 Siguiri jan. 2021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3E9E" w14:textId="77777777" w:rsidR="001601A7" w:rsidRDefault="001601A7" w:rsidP="006F474D">
            <w:r>
              <w:rPr>
                <w:sz w:val="22"/>
                <w:szCs w:val="22"/>
              </w:rPr>
              <w:t>−3,090 (EXTRÊME)</w:t>
            </w:r>
          </w:p>
        </w:tc>
        <w:tc>
          <w:tcPr>
            <w:tcW w:w="3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DE7C" w14:textId="77777777" w:rsidR="001601A7" w:rsidRDefault="001601A7" w:rsidP="006F474D">
            <w:r>
              <w:rPr>
                <w:sz w:val="22"/>
                <w:szCs w:val="22"/>
              </w:rPr>
              <w:t>Cohérent avec FEWS NET 2021</w:t>
            </w:r>
          </w:p>
        </w:tc>
      </w:tr>
      <w:tr w:rsidR="001601A7" w14:paraId="78BC56BF" w14:textId="77777777" w:rsidTr="001601A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DEFE" w14:textId="77777777" w:rsidR="001601A7" w:rsidRDefault="001601A7" w:rsidP="006F474D">
            <w:r>
              <w:rPr>
                <w:sz w:val="22"/>
                <w:szCs w:val="22"/>
              </w:rPr>
              <w:t>SPI-3 Mandiana jan. 2021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A758" w14:textId="77777777" w:rsidR="001601A7" w:rsidRDefault="001601A7" w:rsidP="006F474D">
            <w:r>
              <w:rPr>
                <w:sz w:val="22"/>
                <w:szCs w:val="22"/>
              </w:rPr>
              <w:t>−1,995 (SÉVÈRE)</w:t>
            </w:r>
          </w:p>
        </w:tc>
        <w:tc>
          <w:tcPr>
            <w:tcW w:w="3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2921E" w14:textId="77777777" w:rsidR="001601A7" w:rsidRDefault="001601A7" w:rsidP="006F474D">
            <w:r>
              <w:rPr>
                <w:sz w:val="22"/>
                <w:szCs w:val="22"/>
              </w:rPr>
              <w:t>Cohérent avec impact terrain documenté</w:t>
            </w:r>
          </w:p>
        </w:tc>
      </w:tr>
      <w:tr w:rsidR="001601A7" w14:paraId="24040E9D" w14:textId="77777777" w:rsidTr="001601A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D306" w14:textId="77777777" w:rsidR="001601A7" w:rsidRDefault="001601A7" w:rsidP="006F474D">
            <w:r>
              <w:rPr>
                <w:sz w:val="22"/>
                <w:szCs w:val="22"/>
              </w:rPr>
              <w:t>Préfectures détectées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46DEA" w14:textId="77777777" w:rsidR="001601A7" w:rsidRDefault="001601A7" w:rsidP="006F474D">
            <w:r>
              <w:rPr>
                <w:sz w:val="22"/>
                <w:szCs w:val="22"/>
              </w:rPr>
              <w:t>2/2 (100%)</w:t>
            </w:r>
          </w:p>
        </w:tc>
        <w:tc>
          <w:tcPr>
            <w:tcW w:w="3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70AB" w14:textId="77777777" w:rsidR="001601A7" w:rsidRDefault="001601A7" w:rsidP="006F474D">
            <w:r>
              <w:rPr>
                <w:sz w:val="22"/>
                <w:szCs w:val="22"/>
              </w:rPr>
              <w:t>Critère protocole atteint</w:t>
            </w:r>
          </w:p>
        </w:tc>
      </w:tr>
      <w:tr w:rsidR="001601A7" w14:paraId="0B0978DB" w14:textId="77777777" w:rsidTr="001601A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633E" w14:textId="77777777" w:rsidR="001601A7" w:rsidRDefault="001601A7" w:rsidP="006F474D">
            <w:r>
              <w:rPr>
                <w:sz w:val="22"/>
                <w:szCs w:val="22"/>
              </w:rPr>
              <w:t>Meilleure RMSE test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922EF" w14:textId="77777777" w:rsidR="001601A7" w:rsidRDefault="001601A7" w:rsidP="006F474D">
            <w:r>
              <w:rPr>
                <w:sz w:val="22"/>
                <w:szCs w:val="22"/>
              </w:rPr>
              <w:t>0,619 (</w:t>
            </w:r>
            <w:proofErr w:type="spellStart"/>
            <w:r>
              <w:rPr>
                <w:sz w:val="22"/>
                <w:szCs w:val="22"/>
              </w:rPr>
              <w:t>Random</w:t>
            </w:r>
            <w:proofErr w:type="spellEnd"/>
            <w:r>
              <w:rPr>
                <w:sz w:val="22"/>
                <w:szCs w:val="22"/>
              </w:rPr>
              <w:t xml:space="preserve"> Forest)</w:t>
            </w:r>
          </w:p>
        </w:tc>
        <w:tc>
          <w:tcPr>
            <w:tcW w:w="3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E365" w14:textId="77777777" w:rsidR="001601A7" w:rsidRDefault="001601A7" w:rsidP="006F474D">
            <w:r>
              <w:rPr>
                <w:sz w:val="22"/>
                <w:szCs w:val="22"/>
              </w:rPr>
              <w:t>Baseline à surpasser dans la thèse</w:t>
            </w:r>
          </w:p>
        </w:tc>
      </w:tr>
    </w:tbl>
    <w:p w14:paraId="056E10E6" w14:textId="77777777" w:rsidR="001601A7" w:rsidRDefault="001601A7" w:rsidP="001601A7">
      <w:pPr>
        <w:spacing w:before="300" w:after="100"/>
      </w:pPr>
    </w:p>
    <w:p w14:paraId="6A8B08E4" w14:textId="77777777" w:rsidR="001601A7" w:rsidRDefault="001601A7" w:rsidP="001601A7">
      <w:pPr>
        <w:spacing w:before="200" w:after="100"/>
      </w:pPr>
      <w:r>
        <w:rPr>
          <w:b/>
          <w:bCs/>
          <w:sz w:val="24"/>
          <w:szCs w:val="24"/>
        </w:rPr>
        <w:t>Références sélectives</w:t>
      </w:r>
    </w:p>
    <w:p w14:paraId="72E0FBA6" w14:textId="77777777" w:rsidR="001601A7" w:rsidRDefault="001601A7" w:rsidP="001601A7">
      <w:pPr>
        <w:spacing w:before="80" w:after="80"/>
      </w:pPr>
      <w:proofErr w:type="spellStart"/>
      <w:r>
        <w:rPr>
          <w:sz w:val="22"/>
          <w:szCs w:val="22"/>
        </w:rPr>
        <w:t>Grabar</w:t>
      </w:r>
      <w:proofErr w:type="spellEnd"/>
      <w:r>
        <w:rPr>
          <w:sz w:val="22"/>
          <w:szCs w:val="22"/>
        </w:rPr>
        <w:t xml:space="preserve"> V. et al. (2024). Long-</w:t>
      </w:r>
      <w:proofErr w:type="spellStart"/>
      <w:r>
        <w:rPr>
          <w:sz w:val="22"/>
          <w:szCs w:val="22"/>
        </w:rPr>
        <w:t>Term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Drought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Prediction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Using</w:t>
      </w:r>
      <w:proofErr w:type="spellEnd"/>
      <w:r>
        <w:rPr>
          <w:sz w:val="22"/>
          <w:szCs w:val="22"/>
        </w:rPr>
        <w:t xml:space="preserve"> Deep Neural Networks </w:t>
      </w:r>
      <w:proofErr w:type="spellStart"/>
      <w:r>
        <w:rPr>
          <w:sz w:val="22"/>
          <w:szCs w:val="22"/>
        </w:rPr>
        <w:t>Based</w:t>
      </w:r>
      <w:proofErr w:type="spellEnd"/>
      <w:r>
        <w:rPr>
          <w:sz w:val="22"/>
          <w:szCs w:val="22"/>
        </w:rPr>
        <w:t xml:space="preserve"> on </w:t>
      </w:r>
      <w:proofErr w:type="spellStart"/>
      <w:r>
        <w:rPr>
          <w:sz w:val="22"/>
          <w:szCs w:val="22"/>
        </w:rPr>
        <w:t>Geospatial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Weather</w:t>
      </w:r>
      <w:proofErr w:type="spellEnd"/>
      <w:r>
        <w:rPr>
          <w:sz w:val="22"/>
          <w:szCs w:val="22"/>
        </w:rPr>
        <w:t xml:space="preserve"> Data. arXiv:2309.06212v3.</w:t>
      </w:r>
    </w:p>
    <w:p w14:paraId="3C2313EE" w14:textId="77777777" w:rsidR="001601A7" w:rsidRDefault="001601A7" w:rsidP="001601A7">
      <w:pPr>
        <w:spacing w:before="80" w:after="80"/>
      </w:pPr>
      <w:r>
        <w:rPr>
          <w:sz w:val="22"/>
          <w:szCs w:val="22"/>
        </w:rPr>
        <w:t xml:space="preserve">Ferchichi A. et al. (2024). </w:t>
      </w:r>
      <w:proofErr w:type="spellStart"/>
      <w:r>
        <w:rPr>
          <w:sz w:val="22"/>
          <w:szCs w:val="22"/>
        </w:rPr>
        <w:t>Spatio-temporal</w:t>
      </w:r>
      <w:proofErr w:type="spellEnd"/>
      <w:r>
        <w:rPr>
          <w:sz w:val="22"/>
          <w:szCs w:val="22"/>
        </w:rPr>
        <w:t xml:space="preserve"> modeling of </w:t>
      </w:r>
      <w:proofErr w:type="spellStart"/>
      <w:r>
        <w:rPr>
          <w:sz w:val="22"/>
          <w:szCs w:val="22"/>
        </w:rPr>
        <w:t>climate</w:t>
      </w:r>
      <w:proofErr w:type="spellEnd"/>
      <w:r>
        <w:rPr>
          <w:sz w:val="22"/>
          <w:szCs w:val="22"/>
        </w:rPr>
        <w:t xml:space="preserve"> change impacts on </w:t>
      </w:r>
      <w:proofErr w:type="spellStart"/>
      <w:r>
        <w:rPr>
          <w:sz w:val="22"/>
          <w:szCs w:val="22"/>
        </w:rPr>
        <w:t>drought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forecast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using</w:t>
      </w:r>
      <w:proofErr w:type="spellEnd"/>
      <w:r>
        <w:rPr>
          <w:sz w:val="22"/>
          <w:szCs w:val="22"/>
        </w:rPr>
        <w:t xml:space="preserve"> GAN: a case </w:t>
      </w:r>
      <w:proofErr w:type="spellStart"/>
      <w:r>
        <w:rPr>
          <w:sz w:val="22"/>
          <w:szCs w:val="22"/>
        </w:rPr>
        <w:t>study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Africa</w:t>
      </w:r>
      <w:proofErr w:type="spellEnd"/>
      <w:r>
        <w:rPr>
          <w:sz w:val="22"/>
          <w:szCs w:val="22"/>
        </w:rPr>
        <w:t xml:space="preserve">. Expert </w:t>
      </w:r>
      <w:proofErr w:type="spellStart"/>
      <w:r>
        <w:rPr>
          <w:sz w:val="22"/>
          <w:szCs w:val="22"/>
        </w:rPr>
        <w:t>Systems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with</w:t>
      </w:r>
      <w:proofErr w:type="spellEnd"/>
      <w:r>
        <w:rPr>
          <w:sz w:val="22"/>
          <w:szCs w:val="22"/>
        </w:rPr>
        <w:t xml:space="preserve"> Applications, 238, 122211.</w:t>
      </w:r>
    </w:p>
    <w:p w14:paraId="28C0586B" w14:textId="77777777" w:rsidR="001601A7" w:rsidRDefault="001601A7" w:rsidP="001601A7">
      <w:pPr>
        <w:spacing w:before="80" w:after="80"/>
      </w:pPr>
      <w:r>
        <w:rPr>
          <w:sz w:val="22"/>
          <w:szCs w:val="22"/>
        </w:rPr>
        <w:t>Marquez-</w:t>
      </w:r>
      <w:proofErr w:type="spellStart"/>
      <w:r>
        <w:rPr>
          <w:sz w:val="22"/>
          <w:szCs w:val="22"/>
        </w:rPr>
        <w:t>Grajales</w:t>
      </w:r>
      <w:proofErr w:type="spellEnd"/>
      <w:r>
        <w:rPr>
          <w:sz w:val="22"/>
          <w:szCs w:val="22"/>
        </w:rPr>
        <w:t xml:space="preserve"> A. et al. (2024). </w:t>
      </w:r>
      <w:proofErr w:type="spellStart"/>
      <w:r>
        <w:rPr>
          <w:sz w:val="22"/>
          <w:szCs w:val="22"/>
        </w:rPr>
        <w:t>Characterizing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drought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prediction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with</w:t>
      </w:r>
      <w:proofErr w:type="spellEnd"/>
      <w:r>
        <w:rPr>
          <w:sz w:val="22"/>
          <w:szCs w:val="22"/>
        </w:rPr>
        <w:t xml:space="preserve"> deep </w:t>
      </w:r>
      <w:proofErr w:type="spellStart"/>
      <w:r>
        <w:rPr>
          <w:sz w:val="22"/>
          <w:szCs w:val="22"/>
        </w:rPr>
        <w:t>learning</w:t>
      </w:r>
      <w:proofErr w:type="spellEnd"/>
      <w:r>
        <w:rPr>
          <w:sz w:val="22"/>
          <w:szCs w:val="22"/>
        </w:rPr>
        <w:t xml:space="preserve">: A </w:t>
      </w:r>
      <w:proofErr w:type="spellStart"/>
      <w:r>
        <w:rPr>
          <w:sz w:val="22"/>
          <w:szCs w:val="22"/>
        </w:rPr>
        <w:t>literature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review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MethodsX</w:t>
      </w:r>
      <w:proofErr w:type="spellEnd"/>
      <w:r>
        <w:rPr>
          <w:sz w:val="22"/>
          <w:szCs w:val="22"/>
        </w:rPr>
        <w:t>, 13.</w:t>
      </w:r>
    </w:p>
    <w:p w14:paraId="760CDB3B" w14:textId="77777777" w:rsidR="001601A7" w:rsidRDefault="001601A7" w:rsidP="001601A7">
      <w:pPr>
        <w:spacing w:before="80" w:after="80"/>
      </w:pPr>
      <w:r>
        <w:rPr>
          <w:sz w:val="22"/>
          <w:szCs w:val="22"/>
        </w:rPr>
        <w:t xml:space="preserve">FEWS NET </w:t>
      </w:r>
      <w:proofErr w:type="spellStart"/>
      <w:r>
        <w:rPr>
          <w:sz w:val="22"/>
          <w:szCs w:val="22"/>
        </w:rPr>
        <w:t>Guinea</w:t>
      </w:r>
      <w:proofErr w:type="spellEnd"/>
      <w:r>
        <w:rPr>
          <w:sz w:val="22"/>
          <w:szCs w:val="22"/>
        </w:rPr>
        <w:t xml:space="preserve"> Country Report (2021). fews.net/</w:t>
      </w:r>
      <w:proofErr w:type="spellStart"/>
      <w:r>
        <w:rPr>
          <w:sz w:val="22"/>
          <w:szCs w:val="22"/>
        </w:rPr>
        <w:t>west-africa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guinea</w:t>
      </w:r>
      <w:proofErr w:type="spellEnd"/>
      <w:r>
        <w:rPr>
          <w:sz w:val="22"/>
          <w:szCs w:val="22"/>
        </w:rPr>
        <w:t>.</w:t>
      </w:r>
    </w:p>
    <w:p w14:paraId="52B04838" w14:textId="77777777" w:rsidR="001601A7" w:rsidRPr="001601A7" w:rsidRDefault="001601A7" w:rsidP="00061D0F">
      <w:pPr>
        <w:spacing w:before="100" w:line="360" w:lineRule="auto"/>
        <w:jc w:val="both"/>
      </w:pPr>
    </w:p>
    <w:sectPr w:rsidR="001601A7" w:rsidRPr="001601A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1669AE"/>
    <w:multiLevelType w:val="hybridMultilevel"/>
    <w:tmpl w:val="ED50DA70"/>
    <w:lvl w:ilvl="0" w:tplc="A736602A">
      <w:start w:val="1"/>
      <w:numFmt w:val="bullet"/>
      <w:lvlText w:val="●"/>
      <w:lvlJc w:val="left"/>
      <w:pPr>
        <w:ind w:left="720" w:hanging="360"/>
      </w:pPr>
    </w:lvl>
    <w:lvl w:ilvl="1" w:tplc="9326A26E">
      <w:start w:val="1"/>
      <w:numFmt w:val="bullet"/>
      <w:lvlText w:val="○"/>
      <w:lvlJc w:val="left"/>
      <w:pPr>
        <w:ind w:left="1440" w:hanging="360"/>
      </w:pPr>
    </w:lvl>
    <w:lvl w:ilvl="2" w:tplc="DFBCCE14">
      <w:start w:val="1"/>
      <w:numFmt w:val="bullet"/>
      <w:lvlText w:val="■"/>
      <w:lvlJc w:val="left"/>
      <w:pPr>
        <w:ind w:left="2160" w:hanging="360"/>
      </w:pPr>
    </w:lvl>
    <w:lvl w:ilvl="3" w:tplc="8F8EBF90">
      <w:start w:val="1"/>
      <w:numFmt w:val="bullet"/>
      <w:lvlText w:val="●"/>
      <w:lvlJc w:val="left"/>
      <w:pPr>
        <w:ind w:left="2880" w:hanging="360"/>
      </w:pPr>
    </w:lvl>
    <w:lvl w:ilvl="4" w:tplc="A04E79DC">
      <w:start w:val="1"/>
      <w:numFmt w:val="bullet"/>
      <w:lvlText w:val="○"/>
      <w:lvlJc w:val="left"/>
      <w:pPr>
        <w:ind w:left="3600" w:hanging="360"/>
      </w:pPr>
    </w:lvl>
    <w:lvl w:ilvl="5" w:tplc="5ECC510C">
      <w:start w:val="1"/>
      <w:numFmt w:val="bullet"/>
      <w:lvlText w:val="■"/>
      <w:lvlJc w:val="left"/>
      <w:pPr>
        <w:ind w:left="4320" w:hanging="360"/>
      </w:pPr>
    </w:lvl>
    <w:lvl w:ilvl="6" w:tplc="ACC6C120">
      <w:start w:val="1"/>
      <w:numFmt w:val="bullet"/>
      <w:lvlText w:val="●"/>
      <w:lvlJc w:val="left"/>
      <w:pPr>
        <w:ind w:left="5040" w:hanging="360"/>
      </w:pPr>
    </w:lvl>
    <w:lvl w:ilvl="7" w:tplc="9384A530">
      <w:start w:val="1"/>
      <w:numFmt w:val="bullet"/>
      <w:lvlText w:val="●"/>
      <w:lvlJc w:val="left"/>
      <w:pPr>
        <w:ind w:left="5760" w:hanging="360"/>
      </w:pPr>
    </w:lvl>
    <w:lvl w:ilvl="8" w:tplc="9350D1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FB0"/>
    <w:rsid w:val="00061D0F"/>
    <w:rsid w:val="001601A7"/>
    <w:rsid w:val="002A4FB0"/>
    <w:rsid w:val="00B7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B3668"/>
  <w15:docId w15:val="{C00164CE-7058-43A9-8B9B-48F36D008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GN" w:eastAsia="fr-G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Djiba KABA</cp:lastModifiedBy>
  <cp:revision>2</cp:revision>
  <dcterms:created xsi:type="dcterms:W3CDTF">2026-05-25T00:27:00Z</dcterms:created>
  <dcterms:modified xsi:type="dcterms:W3CDTF">2026-05-25T00:27:00Z</dcterms:modified>
</cp:coreProperties>
</file>