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para Especificação de Caso de Uso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276.83349609375" w:line="265.4052257537842" w:lineRule="auto"/>
              <w:ind w:left="358.8047790527344" w:right="-18.978271484375" w:firstLine="5.9760284423828125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CSU02: Efetuar pedido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276.83349609375" w:line="265.4052257537842" w:lineRule="auto"/>
              <w:ind w:left="141.7322834645671" w:right="201.25984251968532" w:firstLine="0"/>
              <w:jc w:val="both"/>
              <w:rPr>
                <w:rFonts w:ascii="Arial" w:cs="Arial" w:eastAsia="Arial" w:hAnsi="Arial"/>
                <w:sz w:val="19.920000076293945"/>
                <w:szCs w:val="19.920000076293945"/>
              </w:rPr>
            </w:pP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Efetuar Pedido: esse caso de uso é referente ao processo de finalização do pedido. Uma vez que o  cliente finalize o pedido, havendo no mínimo</w:t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 um item adicionado ao carrinho,</w:t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 a página de visualização do  carrinho será exibida; desse modo, o cliente poderá confirmar os livros selecionados e suas respectivas  quantidades. Para tal, o cliente deverá estar autenticado pelo sistema, caso ainda não o esteja.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Se o cliente  ainda não estiver cadastrado no sistema, primeiro será preciso fazer o cadastro, informando seus dados  pessoais.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 Na segunda etapa de finalização do pedido, o cliente deve informar o endereço para entrega para o  frete ser calculado, e em seguida selecionar a forma de pagamento, podendo ser por meio de cartão de crédito ou boleto bancário. </w:t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Após isso, o </w:t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cliente concluirá o pedido e a quantidade de livros em estoque deve ser  atualizada. </w:t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Quando o pedido for confirmado, os itens do carrinho serão destruídos. Esse caso de uso deve ter um  relacionamento de inclusão com o caso de uso Atualizar Estoque. Esse caso de uso também deve ter um  </w:t>
            </w:r>
            <w:sdt>
              <w:sdtPr>
                <w:tag w:val="goog_rdk_1"/>
              </w:sdtPr>
              <w:sdtContent>
                <w:commentRangeStart w:id="1"/>
              </w:sdtContent>
            </w:sdt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relacionamento de inclusão</w:t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Arial" w:cs="Arial" w:eastAsia="Arial" w:hAnsi="Arial"/>
                <w:sz w:val="19.920000076293945"/>
                <w:szCs w:val="19.920000076293945"/>
                <w:rtl w:val="0"/>
              </w:rPr>
              <w:t xml:space="preserve"> com o caso de uso Visualizar Carrinho, como também com os casos de uso Calcular  Frete e Efetuar Pagamento; no caso deste último, há duas especializações do caso de uso: Pagar por Cartão ou  Pagar por Boleto. 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 Primário: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 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Ator(es) Secundário(s):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Sistema de frete, sistema do banco, sistema do cartão,  sistema de estoque, sistema de faturamento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Precondições: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tem que estar logado no sistema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é informado sobre RN04 antes de entrar no carrinho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Cliente é direcionado para a página de carrinho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 Sistema detalha produto, quantidade, valor, cálculo do frete e desconto (caso siga RN04 e se comunique com o sistema de faturamento).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Cliente é direcionado para a página de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inserção 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dos dados pessoais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Sistema encaminha cliente para página de pagamento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Cliente seleciona a forma de pagamento e digita seus  dados  ou utilize o compre com um clique (dados armazenados automaticamente para o cartão).   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6) Sistema valida os dados de pagamento, confirma a compra, gera o protocolo de compra e informa ao sistema de estoque que há um livro a menos. 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passo, 3):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a)Caso o cliente não está logado/ cadastrado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abre a página de cadastro e login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passo, 4):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Cliente que adquirir acima de 4 livros na mesma compra 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abate o valor do menor livro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passo, 3):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Compras efetuadas no estado de São Paulo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gera frete grátis 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Fluxo de Exceção (número do passo,3 ):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 (número do passo, 6):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Cliente possui invalidação de dados de pagamento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manda por e-mail redefinição para nova senha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 (número do passo 1)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425.19685039370086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Relacionado a regra RN02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 (número do passo 2)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 Relacionado a regra RN04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Concluir o pedido.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Regras de Negócio Relacionadas: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02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04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05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06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RN 07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lace Nazário" w:id="4" w:date="2023-04-05T18:46:01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</w:t>
      </w:r>
    </w:p>
  </w:comment>
  <w:comment w:author="Walace Nazário" w:id="0" w:date="2023-04-05T18:39:24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 alternativo</w:t>
      </w:r>
    </w:p>
  </w:comment>
  <w:comment w:author="Walace Nazário" w:id="1" w:date="2023-04-05T19:09:5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DÚVIDA: como assim?</w:t>
      </w:r>
    </w:p>
  </w:comment>
  <w:comment w:author="Walace Nazário" w:id="2" w:date="2023-04-05T20:08:23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https://www.inf.ufpr.br/andrey/ci167/projua02c.pdf</w:t>
      </w:r>
    </w:p>
  </w:comment>
  <w:comment w:author="Walace Nazário" w:id="3" w:date="2023-04-05T19:33:34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DÚVIDA: imagino que ao entrar no site da livraria em algum lugar na home estaria escrito essa promoção da RN04, como forma de propaganda pra incentivar o cliente a comprar.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Portanto, seria correto colocar isso como pré condição?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D" w15:done="0"/>
  <w15:commentEx w15:paraId="0000003E" w15:done="0"/>
  <w15:commentEx w15:paraId="0000003F" w15:done="0"/>
  <w15:commentEx w15:paraId="00000040" w15:paraIdParent="0000003F" w15:done="0"/>
  <w15:commentEx w15:paraId="0000004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oNSMeSVc4NZKns6YmG2g+6qiw==">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2021-09-04T21:49:00Z</dcterms:created>
  <dc:creator>WILSON VENDRAMEL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