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594DE" w14:textId="77777777" w:rsidR="003620E2" w:rsidRPr="003620E2" w:rsidRDefault="003620E2" w:rsidP="003620E2">
      <w:pPr>
        <w:widowControl/>
        <w:shd w:val="clear" w:color="auto" w:fill="FFFFFF"/>
        <w:spacing w:before="300" w:after="150"/>
        <w:jc w:val="left"/>
        <w:outlineLvl w:val="0"/>
        <w:rPr>
          <w:rFonts w:ascii="Helvetica" w:eastAsia="宋体" w:hAnsi="Helvetica" w:cs="Helvetica"/>
          <w:color w:val="333333"/>
          <w:kern w:val="36"/>
          <w:sz w:val="54"/>
          <w:szCs w:val="54"/>
        </w:rPr>
      </w:pPr>
      <w:r w:rsidRPr="003620E2">
        <w:rPr>
          <w:rFonts w:ascii="Helvetica" w:eastAsia="宋体" w:hAnsi="Helvetica" w:cs="Helvetica"/>
          <w:color w:val="333333"/>
          <w:kern w:val="36"/>
          <w:sz w:val="54"/>
          <w:szCs w:val="54"/>
        </w:rPr>
        <w:t>Part I</w:t>
      </w:r>
    </w:p>
    <w:p w14:paraId="54CD04A7"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0: Install and set up</w:t>
      </w:r>
    </w:p>
    <w:p w14:paraId="58386C2F" w14:textId="77777777" w:rsidR="003620E2" w:rsidRPr="003620E2" w:rsidRDefault="003620E2" w:rsidP="003620E2">
      <w:pPr>
        <w:widowControl/>
        <w:shd w:val="clear" w:color="auto" w:fill="FCF8E3"/>
        <w:spacing w:after="150"/>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Read and complete the </w:t>
      </w:r>
      <w:hyperlink r:id="rId5" w:history="1">
        <w:r w:rsidRPr="003620E2">
          <w:rPr>
            <w:rFonts w:ascii="Helvetica" w:eastAsia="宋体" w:hAnsi="Helvetica" w:cs="Helvetica"/>
            <w:b/>
            <w:bCs/>
            <w:color w:val="66512C"/>
            <w:kern w:val="0"/>
            <w:szCs w:val="21"/>
          </w:rPr>
          <w:t>Getting Started guide</w:t>
        </w:r>
      </w:hyperlink>
      <w:r w:rsidRPr="003620E2">
        <w:rPr>
          <w:rFonts w:ascii="Helvetica" w:eastAsia="宋体" w:hAnsi="Helvetica" w:cs="Helvetica"/>
          <w:color w:val="8A6D3B"/>
          <w:kern w:val="0"/>
          <w:szCs w:val="21"/>
        </w:rPr>
        <w:t>. The guide will step through:</w:t>
      </w:r>
    </w:p>
    <w:p w14:paraId="079B2809" w14:textId="6B1366B8" w:rsidR="003620E2" w:rsidRPr="003620E2" w:rsidRDefault="003620E2" w:rsidP="003620E2">
      <w:pPr>
        <w:widowControl/>
        <w:numPr>
          <w:ilvl w:val="0"/>
          <w:numId w:val="1"/>
        </w:numPr>
        <w:shd w:val="clear" w:color="auto" w:fill="FCF8E3"/>
        <w:spacing w:before="100" w:beforeAutospacing="1" w:after="100" w:afterAutospacing="1"/>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installing the JDK, Eclipse</w:t>
      </w:r>
    </w:p>
    <w:p w14:paraId="665B9664" w14:textId="77777777" w:rsidR="003620E2" w:rsidRPr="003620E2" w:rsidRDefault="003620E2" w:rsidP="003620E2">
      <w:pPr>
        <w:widowControl/>
        <w:numPr>
          <w:ilvl w:val="0"/>
          <w:numId w:val="1"/>
        </w:numPr>
        <w:shd w:val="clear" w:color="auto" w:fill="FCF8E3"/>
        <w:spacing w:before="100" w:beforeAutospacing="1" w:after="100" w:afterAutospacing="1"/>
        <w:jc w:val="left"/>
        <w:rPr>
          <w:rFonts w:ascii="Helvetica" w:eastAsia="宋体" w:hAnsi="Helvetica" w:cs="Helvetica"/>
          <w:color w:val="8A6D3B"/>
          <w:kern w:val="0"/>
          <w:szCs w:val="21"/>
        </w:rPr>
      </w:pPr>
      <w:r w:rsidRPr="003620E2">
        <w:rPr>
          <w:rFonts w:ascii="Helvetica" w:eastAsia="宋体" w:hAnsi="Helvetica" w:cs="Helvetica"/>
          <w:color w:val="8A6D3B"/>
          <w:kern w:val="0"/>
          <w:szCs w:val="21"/>
        </w:rPr>
        <w:t>configuring Eclipse</w:t>
      </w:r>
    </w:p>
    <w:p w14:paraId="38283FCB"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need to complete all the steps in the guide before you start working on this problem set.</w:t>
      </w:r>
    </w:p>
    <w:p w14:paraId="7B2419BF" w14:textId="45D3A1E4" w:rsid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1: Clone and import</w:t>
      </w:r>
    </w:p>
    <w:p w14:paraId="28269448" w14:textId="77777777" w:rsidR="000D3770" w:rsidRPr="000D3770" w:rsidRDefault="000D3770" w:rsidP="000D3770">
      <w:pPr>
        <w:widowControl/>
        <w:shd w:val="clear" w:color="auto" w:fill="FFFFFF"/>
        <w:spacing w:after="150"/>
        <w:jc w:val="left"/>
        <w:rPr>
          <w:rFonts w:ascii="Helvetica" w:eastAsia="宋体" w:hAnsi="Helvetica" w:cs="Helvetica"/>
          <w:color w:val="333333"/>
          <w:kern w:val="0"/>
          <w:szCs w:val="21"/>
        </w:rPr>
      </w:pPr>
      <w:r w:rsidRPr="000D3770">
        <w:rPr>
          <w:rFonts w:ascii="Helvetica" w:eastAsia="宋体" w:hAnsi="Helvetica" w:cs="Helvetica" w:hint="eastAsia"/>
          <w:color w:val="333333"/>
          <w:kern w:val="0"/>
          <w:szCs w:val="21"/>
        </w:rPr>
        <w:t>C</w:t>
      </w:r>
      <w:r w:rsidRPr="000D3770">
        <w:rPr>
          <w:rFonts w:ascii="Helvetica" w:eastAsia="宋体" w:hAnsi="Helvetica" w:cs="Helvetica"/>
          <w:color w:val="333333"/>
          <w:kern w:val="0"/>
          <w:szCs w:val="21"/>
        </w:rPr>
        <w:t>reate Java project, and import the codes to your project.</w:t>
      </w:r>
    </w:p>
    <w:p w14:paraId="2B5770E0"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2: Warm up with </w:t>
      </w:r>
      <w:r w:rsidRPr="003620E2">
        <w:rPr>
          <w:rFonts w:ascii="Consolas" w:eastAsia="宋体" w:hAnsi="Consolas" w:cs="宋体"/>
          <w:color w:val="333333"/>
          <w:kern w:val="0"/>
          <w:sz w:val="41"/>
          <w:szCs w:val="41"/>
          <w:shd w:val="clear" w:color="auto" w:fill="F5F5F5"/>
        </w:rPr>
        <w:t>may</w:t>
      </w:r>
      <w:r w:rsidRPr="003620E2">
        <w:rPr>
          <w:rFonts w:ascii="Consolas" w:eastAsia="宋体" w:hAnsi="Consolas" w:cs="宋体"/>
          <w:color w:val="333333"/>
          <w:kern w:val="0"/>
          <w:sz w:val="41"/>
          <w:szCs w:val="41"/>
          <w:shd w:val="clear" w:color="auto" w:fill="F5F5F5"/>
        </w:rPr>
        <w:softHyphen/>
        <w:t>Use</w:t>
      </w:r>
      <w:r w:rsidRPr="003620E2">
        <w:rPr>
          <w:rFonts w:ascii="Consolas" w:eastAsia="宋体" w:hAnsi="Consolas" w:cs="宋体"/>
          <w:color w:val="333333"/>
          <w:kern w:val="0"/>
          <w:sz w:val="41"/>
          <w:szCs w:val="41"/>
          <w:shd w:val="clear" w:color="auto" w:fill="F5F5F5"/>
        </w:rPr>
        <w:softHyphen/>
        <w:t>Code</w:t>
      </w:r>
      <w:r w:rsidRPr="003620E2">
        <w:rPr>
          <w:rFonts w:ascii="Consolas" w:eastAsia="宋体" w:hAnsi="Consolas" w:cs="宋体"/>
          <w:color w:val="333333"/>
          <w:kern w:val="0"/>
          <w:sz w:val="41"/>
          <w:szCs w:val="41"/>
          <w:shd w:val="clear" w:color="auto" w:fill="F5F5F5"/>
        </w:rPr>
        <w:softHyphen/>
        <w:t>In</w:t>
      </w:r>
      <w:r w:rsidRPr="003620E2">
        <w:rPr>
          <w:rFonts w:ascii="Consolas" w:eastAsia="宋体" w:hAnsi="Consolas" w:cs="宋体"/>
          <w:color w:val="333333"/>
          <w:kern w:val="0"/>
          <w:sz w:val="41"/>
          <w:szCs w:val="41"/>
          <w:shd w:val="clear" w:color="auto" w:fill="F5F5F5"/>
        </w:rPr>
        <w:softHyphen/>
        <w:t>Assignment</w:t>
      </w:r>
    </w:p>
    <w:p w14:paraId="5491FD77" w14:textId="77777777" w:rsidR="003620E2" w:rsidRPr="003620E2" w:rsidRDefault="003620E2" w:rsidP="003620E2">
      <w:pPr>
        <w:widowControl/>
        <w:numPr>
          <w:ilvl w:val="0"/>
          <w:numId w:val="3"/>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at the source code contained in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 in package </w:t>
      </w:r>
      <w:r w:rsidRPr="003620E2">
        <w:rPr>
          <w:rFonts w:ascii="Consolas" w:eastAsia="宋体" w:hAnsi="Consolas" w:cs="宋体"/>
          <w:color w:val="333333"/>
          <w:kern w:val="0"/>
          <w:sz w:val="19"/>
          <w:szCs w:val="19"/>
          <w:shd w:val="clear" w:color="auto" w:fill="F5F5F5"/>
        </w:rPr>
        <w:t>rules</w:t>
      </w:r>
      <w:r w:rsidRPr="003620E2">
        <w:rPr>
          <w:rFonts w:ascii="Helvetica" w:eastAsia="宋体" w:hAnsi="Helvetica" w:cs="Helvetica"/>
          <w:color w:val="333333"/>
          <w:kern w:val="0"/>
          <w:szCs w:val="21"/>
        </w:rPr>
        <w:t>. Your warm-up task is to implement:</w:t>
      </w:r>
    </w:p>
    <w:p w14:paraId="7FB5B1FE"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3620E2">
        <w:rPr>
          <w:rFonts w:ascii="Consolas" w:eastAsia="宋体" w:hAnsi="Consolas" w:cs="宋体"/>
          <w:color w:val="333333"/>
          <w:kern w:val="0"/>
          <w:sz w:val="24"/>
          <w:szCs w:val="24"/>
        </w:rPr>
        <w:t>mayUseCodeInAssignment(</w:t>
      </w:r>
    </w:p>
    <w:p w14:paraId="787A4F76"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3620E2">
        <w:rPr>
          <w:rFonts w:ascii="Consolas" w:eastAsia="宋体" w:hAnsi="Consolas" w:cs="宋体"/>
          <w:color w:val="333333"/>
          <w:kern w:val="0"/>
          <w:sz w:val="24"/>
          <w:szCs w:val="24"/>
        </w:rPr>
        <w:t xml:space="preserve">       boolean writtenByYourself, boolean availableToOthers,</w:t>
      </w:r>
    </w:p>
    <w:p w14:paraId="07475B2E" w14:textId="77777777" w:rsidR="003620E2" w:rsidRPr="003620E2" w:rsidRDefault="003620E2" w:rsidP="003620E2">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3620E2">
        <w:rPr>
          <w:rFonts w:ascii="Consolas" w:eastAsia="宋体" w:hAnsi="Consolas" w:cs="宋体"/>
          <w:color w:val="333333"/>
          <w:kern w:val="0"/>
          <w:sz w:val="24"/>
          <w:szCs w:val="24"/>
        </w:rPr>
        <w:t xml:space="preserve">       boolean writtenAsCourseWork, boolean citingYourSource,</w:t>
      </w:r>
    </w:p>
    <w:p w14:paraId="5781AA2F" w14:textId="77777777" w:rsidR="003620E2" w:rsidRPr="003620E2" w:rsidRDefault="003620E2" w:rsidP="003620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宋体"/>
          <w:color w:val="333333"/>
          <w:kern w:val="0"/>
          <w:sz w:val="20"/>
          <w:szCs w:val="20"/>
        </w:rPr>
      </w:pPr>
      <w:r w:rsidRPr="003620E2">
        <w:rPr>
          <w:rFonts w:ascii="Consolas" w:eastAsia="宋体" w:hAnsi="Consolas" w:cs="宋体"/>
          <w:color w:val="333333"/>
          <w:kern w:val="0"/>
          <w:sz w:val="24"/>
          <w:szCs w:val="24"/>
        </w:rPr>
        <w:t xml:space="preserve">       boolean implementationRequired)</w:t>
      </w:r>
    </w:p>
    <w:p w14:paraId="246AA8F0"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can find the policy under </w:t>
      </w:r>
      <w:hyperlink r:id="rId6" w:history="1">
        <w:r w:rsidRPr="003620E2">
          <w:rPr>
            <w:rFonts w:ascii="Helvetica" w:eastAsia="宋体" w:hAnsi="Helvetica" w:cs="Helvetica"/>
            <w:color w:val="337AB7"/>
            <w:kern w:val="0"/>
            <w:szCs w:val="21"/>
          </w:rPr>
          <w:t>General Information</w:t>
        </w:r>
      </w:hyperlink>
      <w:r w:rsidRPr="003620E2">
        <w:rPr>
          <w:rFonts w:ascii="Helvetica" w:eastAsia="宋体" w:hAnsi="Helvetica" w:cs="Helvetica"/>
          <w:color w:val="333333"/>
          <w:kern w:val="0"/>
          <w:szCs w:val="21"/>
        </w:rPr>
        <w:t> on the </w:t>
      </w:r>
      <w:hyperlink r:id="rId7" w:history="1">
        <w:r w:rsidRPr="003620E2">
          <w:rPr>
            <w:rFonts w:ascii="Helvetica" w:eastAsia="宋体" w:hAnsi="Helvetica" w:cs="Helvetica"/>
            <w:color w:val="337AB7"/>
            <w:kern w:val="0"/>
            <w:szCs w:val="21"/>
          </w:rPr>
          <w:t>course home page</w:t>
        </w:r>
      </w:hyperlink>
      <w:r w:rsidRPr="003620E2">
        <w:rPr>
          <w:rFonts w:ascii="Helvetica" w:eastAsia="宋体" w:hAnsi="Helvetica" w:cs="Helvetica"/>
          <w:color w:val="333333"/>
          <w:kern w:val="0"/>
          <w:szCs w:val="21"/>
        </w:rPr>
        <w:t>.</w:t>
      </w:r>
    </w:p>
    <w:p w14:paraId="2ADFCD31" w14:textId="77777777" w:rsidR="003620E2" w:rsidRPr="003620E2" w:rsidRDefault="003620E2" w:rsidP="003620E2">
      <w:pPr>
        <w:widowControl/>
        <w:numPr>
          <w:ilvl w:val="0"/>
          <w:numId w:val="3"/>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Once you’ve implemented this method, run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w:t>
      </w:r>
    </w:p>
    <w:p w14:paraId="66CF87A5"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public static void main(String[] args)</w:t>
      </w:r>
      <w:r w:rsidRPr="003620E2">
        <w:rPr>
          <w:rFonts w:ascii="Helvetica" w:eastAsia="宋体" w:hAnsi="Helvetica" w:cs="Helvetica"/>
          <w:color w:val="333333"/>
          <w:kern w:val="0"/>
          <w:szCs w:val="21"/>
        </w:rPr>
        <w:t> is the entry point for Java programs. In this case,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calls the </w:t>
      </w:r>
      <w:r w:rsidRPr="003620E2">
        <w:rPr>
          <w:rFonts w:ascii="Consolas" w:eastAsia="宋体" w:hAnsi="Consolas" w:cs="宋体"/>
          <w:color w:val="333333"/>
          <w:kern w:val="0"/>
          <w:sz w:val="19"/>
          <w:szCs w:val="19"/>
          <w:shd w:val="clear" w:color="auto" w:fill="F5F5F5"/>
        </w:rPr>
        <w:t>mayUseCodeInAssignment</w:t>
      </w:r>
      <w:r w:rsidRPr="003620E2">
        <w:rPr>
          <w:rFonts w:ascii="Helvetica" w:eastAsia="宋体" w:hAnsi="Helvetica" w:cs="Helvetica"/>
          <w:color w:val="333333"/>
          <w:kern w:val="0"/>
          <w:szCs w:val="21"/>
        </w:rPr>
        <w:t> method with input parameters. To run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in </w:t>
      </w:r>
      <w:r w:rsidRPr="003620E2">
        <w:rPr>
          <w:rFonts w:ascii="Consolas" w:eastAsia="宋体" w:hAnsi="Consolas" w:cs="宋体"/>
          <w:color w:val="333333"/>
          <w:kern w:val="0"/>
          <w:sz w:val="19"/>
          <w:szCs w:val="19"/>
          <w:shd w:val="clear" w:color="auto" w:fill="F5F5F5"/>
        </w:rPr>
        <w:t>RulesOf6005</w:t>
      </w:r>
      <w:r w:rsidRPr="003620E2">
        <w:rPr>
          <w:rFonts w:ascii="Helvetica" w:eastAsia="宋体" w:hAnsi="Helvetica" w:cs="Helvetica"/>
          <w:color w:val="333333"/>
          <w:kern w:val="0"/>
          <w:szCs w:val="21"/>
        </w:rPr>
        <w:t>, right click on the file </w:t>
      </w:r>
      <w:r w:rsidRPr="003620E2">
        <w:rPr>
          <w:rFonts w:ascii="Consolas" w:eastAsia="宋体" w:hAnsi="Consolas" w:cs="宋体"/>
          <w:color w:val="333333"/>
          <w:kern w:val="0"/>
          <w:sz w:val="19"/>
          <w:szCs w:val="19"/>
          <w:shd w:val="clear" w:color="auto" w:fill="F5F5F5"/>
        </w:rPr>
        <w:t>RulesOf6005.java</w:t>
      </w:r>
      <w:r w:rsidRPr="003620E2">
        <w:rPr>
          <w:rFonts w:ascii="Helvetica" w:eastAsia="宋体" w:hAnsi="Helvetica" w:cs="Helvetica"/>
          <w:color w:val="333333"/>
          <w:kern w:val="0"/>
          <w:szCs w:val="21"/>
        </w:rPr>
        <w:t> in either your Package Explorer, Project View, or Navigator View, go to the </w:t>
      </w:r>
      <w:r w:rsidRPr="003620E2">
        <w:rPr>
          <w:rFonts w:ascii="Helvetica" w:eastAsia="宋体" w:hAnsi="Helvetica" w:cs="Helvetica"/>
          <w:i/>
          <w:iCs/>
          <w:color w:val="333333"/>
          <w:kern w:val="0"/>
          <w:szCs w:val="21"/>
        </w:rPr>
        <w:t>Run As</w:t>
      </w:r>
      <w:r w:rsidRPr="003620E2">
        <w:rPr>
          <w:rFonts w:ascii="Helvetica" w:eastAsia="宋体" w:hAnsi="Helvetica" w:cs="Helvetica"/>
          <w:color w:val="333333"/>
          <w:kern w:val="0"/>
          <w:szCs w:val="21"/>
        </w:rPr>
        <w:t> option, and click on </w:t>
      </w:r>
      <w:r w:rsidRPr="003620E2">
        <w:rPr>
          <w:rFonts w:ascii="Helvetica" w:eastAsia="宋体" w:hAnsi="Helvetica" w:cs="Helvetica"/>
          <w:i/>
          <w:iCs/>
          <w:color w:val="333333"/>
          <w:kern w:val="0"/>
          <w:szCs w:val="21"/>
        </w:rPr>
        <w:t>Java Application</w:t>
      </w:r>
      <w:r w:rsidRPr="003620E2">
        <w:rPr>
          <w:rFonts w:ascii="Helvetica" w:eastAsia="宋体" w:hAnsi="Helvetica" w:cs="Helvetica"/>
          <w:color w:val="333333"/>
          <w:kern w:val="0"/>
          <w:szCs w:val="21"/>
        </w:rPr>
        <w:t>.</w:t>
      </w:r>
    </w:p>
    <w:p w14:paraId="4293C3A5" w14:textId="77777777" w:rsidR="003620E2" w:rsidRPr="003620E2" w:rsidRDefault="003620E2" w:rsidP="003620E2">
      <w:pPr>
        <w:widowControl/>
        <w:shd w:val="clear" w:color="auto" w:fill="FFFFFF"/>
        <w:spacing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lastRenderedPageBreak/>
        <w:t>Unit testing</w:t>
      </w:r>
    </w:p>
    <w:p w14:paraId="39C570B3"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Right now, we can use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plus some visual inspection to verify that our implementation is correct. More generally, programs will have many dozens of methods that need to be tested; visually inspecting output for each one is fragile, time-consuming, and inherently non-scalable.</w:t>
      </w:r>
    </w:p>
    <w:p w14:paraId="6681621C"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Instead, we will use </w:t>
      </w:r>
      <w:r w:rsidRPr="003620E2">
        <w:rPr>
          <w:rFonts w:ascii="Helvetica" w:eastAsia="宋体" w:hAnsi="Helvetica" w:cs="Helvetica"/>
          <w:i/>
          <w:iCs/>
          <w:color w:val="333333"/>
          <w:kern w:val="0"/>
          <w:szCs w:val="21"/>
        </w:rPr>
        <w:t>automated unit testing</w:t>
      </w:r>
      <w:r w:rsidRPr="003620E2">
        <w:rPr>
          <w:rFonts w:ascii="Helvetica" w:eastAsia="宋体" w:hAnsi="Helvetica" w:cs="Helvetica"/>
          <w:color w:val="333333"/>
          <w:kern w:val="0"/>
          <w:szCs w:val="21"/>
        </w:rPr>
        <w:t>, which runs a suite of tests to automatically test whether the implementations are correct. For this problem set, we will write unit tests for methods that do not draw graphics on the screen; unit-testing GUIs is a more complex problem.</w:t>
      </w:r>
    </w:p>
    <w:p w14:paraId="0C9DB945"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Automated unit testing with JUnit</w:t>
      </w:r>
    </w:p>
    <w:p w14:paraId="19D95187" w14:textId="77777777" w:rsidR="003620E2" w:rsidRPr="003620E2" w:rsidRDefault="003C4E96" w:rsidP="003620E2">
      <w:pPr>
        <w:widowControl/>
        <w:shd w:val="clear" w:color="auto" w:fill="FFFFFF"/>
        <w:spacing w:after="150"/>
        <w:jc w:val="left"/>
        <w:rPr>
          <w:rFonts w:ascii="Helvetica" w:eastAsia="宋体" w:hAnsi="Helvetica" w:cs="Helvetica"/>
          <w:color w:val="333333"/>
          <w:kern w:val="0"/>
          <w:szCs w:val="21"/>
        </w:rPr>
      </w:pPr>
      <w:hyperlink r:id="rId8" w:history="1">
        <w:r w:rsidR="003620E2" w:rsidRPr="003620E2">
          <w:rPr>
            <w:rFonts w:ascii="Helvetica" w:eastAsia="宋体" w:hAnsi="Helvetica" w:cs="Helvetica"/>
            <w:color w:val="337AB7"/>
            <w:kern w:val="0"/>
            <w:szCs w:val="21"/>
          </w:rPr>
          <w:t>JUnit</w:t>
        </w:r>
      </w:hyperlink>
      <w:r w:rsidR="003620E2" w:rsidRPr="003620E2">
        <w:rPr>
          <w:rFonts w:ascii="Helvetica" w:eastAsia="宋体" w:hAnsi="Helvetica" w:cs="Helvetica"/>
          <w:color w:val="333333"/>
          <w:kern w:val="0"/>
          <w:szCs w:val="21"/>
        </w:rPr>
        <w:t> is a widely-adopted Java unit testing library, and we will use it heavily in 6.005. A major component of the 6.005 design philosophy is to decompose problems into minimal, orthogonal units, which can be assembled into the larger modules that form the finished program. One benefit of this approach is that each unit can be tested thoroughly, independently of others, so that faults can be quickly isolated and corrected as code is rewritten and modules are configured. Unit testing is the technique of writing tests for the smallest testable pieces of functionality, to allow for the flexible and organic evolution of complex, correct systems.</w:t>
      </w:r>
    </w:p>
    <w:p w14:paraId="41196A21"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By writing thoughtful unit tests, it is possible to verify the correctness of one’s code, and to be confident that the resulting programs behave as expected. In 6.005, we will use JUnit version 4.</w:t>
      </w:r>
    </w:p>
    <w:p w14:paraId="070955C6"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Anatomy of JUnit</w:t>
      </w:r>
    </w:p>
    <w:p w14:paraId="0C2C41FB"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JUnit unit tests are written method by method. There is nothing special a class has to do to be used by JUnit; it only need contain methods that JUnit knows to call, which we call </w:t>
      </w:r>
      <w:r w:rsidRPr="003620E2">
        <w:rPr>
          <w:rFonts w:ascii="Helvetica" w:eastAsia="宋体" w:hAnsi="Helvetica" w:cs="Helvetica"/>
          <w:i/>
          <w:iCs/>
          <w:color w:val="333333"/>
          <w:kern w:val="0"/>
          <w:szCs w:val="21"/>
        </w:rPr>
        <w:t>test methods</w:t>
      </w:r>
      <w:r w:rsidRPr="003620E2">
        <w:rPr>
          <w:rFonts w:ascii="Helvetica" w:eastAsia="宋体" w:hAnsi="Helvetica" w:cs="Helvetica"/>
          <w:color w:val="333333"/>
          <w:kern w:val="0"/>
          <w:szCs w:val="21"/>
        </w:rPr>
        <w:t>. Test methods are specified using </w:t>
      </w:r>
      <w:r w:rsidRPr="003620E2">
        <w:rPr>
          <w:rFonts w:ascii="Helvetica" w:eastAsia="宋体" w:hAnsi="Helvetica" w:cs="Helvetica"/>
          <w:i/>
          <w:iCs/>
          <w:color w:val="333333"/>
          <w:kern w:val="0"/>
          <w:szCs w:val="21"/>
        </w:rPr>
        <w:t>annotations</w:t>
      </w:r>
      <w:r w:rsidRPr="003620E2">
        <w:rPr>
          <w:rFonts w:ascii="Helvetica" w:eastAsia="宋体" w:hAnsi="Helvetica" w:cs="Helvetica"/>
          <w:color w:val="333333"/>
          <w:kern w:val="0"/>
          <w:szCs w:val="21"/>
        </w:rPr>
        <w:t>, which may be thought of as keywords (more specifically, they are a type of metadata), that can be attached to individual methods and classes. Though they do not themselves change the meaning of a Java program, at compile- or run-time other code can detect the annotations and make decisions accordingly. Though we will not deeply explore annotations in 6.005, you will see a few important uses of them.</w:t>
      </w:r>
    </w:p>
    <w:p w14:paraId="18EC04BD"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closely at </w:t>
      </w:r>
      <w:r w:rsidRPr="003620E2">
        <w:rPr>
          <w:rFonts w:ascii="Consolas" w:eastAsia="宋体" w:hAnsi="Consolas" w:cs="宋体"/>
          <w:color w:val="333333"/>
          <w:kern w:val="0"/>
          <w:sz w:val="19"/>
          <w:szCs w:val="19"/>
          <w:shd w:val="clear" w:color="auto" w:fill="F5F5F5"/>
        </w:rPr>
        <w:t>RulesOf6005Test.java</w:t>
      </w:r>
      <w:r w:rsidRPr="003620E2">
        <w:rPr>
          <w:rFonts w:ascii="Helvetica" w:eastAsia="宋体" w:hAnsi="Helvetica" w:cs="Helvetica"/>
          <w:color w:val="333333"/>
          <w:kern w:val="0"/>
          <w:szCs w:val="21"/>
        </w:rPr>
        <w:t>, and note the </w:t>
      </w:r>
      <w:r w:rsidRPr="003620E2">
        <w:rPr>
          <w:rFonts w:ascii="Consolas" w:eastAsia="宋体" w:hAnsi="Consolas" w:cs="宋体"/>
          <w:color w:val="333333"/>
          <w:kern w:val="0"/>
          <w:sz w:val="19"/>
          <w:szCs w:val="19"/>
          <w:shd w:val="clear" w:color="auto" w:fill="F5F5F5"/>
        </w:rPr>
        <w:t>@Test</w:t>
      </w:r>
      <w:r w:rsidRPr="003620E2">
        <w:rPr>
          <w:rFonts w:ascii="Helvetica" w:eastAsia="宋体" w:hAnsi="Helvetica" w:cs="Helvetica"/>
          <w:color w:val="333333"/>
          <w:kern w:val="0"/>
          <w:szCs w:val="21"/>
        </w:rPr>
        <w:t> that precedes method definitions. This is an example of an annotation. The JUnit library uses this annotation to determine which methods to call when running unit tests. The </w:t>
      </w:r>
      <w:r w:rsidRPr="003620E2">
        <w:rPr>
          <w:rFonts w:ascii="Consolas" w:eastAsia="宋体" w:hAnsi="Consolas" w:cs="宋体"/>
          <w:color w:val="333333"/>
          <w:kern w:val="0"/>
          <w:sz w:val="19"/>
          <w:szCs w:val="19"/>
          <w:shd w:val="clear" w:color="auto" w:fill="F5F5F5"/>
        </w:rPr>
        <w:t>@Test</w:t>
      </w:r>
      <w:r w:rsidRPr="003620E2">
        <w:rPr>
          <w:rFonts w:ascii="Helvetica" w:eastAsia="宋体" w:hAnsi="Helvetica" w:cs="Helvetica"/>
          <w:color w:val="333333"/>
          <w:kern w:val="0"/>
          <w:szCs w:val="21"/>
        </w:rPr>
        <w:t> annotation denotes a test method; there can be any number in a single class. Even if one test method fails, the others will be run.</w:t>
      </w:r>
    </w:p>
    <w:p w14:paraId="317E963C" w14:textId="77777777" w:rsidR="003620E2" w:rsidRPr="003620E2" w:rsidRDefault="003620E2" w:rsidP="003620E2">
      <w:pPr>
        <w:widowControl/>
        <w:shd w:val="clear" w:color="auto" w:fill="FFFFFF"/>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lastRenderedPageBreak/>
        <w:t>Unit test methods can contain calls to </w:t>
      </w:r>
      <w:r w:rsidRPr="003620E2">
        <w:rPr>
          <w:rFonts w:ascii="Consolas" w:eastAsia="宋体" w:hAnsi="Consolas" w:cs="宋体"/>
          <w:color w:val="333333"/>
          <w:kern w:val="0"/>
          <w:sz w:val="19"/>
          <w:szCs w:val="19"/>
          <w:shd w:val="clear" w:color="auto" w:fill="F5F5F5"/>
        </w:rPr>
        <w:t>assertEquals</w:t>
      </w:r>
      <w:r w:rsidRPr="003620E2">
        <w:rPr>
          <w:rFonts w:ascii="Helvetica" w:eastAsia="宋体" w:hAnsi="Helvetica" w:cs="Helvetica"/>
          <w:color w:val="333333"/>
          <w:kern w:val="0"/>
          <w:szCs w:val="21"/>
        </w:rPr>
        <w:t>, which is an assertion that compares two objects against each other and fails if they are not equal, </w:t>
      </w:r>
      <w:r w:rsidRPr="003620E2">
        <w:rPr>
          <w:rFonts w:ascii="Consolas" w:eastAsia="宋体" w:hAnsi="Consolas" w:cs="宋体"/>
          <w:color w:val="333333"/>
          <w:kern w:val="0"/>
          <w:sz w:val="19"/>
          <w:szCs w:val="19"/>
          <w:shd w:val="clear" w:color="auto" w:fill="F5F5F5"/>
        </w:rPr>
        <w:t>assertTrue</w:t>
      </w:r>
      <w:r w:rsidRPr="003620E2">
        <w:rPr>
          <w:rFonts w:ascii="Helvetica" w:eastAsia="宋体" w:hAnsi="Helvetica" w:cs="Helvetica"/>
          <w:color w:val="333333"/>
          <w:kern w:val="0"/>
          <w:szCs w:val="21"/>
        </w:rPr>
        <w:t>, which checks if the condition is true, and </w:t>
      </w:r>
      <w:r w:rsidRPr="003620E2">
        <w:rPr>
          <w:rFonts w:ascii="Consolas" w:eastAsia="宋体" w:hAnsi="Consolas" w:cs="宋体"/>
          <w:color w:val="333333"/>
          <w:kern w:val="0"/>
          <w:sz w:val="19"/>
          <w:szCs w:val="19"/>
          <w:shd w:val="clear" w:color="auto" w:fill="F5F5F5"/>
        </w:rPr>
        <w:t>assertFalse</w:t>
      </w:r>
      <w:r w:rsidRPr="003620E2">
        <w:rPr>
          <w:rFonts w:ascii="Helvetica" w:eastAsia="宋体" w:hAnsi="Helvetica" w:cs="Helvetica"/>
          <w:color w:val="333333"/>
          <w:kern w:val="0"/>
          <w:szCs w:val="21"/>
        </w:rPr>
        <w:t>, which checks if the condition is false. </w:t>
      </w:r>
      <w:hyperlink r:id="rId9" w:history="1">
        <w:r w:rsidRPr="003620E2">
          <w:rPr>
            <w:rFonts w:ascii="Helvetica" w:eastAsia="宋体" w:hAnsi="Helvetica" w:cs="Helvetica"/>
            <w:color w:val="337AB7"/>
            <w:kern w:val="0"/>
            <w:szCs w:val="21"/>
          </w:rPr>
          <w:t>Here is a list of all the assertions supported by JUnit</w:t>
        </w:r>
      </w:hyperlink>
      <w:r w:rsidRPr="003620E2">
        <w:rPr>
          <w:rFonts w:ascii="Helvetica" w:eastAsia="宋体" w:hAnsi="Helvetica" w:cs="Helvetica"/>
          <w:color w:val="333333"/>
          <w:kern w:val="0"/>
          <w:szCs w:val="21"/>
        </w:rPr>
        <w:t>. If an assertion in a test method fails, that test method returns immediately, and JUnit records a failure for that test.</w:t>
      </w:r>
    </w:p>
    <w:p w14:paraId="605651E3"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Run the unit tests.</w:t>
      </w:r>
    </w:p>
    <w:p w14:paraId="6A90665A"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To run the tests in </w:t>
      </w:r>
      <w:r w:rsidRPr="003620E2">
        <w:rPr>
          <w:rFonts w:ascii="Consolas" w:eastAsia="宋体" w:hAnsi="Consolas" w:cs="宋体"/>
          <w:color w:val="333333"/>
          <w:kern w:val="0"/>
          <w:sz w:val="19"/>
          <w:szCs w:val="19"/>
          <w:shd w:val="clear" w:color="auto" w:fill="F5F5F5"/>
        </w:rPr>
        <w:t>RulesOf6005Test</w:t>
      </w:r>
      <w:r w:rsidRPr="003620E2">
        <w:rPr>
          <w:rFonts w:ascii="Helvetica" w:eastAsia="宋体" w:hAnsi="Helvetica" w:cs="Helvetica"/>
          <w:color w:val="333333"/>
          <w:kern w:val="0"/>
          <w:szCs w:val="21"/>
        </w:rPr>
        <w:t>, right click on the </w:t>
      </w:r>
      <w:r w:rsidRPr="003620E2">
        <w:rPr>
          <w:rFonts w:ascii="Consolas" w:eastAsia="宋体" w:hAnsi="Consolas" w:cs="宋体"/>
          <w:color w:val="333333"/>
          <w:kern w:val="0"/>
          <w:sz w:val="19"/>
          <w:szCs w:val="19"/>
          <w:shd w:val="clear" w:color="auto" w:fill="F5F5F5"/>
        </w:rPr>
        <w:t>RulesOf6005Test.java</w:t>
      </w:r>
      <w:r w:rsidRPr="003620E2">
        <w:rPr>
          <w:rFonts w:ascii="Helvetica" w:eastAsia="宋体" w:hAnsi="Helvetica" w:cs="Helvetica"/>
          <w:color w:val="333333"/>
          <w:kern w:val="0"/>
          <w:szCs w:val="21"/>
        </w:rPr>
        <w:t> file in either your Package Explorer, Project View, or Navigator View, and go to the </w:t>
      </w:r>
      <w:r w:rsidRPr="003620E2">
        <w:rPr>
          <w:rFonts w:ascii="Helvetica" w:eastAsia="宋体" w:hAnsi="Helvetica" w:cs="Helvetica"/>
          <w:i/>
          <w:iCs/>
          <w:color w:val="333333"/>
          <w:kern w:val="0"/>
          <w:szCs w:val="21"/>
        </w:rPr>
        <w:t>Run As</w:t>
      </w:r>
      <w:r w:rsidRPr="003620E2">
        <w:rPr>
          <w:rFonts w:ascii="Helvetica" w:eastAsia="宋体" w:hAnsi="Helvetica" w:cs="Helvetica"/>
          <w:color w:val="333333"/>
          <w:kern w:val="0"/>
          <w:szCs w:val="21"/>
        </w:rPr>
        <w:t> option. Click on </w:t>
      </w:r>
      <w:r w:rsidRPr="003620E2">
        <w:rPr>
          <w:rFonts w:ascii="Helvetica" w:eastAsia="宋体" w:hAnsi="Helvetica" w:cs="Helvetica"/>
          <w:i/>
          <w:iCs/>
          <w:color w:val="333333"/>
          <w:kern w:val="0"/>
          <w:szCs w:val="21"/>
        </w:rPr>
        <w:t>JUnit Test</w:t>
      </w:r>
      <w:r w:rsidRPr="003620E2">
        <w:rPr>
          <w:rFonts w:ascii="Helvetica" w:eastAsia="宋体" w:hAnsi="Helvetica" w:cs="Helvetica"/>
          <w:color w:val="333333"/>
          <w:kern w:val="0"/>
          <w:szCs w:val="21"/>
        </w:rPr>
        <w:t>, and you should see the JUnit view appear.</w:t>
      </w:r>
    </w:p>
    <w:p w14:paraId="40B37252"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If your implementation of </w:t>
      </w:r>
      <w:r w:rsidRPr="003620E2">
        <w:rPr>
          <w:rFonts w:ascii="Consolas" w:eastAsia="宋体" w:hAnsi="Consolas" w:cs="宋体"/>
          <w:color w:val="333333"/>
          <w:kern w:val="0"/>
          <w:sz w:val="19"/>
          <w:szCs w:val="19"/>
          <w:shd w:val="clear" w:color="auto" w:fill="F5F5F5"/>
        </w:rPr>
        <w:t>mayUseCodeInAssignment</w:t>
      </w:r>
      <w:r w:rsidRPr="003620E2">
        <w:rPr>
          <w:rFonts w:ascii="Helvetica" w:eastAsia="宋体" w:hAnsi="Helvetica" w:cs="Helvetica"/>
          <w:color w:val="333333"/>
          <w:kern w:val="0"/>
          <w:szCs w:val="21"/>
        </w:rPr>
        <w:t> is correct, you should see a green bar, indicating that all the tests (there’s only 1 test, containing 2 assertions) passed.</w:t>
      </w:r>
    </w:p>
    <w:p w14:paraId="3F3595A5"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Try </w:t>
      </w:r>
      <w:r w:rsidRPr="003620E2">
        <w:rPr>
          <w:rFonts w:ascii="Helvetica" w:eastAsia="宋体" w:hAnsi="Helvetica" w:cs="Helvetica"/>
          <w:i/>
          <w:iCs/>
          <w:color w:val="333333"/>
          <w:kern w:val="0"/>
          <w:szCs w:val="21"/>
        </w:rPr>
        <w:t>breaking</w:t>
      </w:r>
      <w:r w:rsidRPr="003620E2">
        <w:rPr>
          <w:rFonts w:ascii="Helvetica" w:eastAsia="宋体" w:hAnsi="Helvetica" w:cs="Helvetica"/>
          <w:color w:val="333333"/>
          <w:kern w:val="0"/>
          <w:szCs w:val="21"/>
        </w:rPr>
        <w:t> your implementation and running </w:t>
      </w:r>
      <w:r w:rsidRPr="003620E2">
        <w:rPr>
          <w:rFonts w:ascii="Consolas" w:eastAsia="宋体" w:hAnsi="Consolas" w:cs="宋体"/>
          <w:color w:val="333333"/>
          <w:kern w:val="0"/>
          <w:sz w:val="19"/>
          <w:szCs w:val="19"/>
          <w:shd w:val="clear" w:color="auto" w:fill="F5F5F5"/>
        </w:rPr>
        <w:t>RulesOf6005Test</w:t>
      </w:r>
      <w:r w:rsidRPr="003620E2">
        <w:rPr>
          <w:rFonts w:ascii="Helvetica" w:eastAsia="宋体" w:hAnsi="Helvetica" w:cs="Helvetica"/>
          <w:color w:val="333333"/>
          <w:kern w:val="0"/>
          <w:szCs w:val="21"/>
        </w:rPr>
        <w:t> again.</w:t>
      </w:r>
    </w:p>
    <w:p w14:paraId="05BABD53"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should see a red bar in the JUnit view, and if you click on </w:t>
      </w:r>
      <w:r w:rsidRPr="003620E2">
        <w:rPr>
          <w:rFonts w:ascii="Consolas" w:eastAsia="宋体" w:hAnsi="Consolas" w:cs="宋体"/>
          <w:color w:val="333333"/>
          <w:kern w:val="0"/>
          <w:sz w:val="19"/>
          <w:szCs w:val="19"/>
          <w:shd w:val="clear" w:color="auto" w:fill="F5F5F5"/>
        </w:rPr>
        <w:t>test</w:t>
      </w:r>
      <w:r w:rsidRPr="003620E2">
        <w:rPr>
          <w:rFonts w:ascii="Consolas" w:eastAsia="宋体" w:hAnsi="Consolas" w:cs="宋体"/>
          <w:color w:val="333333"/>
          <w:kern w:val="0"/>
          <w:sz w:val="19"/>
          <w:szCs w:val="19"/>
          <w:shd w:val="clear" w:color="auto" w:fill="F5F5F5"/>
        </w:rPr>
        <w:softHyphen/>
        <w:t>May</w:t>
      </w:r>
      <w:r w:rsidRPr="003620E2">
        <w:rPr>
          <w:rFonts w:ascii="Consolas" w:eastAsia="宋体" w:hAnsi="Consolas" w:cs="宋体"/>
          <w:color w:val="333333"/>
          <w:kern w:val="0"/>
          <w:sz w:val="19"/>
          <w:szCs w:val="19"/>
          <w:shd w:val="clear" w:color="auto" w:fill="F5F5F5"/>
        </w:rPr>
        <w:softHyphen/>
        <w:t>Use</w:t>
      </w:r>
      <w:r w:rsidRPr="003620E2">
        <w:rPr>
          <w:rFonts w:ascii="Consolas" w:eastAsia="宋体" w:hAnsi="Consolas" w:cs="宋体"/>
          <w:color w:val="333333"/>
          <w:kern w:val="0"/>
          <w:sz w:val="19"/>
          <w:szCs w:val="19"/>
          <w:shd w:val="clear" w:color="auto" w:fill="F5F5F5"/>
        </w:rPr>
        <w:softHyphen/>
        <w:t>Code</w:t>
      </w:r>
      <w:r w:rsidRPr="003620E2">
        <w:rPr>
          <w:rFonts w:ascii="Consolas" w:eastAsia="宋体" w:hAnsi="Consolas" w:cs="宋体"/>
          <w:color w:val="333333"/>
          <w:kern w:val="0"/>
          <w:sz w:val="19"/>
          <w:szCs w:val="19"/>
          <w:shd w:val="clear" w:color="auto" w:fill="F5F5F5"/>
        </w:rPr>
        <w:softHyphen/>
        <w:t>In</w:t>
      </w:r>
      <w:r w:rsidRPr="003620E2">
        <w:rPr>
          <w:rFonts w:ascii="Consolas" w:eastAsia="宋体" w:hAnsi="Consolas" w:cs="宋体"/>
          <w:color w:val="333333"/>
          <w:kern w:val="0"/>
          <w:sz w:val="19"/>
          <w:szCs w:val="19"/>
          <w:shd w:val="clear" w:color="auto" w:fill="F5F5F5"/>
        </w:rPr>
        <w:softHyphen/>
        <w:t>Assignment</w:t>
      </w:r>
      <w:r w:rsidRPr="003620E2">
        <w:rPr>
          <w:rFonts w:ascii="Helvetica" w:eastAsia="宋体" w:hAnsi="Helvetica" w:cs="Helvetica"/>
          <w:color w:val="333333"/>
          <w:kern w:val="0"/>
          <w:szCs w:val="21"/>
        </w:rPr>
        <w:t>, you will see a </w:t>
      </w:r>
      <w:r w:rsidRPr="003620E2">
        <w:rPr>
          <w:rFonts w:ascii="Helvetica" w:eastAsia="宋体" w:hAnsi="Helvetica" w:cs="Helvetica"/>
          <w:i/>
          <w:iCs/>
          <w:color w:val="333333"/>
          <w:kern w:val="0"/>
          <w:szCs w:val="21"/>
        </w:rPr>
        <w:t>stack trace</w:t>
      </w:r>
      <w:r w:rsidRPr="003620E2">
        <w:rPr>
          <w:rFonts w:ascii="Helvetica" w:eastAsia="宋体" w:hAnsi="Helvetica" w:cs="Helvetica"/>
          <w:color w:val="333333"/>
          <w:kern w:val="0"/>
          <w:szCs w:val="21"/>
        </w:rPr>
        <w:t> in the bottom box, which provides a brief explanation of what went wrong. Double-clicking on a line in the failure stack trace will bring up the code for that frame in the trace. This is most useful for lines that correspond to your code; this stack trace will also contain lines for Java libraries or JUnit itself.</w:t>
      </w:r>
    </w:p>
    <w:p w14:paraId="67FDDF95" w14:textId="77777777" w:rsidR="003620E2" w:rsidRPr="003620E2" w:rsidRDefault="003620E2" w:rsidP="003620E2">
      <w:pPr>
        <w:widowControl/>
        <w:numPr>
          <w:ilvl w:val="0"/>
          <w:numId w:val="4"/>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Enough breaking: fix your implementation so it’s correct again. Make sure the tests pass.</w:t>
      </w:r>
    </w:p>
    <w:p w14:paraId="11774D72"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Passing the JUnit tests we provide does </w:t>
      </w:r>
      <w:r w:rsidRPr="003620E2">
        <w:rPr>
          <w:rFonts w:ascii="Helvetica" w:eastAsia="宋体" w:hAnsi="Helvetica" w:cs="Helvetica"/>
          <w:b/>
          <w:bCs/>
          <w:color w:val="333333"/>
          <w:kern w:val="0"/>
          <w:szCs w:val="21"/>
        </w:rPr>
        <w:t>not</w:t>
      </w:r>
      <w:r w:rsidRPr="003620E2">
        <w:rPr>
          <w:rFonts w:ascii="Helvetica" w:eastAsia="宋体" w:hAnsi="Helvetica" w:cs="Helvetica"/>
          <w:color w:val="333333"/>
          <w:kern w:val="0"/>
          <w:szCs w:val="21"/>
        </w:rPr>
        <w:t> necessarily mean that your code is perfect. You need to review the function specifications carefully, and </w:t>
      </w:r>
      <w:r w:rsidRPr="003620E2">
        <w:rPr>
          <w:rFonts w:ascii="Helvetica" w:eastAsia="宋体" w:hAnsi="Helvetica" w:cs="Helvetica"/>
          <w:b/>
          <w:bCs/>
          <w:color w:val="333333"/>
          <w:kern w:val="0"/>
          <w:szCs w:val="21"/>
        </w:rPr>
        <w:t>always write your own JUnit tests</w:t>
      </w:r>
      <w:r w:rsidRPr="003620E2">
        <w:rPr>
          <w:rFonts w:ascii="Helvetica" w:eastAsia="宋体" w:hAnsi="Helvetica" w:cs="Helvetica"/>
          <w:color w:val="333333"/>
          <w:kern w:val="0"/>
          <w:szCs w:val="21"/>
        </w:rPr>
        <w:t> to verify your code.</w:t>
      </w:r>
    </w:p>
    <w:p w14:paraId="28E2BAA0" w14:textId="0591B7CB" w:rsid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3: Commit and push</w:t>
      </w:r>
      <w:r w:rsidR="00500FDF">
        <w:rPr>
          <w:rFonts w:ascii="inherit" w:eastAsia="宋体" w:hAnsi="inherit" w:cs="Helvetica" w:hint="eastAsia"/>
          <w:color w:val="333333"/>
          <w:kern w:val="0"/>
          <w:sz w:val="45"/>
          <w:szCs w:val="45"/>
        </w:rPr>
        <w:t>（忽略）</w:t>
      </w:r>
    </w:p>
    <w:p w14:paraId="09EC0802" w14:textId="418EB389" w:rsidR="000D3770" w:rsidRPr="003620E2" w:rsidRDefault="000D3770" w:rsidP="000D3770">
      <w:pPr>
        <w:widowControl/>
        <w:shd w:val="clear" w:color="auto" w:fill="FFFFFF"/>
        <w:spacing w:after="150"/>
        <w:ind w:left="720"/>
        <w:jc w:val="left"/>
        <w:rPr>
          <w:rFonts w:ascii="Helvetica" w:eastAsia="宋体" w:hAnsi="Helvetica" w:cs="Helvetica"/>
          <w:color w:val="333333"/>
          <w:kern w:val="0"/>
          <w:szCs w:val="21"/>
        </w:rPr>
      </w:pPr>
      <w:r w:rsidRPr="000D3770">
        <w:rPr>
          <w:rFonts w:ascii="Helvetica" w:eastAsia="宋体" w:hAnsi="Helvetica" w:cs="Helvetica" w:hint="eastAsia"/>
          <w:color w:val="333333"/>
          <w:kern w:val="0"/>
          <w:szCs w:val="21"/>
        </w:rPr>
        <w:t>G</w:t>
      </w:r>
      <w:r w:rsidRPr="000D3770">
        <w:rPr>
          <w:rFonts w:ascii="Helvetica" w:eastAsia="宋体" w:hAnsi="Helvetica" w:cs="Helvetica"/>
          <w:color w:val="333333"/>
          <w:kern w:val="0"/>
          <w:szCs w:val="21"/>
        </w:rPr>
        <w:t>it</w:t>
      </w:r>
      <w:r w:rsidRPr="000D3770">
        <w:rPr>
          <w:rFonts w:ascii="Helvetica" w:eastAsia="宋体" w:hAnsi="Helvetica" w:cs="Helvetica" w:hint="eastAsia"/>
          <w:color w:val="333333"/>
          <w:kern w:val="0"/>
          <w:szCs w:val="21"/>
        </w:rPr>
        <w:t>hub</w:t>
      </w:r>
      <w:r w:rsidRPr="000D3770">
        <w:rPr>
          <w:rFonts w:ascii="Helvetica" w:eastAsia="宋体" w:hAnsi="Helvetica" w:cs="Helvetica" w:hint="eastAsia"/>
          <w:color w:val="333333"/>
          <w:kern w:val="0"/>
          <w:szCs w:val="21"/>
        </w:rPr>
        <w:t>内容暂时不做要求</w:t>
      </w:r>
    </w:p>
    <w:p w14:paraId="55C6D3E5" w14:textId="77777777" w:rsidR="003620E2" w:rsidRPr="003620E2" w:rsidRDefault="003C4E96" w:rsidP="003620E2">
      <w:pPr>
        <w:widowControl/>
        <w:shd w:val="clear" w:color="auto" w:fill="FFFFFF"/>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w14:anchorId="6D83E643">
          <v:rect id="_x0000_i1025" style="width:0;height:0" o:hralign="center" o:hrstd="t" o:hr="t" fillcolor="#a0a0a0" stroked="f"/>
        </w:pict>
      </w:r>
    </w:p>
    <w:p w14:paraId="47BBCB36" w14:textId="77777777" w:rsidR="003620E2" w:rsidRPr="003620E2" w:rsidRDefault="003620E2" w:rsidP="003620E2">
      <w:pPr>
        <w:widowControl/>
        <w:shd w:val="clear" w:color="auto" w:fill="FFFFFF"/>
        <w:spacing w:before="300" w:after="150"/>
        <w:jc w:val="left"/>
        <w:outlineLvl w:val="0"/>
        <w:rPr>
          <w:rFonts w:ascii="Helvetica" w:eastAsia="宋体" w:hAnsi="Helvetica" w:cs="Helvetica"/>
          <w:color w:val="333333"/>
          <w:kern w:val="36"/>
          <w:sz w:val="54"/>
          <w:szCs w:val="54"/>
        </w:rPr>
      </w:pPr>
      <w:r w:rsidRPr="003620E2">
        <w:rPr>
          <w:rFonts w:ascii="Helvetica" w:eastAsia="宋体" w:hAnsi="Helvetica" w:cs="Helvetica"/>
          <w:color w:val="333333"/>
          <w:kern w:val="36"/>
          <w:sz w:val="54"/>
          <w:szCs w:val="54"/>
        </w:rPr>
        <w:t>Part II</w:t>
      </w:r>
    </w:p>
    <w:p w14:paraId="0A6FBA5A"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Turtle graphics and the Logo language</w:t>
      </w:r>
    </w:p>
    <w:p w14:paraId="7B4CB91A" w14:textId="77777777" w:rsidR="003620E2" w:rsidRPr="003620E2" w:rsidRDefault="003C4E96" w:rsidP="003620E2">
      <w:pPr>
        <w:widowControl/>
        <w:shd w:val="clear" w:color="auto" w:fill="FFFFFF"/>
        <w:spacing w:after="150"/>
        <w:jc w:val="left"/>
        <w:rPr>
          <w:rFonts w:ascii="Helvetica" w:eastAsia="宋体" w:hAnsi="Helvetica" w:cs="Helvetica"/>
          <w:color w:val="333333"/>
          <w:kern w:val="0"/>
          <w:szCs w:val="21"/>
        </w:rPr>
      </w:pPr>
      <w:hyperlink r:id="rId10" w:history="1">
        <w:r w:rsidR="003620E2" w:rsidRPr="003620E2">
          <w:rPr>
            <w:rFonts w:ascii="Helvetica" w:eastAsia="宋体" w:hAnsi="Helvetica" w:cs="Helvetica"/>
            <w:color w:val="337AB7"/>
            <w:kern w:val="0"/>
            <w:szCs w:val="21"/>
          </w:rPr>
          <w:t>Logo</w:t>
        </w:r>
      </w:hyperlink>
      <w:r w:rsidR="003620E2" w:rsidRPr="003620E2">
        <w:rPr>
          <w:rFonts w:ascii="Helvetica" w:eastAsia="宋体" w:hAnsi="Helvetica" w:cs="Helvetica"/>
          <w:color w:val="333333"/>
          <w:kern w:val="0"/>
          <w:szCs w:val="21"/>
        </w:rPr>
        <w:t xml:space="preserve"> is a programming language created at MIT that originally was used to move a robot around in space. Turtle graphics, added to the Logo language, allows programmers to issue a series of commands to an on-screen “turtle” that moves, drawing a line as it goes. </w:t>
      </w:r>
      <w:r w:rsidR="003620E2" w:rsidRPr="003620E2">
        <w:rPr>
          <w:rFonts w:ascii="Helvetica" w:eastAsia="宋体" w:hAnsi="Helvetica" w:cs="Helvetica"/>
          <w:color w:val="333333"/>
          <w:kern w:val="0"/>
          <w:szCs w:val="21"/>
        </w:rPr>
        <w:lastRenderedPageBreak/>
        <w:t>Turtle graphics have also been added to many different programming languages, </w:t>
      </w:r>
      <w:hyperlink r:id="rId11" w:history="1">
        <w:r w:rsidR="003620E2" w:rsidRPr="003620E2">
          <w:rPr>
            <w:rFonts w:ascii="Helvetica" w:eastAsia="宋体" w:hAnsi="Helvetica" w:cs="Helvetica"/>
            <w:color w:val="337AB7"/>
            <w:kern w:val="0"/>
            <w:szCs w:val="21"/>
          </w:rPr>
          <w:t>including Python</w:t>
        </w:r>
      </w:hyperlink>
      <w:r w:rsidR="003620E2" w:rsidRPr="003620E2">
        <w:rPr>
          <w:rFonts w:ascii="Helvetica" w:eastAsia="宋体" w:hAnsi="Helvetica" w:cs="Helvetica"/>
          <w:color w:val="333333"/>
          <w:kern w:val="0"/>
          <w:szCs w:val="21"/>
        </w:rPr>
        <w:t>, where it is part of the standard library.</w:t>
      </w:r>
    </w:p>
    <w:p w14:paraId="4966134E"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In the rest of problem set 0, we will be playing with a simple version of turtle graphics for Java that contains a restricted subset of the Logo language:</w:t>
      </w:r>
    </w:p>
    <w:p w14:paraId="6BFF70B9" w14:textId="77777777" w:rsidR="003620E2" w:rsidRPr="003620E2" w:rsidRDefault="003620E2" w:rsidP="003620E2">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forward(units)</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Moves the turtle in the current direction by </w:t>
      </w:r>
      <w:r w:rsidRPr="003620E2">
        <w:rPr>
          <w:rFonts w:ascii="Helvetica" w:eastAsia="宋体" w:hAnsi="Helvetica" w:cs="Helvetica"/>
          <w:i/>
          <w:iCs/>
          <w:color w:val="333333"/>
          <w:kern w:val="0"/>
          <w:szCs w:val="21"/>
        </w:rPr>
        <w:t>units</w:t>
      </w:r>
      <w:r w:rsidRPr="003620E2">
        <w:rPr>
          <w:rFonts w:ascii="Helvetica" w:eastAsia="宋体" w:hAnsi="Helvetica" w:cs="Helvetica"/>
          <w:color w:val="333333"/>
          <w:kern w:val="0"/>
          <w:szCs w:val="21"/>
        </w:rPr>
        <w:t> pixels, where units is an integer. Following the original Logo convention, the turtle starts out facing up.</w:t>
      </w:r>
    </w:p>
    <w:p w14:paraId="41945DCC" w14:textId="77777777" w:rsidR="003620E2" w:rsidRPr="003620E2" w:rsidRDefault="003620E2" w:rsidP="003620E2">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3620E2">
        <w:rPr>
          <w:rFonts w:ascii="Consolas" w:eastAsia="宋体" w:hAnsi="Consolas" w:cs="宋体"/>
          <w:color w:val="333333"/>
          <w:kern w:val="0"/>
          <w:sz w:val="19"/>
          <w:szCs w:val="19"/>
          <w:shd w:val="clear" w:color="auto" w:fill="F5F5F5"/>
        </w:rPr>
        <w:t>turn(degrees)</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Rotates the turtle by angle </w:t>
      </w:r>
      <w:r w:rsidRPr="003620E2">
        <w:rPr>
          <w:rFonts w:ascii="Helvetica" w:eastAsia="宋体" w:hAnsi="Helvetica" w:cs="Helvetica"/>
          <w:i/>
          <w:iCs/>
          <w:color w:val="333333"/>
          <w:kern w:val="0"/>
          <w:szCs w:val="21"/>
        </w:rPr>
        <w:t>degrees</w:t>
      </w:r>
      <w:r w:rsidRPr="003620E2">
        <w:rPr>
          <w:rFonts w:ascii="Helvetica" w:eastAsia="宋体" w:hAnsi="Helvetica" w:cs="Helvetica"/>
          <w:color w:val="333333"/>
          <w:kern w:val="0"/>
          <w:szCs w:val="21"/>
        </w:rPr>
        <w:t> to the right (clockwise), where degrees is a double precision floating point number.</w:t>
      </w:r>
    </w:p>
    <w:p w14:paraId="73DF26DC"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can see the definitions of these commands in </w:t>
      </w:r>
      <w:r w:rsidRPr="003620E2">
        <w:rPr>
          <w:rFonts w:ascii="Consolas" w:eastAsia="宋体" w:hAnsi="Consolas" w:cs="宋体"/>
          <w:color w:val="333333"/>
          <w:kern w:val="0"/>
          <w:sz w:val="19"/>
          <w:szCs w:val="19"/>
          <w:shd w:val="clear" w:color="auto" w:fill="F5F5F5"/>
        </w:rPr>
        <w:t>Turtle.java</w:t>
      </w:r>
      <w:r w:rsidRPr="003620E2">
        <w:rPr>
          <w:rFonts w:ascii="Helvetica" w:eastAsia="宋体" w:hAnsi="Helvetica" w:cs="Helvetica"/>
          <w:color w:val="333333"/>
          <w:kern w:val="0"/>
          <w:szCs w:val="21"/>
        </w:rPr>
        <w:t>.</w:t>
      </w:r>
    </w:p>
    <w:p w14:paraId="52E2B843"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t>Do NOT use any turtle commands other than </w:t>
      </w:r>
      <w:r w:rsidRPr="003620E2">
        <w:rPr>
          <w:rFonts w:ascii="Consolas" w:eastAsia="宋体" w:hAnsi="Consolas" w:cs="宋体"/>
          <w:b/>
          <w:bCs/>
          <w:color w:val="333333"/>
          <w:kern w:val="0"/>
          <w:sz w:val="19"/>
          <w:szCs w:val="19"/>
          <w:shd w:val="clear" w:color="auto" w:fill="F5F5F5"/>
        </w:rPr>
        <w:t>forward</w:t>
      </w:r>
      <w:r w:rsidRPr="003620E2">
        <w:rPr>
          <w:rFonts w:ascii="Helvetica" w:eastAsia="宋体" w:hAnsi="Helvetica" w:cs="Helvetica"/>
          <w:b/>
          <w:bCs/>
          <w:color w:val="333333"/>
          <w:kern w:val="0"/>
          <w:szCs w:val="21"/>
        </w:rPr>
        <w:t> and </w:t>
      </w:r>
      <w:r w:rsidRPr="003620E2">
        <w:rPr>
          <w:rFonts w:ascii="Consolas" w:eastAsia="宋体" w:hAnsi="Consolas" w:cs="宋体"/>
          <w:b/>
          <w:bCs/>
          <w:color w:val="333333"/>
          <w:kern w:val="0"/>
          <w:sz w:val="19"/>
          <w:szCs w:val="19"/>
          <w:shd w:val="clear" w:color="auto" w:fill="F5F5F5"/>
        </w:rPr>
        <w:t>turn</w:t>
      </w:r>
      <w:r w:rsidRPr="003620E2">
        <w:rPr>
          <w:rFonts w:ascii="Helvetica" w:eastAsia="宋体" w:hAnsi="Helvetica" w:cs="Helvetica"/>
          <w:b/>
          <w:bCs/>
          <w:color w:val="333333"/>
          <w:kern w:val="0"/>
          <w:szCs w:val="21"/>
        </w:rPr>
        <w:t> in your code for the following methods.</w:t>
      </w:r>
    </w:p>
    <w:p w14:paraId="5EC3C35F"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4: </w:t>
      </w:r>
      <w:r w:rsidRPr="003620E2">
        <w:rPr>
          <w:rFonts w:ascii="Consolas" w:eastAsia="宋体" w:hAnsi="Consolas" w:cs="宋体"/>
          <w:color w:val="333333"/>
          <w:kern w:val="0"/>
          <w:sz w:val="41"/>
          <w:szCs w:val="41"/>
          <w:shd w:val="clear" w:color="auto" w:fill="F5F5F5"/>
        </w:rPr>
        <w:t>drawSquare</w:t>
      </w:r>
    </w:p>
    <w:p w14:paraId="172AF5F8"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Look at the source code contained in </w:t>
      </w:r>
      <w:r w:rsidRPr="003620E2">
        <w:rPr>
          <w:rFonts w:ascii="Consolas" w:eastAsia="宋体" w:hAnsi="Consolas" w:cs="宋体"/>
          <w:color w:val="333333"/>
          <w:kern w:val="0"/>
          <w:sz w:val="19"/>
          <w:szCs w:val="19"/>
          <w:shd w:val="clear" w:color="auto" w:fill="F5F5F5"/>
        </w:rPr>
        <w:t>TurtleSoup.java</w:t>
      </w:r>
      <w:r w:rsidRPr="003620E2">
        <w:rPr>
          <w:rFonts w:ascii="Helvetica" w:eastAsia="宋体" w:hAnsi="Helvetica" w:cs="Helvetica"/>
          <w:color w:val="333333"/>
          <w:kern w:val="0"/>
          <w:szCs w:val="21"/>
        </w:rPr>
        <w:t> in package </w:t>
      </w:r>
      <w:r w:rsidRPr="003620E2">
        <w:rPr>
          <w:rFonts w:ascii="Consolas" w:eastAsia="宋体" w:hAnsi="Consolas" w:cs="宋体"/>
          <w:color w:val="333333"/>
          <w:kern w:val="0"/>
          <w:sz w:val="19"/>
          <w:szCs w:val="19"/>
          <w:shd w:val="clear" w:color="auto" w:fill="F5F5F5"/>
        </w:rPr>
        <w:t>turtle</w:t>
      </w:r>
      <w:r w:rsidRPr="003620E2">
        <w:rPr>
          <w:rFonts w:ascii="Helvetica" w:eastAsia="宋体" w:hAnsi="Helvetica" w:cs="Helvetica"/>
          <w:color w:val="333333"/>
          <w:kern w:val="0"/>
          <w:szCs w:val="21"/>
        </w:rPr>
        <w:t>.</w:t>
      </w:r>
    </w:p>
    <w:p w14:paraId="662AF87E"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Your task is to implement </w:t>
      </w:r>
      <w:r w:rsidRPr="003620E2">
        <w:rPr>
          <w:rFonts w:ascii="Consolas" w:eastAsia="宋体" w:hAnsi="Consolas" w:cs="宋体"/>
          <w:color w:val="333333"/>
          <w:kern w:val="0"/>
          <w:sz w:val="19"/>
          <w:szCs w:val="19"/>
          <w:shd w:val="clear" w:color="auto" w:fill="F5F5F5"/>
        </w:rPr>
        <w:t>drawSquare(Turtle turtle, int sideLength)</w:t>
      </w:r>
      <w:r w:rsidRPr="003620E2">
        <w:rPr>
          <w:rFonts w:ascii="Helvetica" w:eastAsia="宋体" w:hAnsi="Helvetica" w:cs="Helvetica"/>
          <w:color w:val="333333"/>
          <w:kern w:val="0"/>
          <w:szCs w:val="21"/>
        </w:rPr>
        <w:t>, using the two methods introduced above: </w:t>
      </w:r>
      <w:r w:rsidRPr="003620E2">
        <w:rPr>
          <w:rFonts w:ascii="Consolas" w:eastAsia="宋体" w:hAnsi="Consolas" w:cs="宋体"/>
          <w:color w:val="333333"/>
          <w:kern w:val="0"/>
          <w:sz w:val="19"/>
          <w:szCs w:val="19"/>
          <w:shd w:val="clear" w:color="auto" w:fill="F5F5F5"/>
        </w:rPr>
        <w:t>forward</w:t>
      </w:r>
      <w:r w:rsidRPr="003620E2">
        <w:rPr>
          <w:rFonts w:ascii="Helvetica" w:eastAsia="宋体" w:hAnsi="Helvetica" w:cs="Helvetica"/>
          <w:color w:val="333333"/>
          <w:kern w:val="0"/>
          <w:szCs w:val="21"/>
        </w:rPr>
        <w:t> and </w:t>
      </w:r>
      <w:r w:rsidRPr="003620E2">
        <w:rPr>
          <w:rFonts w:ascii="Consolas" w:eastAsia="宋体" w:hAnsi="Consolas" w:cs="宋体"/>
          <w:color w:val="333333"/>
          <w:kern w:val="0"/>
          <w:sz w:val="19"/>
          <w:szCs w:val="19"/>
          <w:shd w:val="clear" w:color="auto" w:fill="F5F5F5"/>
        </w:rPr>
        <w:t>turn</w:t>
      </w:r>
      <w:r w:rsidRPr="003620E2">
        <w:rPr>
          <w:rFonts w:ascii="Helvetica" w:eastAsia="宋体" w:hAnsi="Helvetica" w:cs="Helvetica"/>
          <w:color w:val="333333"/>
          <w:kern w:val="0"/>
          <w:szCs w:val="21"/>
        </w:rPr>
        <w:t>.</w:t>
      </w:r>
    </w:p>
    <w:p w14:paraId="198BEBF8"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Once you’ve implemented the method, run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w:t>
      </w:r>
      <w:r w:rsidRPr="003620E2">
        <w:rPr>
          <w:rFonts w:ascii="Consolas" w:eastAsia="宋体" w:hAnsi="Consolas" w:cs="宋体"/>
          <w:color w:val="333333"/>
          <w:kern w:val="0"/>
          <w:sz w:val="19"/>
          <w:szCs w:val="19"/>
          <w:shd w:val="clear" w:color="auto" w:fill="F5F5F5"/>
        </w:rPr>
        <w:t>TurtleSoup.java</w:t>
      </w:r>
      <w:r w:rsidRPr="003620E2">
        <w:rPr>
          <w:rFonts w:ascii="Helvetica" w:eastAsia="宋体" w:hAnsi="Helvetica" w:cs="Helvetica"/>
          <w:color w:val="333333"/>
          <w:kern w:val="0"/>
          <w:szCs w:val="21"/>
        </w:rPr>
        <w:t>.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in this case simply creates a new turtle, calls your </w:t>
      </w:r>
      <w:r w:rsidRPr="003620E2">
        <w:rPr>
          <w:rFonts w:ascii="Consolas" w:eastAsia="宋体" w:hAnsi="Consolas" w:cs="宋体"/>
          <w:color w:val="333333"/>
          <w:kern w:val="0"/>
          <w:sz w:val="19"/>
          <w:szCs w:val="19"/>
          <w:shd w:val="clear" w:color="auto" w:fill="F5F5F5"/>
        </w:rPr>
        <w:t>drawSquare</w:t>
      </w:r>
      <w:r w:rsidRPr="003620E2">
        <w:rPr>
          <w:rFonts w:ascii="Helvetica" w:eastAsia="宋体" w:hAnsi="Helvetica" w:cs="Helvetica"/>
          <w:color w:val="333333"/>
          <w:kern w:val="0"/>
          <w:szCs w:val="21"/>
        </w:rPr>
        <w:t> method, and instructs the turtle to draw. Run the method by going to </w:t>
      </w:r>
      <w:r w:rsidRPr="003620E2">
        <w:rPr>
          <w:rFonts w:ascii="Helvetica" w:eastAsia="宋体" w:hAnsi="Helvetica" w:cs="Helvetica"/>
          <w:i/>
          <w:iCs/>
          <w:color w:val="333333"/>
          <w:kern w:val="0"/>
          <w:szCs w:val="21"/>
        </w:rPr>
        <w:t>Run → Run As… → Java Application</w:t>
      </w:r>
      <w:r w:rsidRPr="003620E2">
        <w:rPr>
          <w:rFonts w:ascii="Helvetica" w:eastAsia="宋体" w:hAnsi="Helvetica" w:cs="Helvetica"/>
          <w:color w:val="333333"/>
          <w:kern w:val="0"/>
          <w:szCs w:val="21"/>
        </w:rPr>
        <w:t>. A window will pop up, and, once you click the “Run!” button, you should see a square drawn on the canvas.</w:t>
      </w:r>
    </w:p>
    <w:p w14:paraId="27E835AE"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Problems 5—10: Polygons and headings</w:t>
      </w:r>
    </w:p>
    <w:p w14:paraId="12600A9D"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t>For detailed requirements, read the specifications of each function to be implemented above its declaration in </w:t>
      </w:r>
      <w:r w:rsidRPr="003620E2">
        <w:rPr>
          <w:rFonts w:ascii="Consolas" w:eastAsia="宋体" w:hAnsi="Consolas" w:cs="宋体"/>
          <w:b/>
          <w:bCs/>
          <w:color w:val="333333"/>
          <w:kern w:val="0"/>
          <w:sz w:val="19"/>
          <w:szCs w:val="19"/>
          <w:shd w:val="clear" w:color="auto" w:fill="F5F5F5"/>
        </w:rPr>
        <w:t>TurtleSoup.java</w:t>
      </w:r>
      <w:r w:rsidRPr="003620E2">
        <w:rPr>
          <w:rFonts w:ascii="Helvetica" w:eastAsia="宋体" w:hAnsi="Helvetica" w:cs="Helvetica"/>
          <w:b/>
          <w:bCs/>
          <w:color w:val="333333"/>
          <w:kern w:val="0"/>
          <w:szCs w:val="21"/>
        </w:rPr>
        <w:t>. Be careful when dealing with mixed integer and floating point calculations.</w:t>
      </w:r>
    </w:p>
    <w:p w14:paraId="0983D792" w14:textId="77777777" w:rsidR="003620E2" w:rsidRPr="003620E2" w:rsidRDefault="003620E2" w:rsidP="003620E2">
      <w:pPr>
        <w:widowControl/>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You should not change any of the </w:t>
      </w:r>
      <w:r w:rsidRPr="003620E2">
        <w:rPr>
          <w:rFonts w:ascii="Helvetica" w:eastAsia="宋体" w:hAnsi="Helvetica" w:cs="Helvetica"/>
          <w:i/>
          <w:iCs/>
          <w:color w:val="333333"/>
          <w:kern w:val="0"/>
          <w:szCs w:val="21"/>
        </w:rPr>
        <w:t>method declarations</w:t>
      </w:r>
      <w:r w:rsidRPr="003620E2">
        <w:rPr>
          <w:rFonts w:ascii="Helvetica" w:eastAsia="宋体" w:hAnsi="Helvetica" w:cs="Helvetica"/>
          <w:color w:val="333333"/>
          <w:kern w:val="0"/>
          <w:szCs w:val="21"/>
        </w:rPr>
        <w:t> (</w:t>
      </w:r>
      <w:hyperlink r:id="rId12" w:history="1">
        <w:r w:rsidRPr="003620E2">
          <w:rPr>
            <w:rFonts w:ascii="Helvetica" w:eastAsia="宋体" w:hAnsi="Helvetica" w:cs="Helvetica"/>
            <w:color w:val="337AB7"/>
            <w:kern w:val="0"/>
            <w:szCs w:val="21"/>
          </w:rPr>
          <w:t>what’s a declaration?</w:t>
        </w:r>
      </w:hyperlink>
      <w:r w:rsidRPr="003620E2">
        <w:rPr>
          <w:rFonts w:ascii="Helvetica" w:eastAsia="宋体" w:hAnsi="Helvetica" w:cs="Helvetica"/>
          <w:color w:val="333333"/>
          <w:kern w:val="0"/>
          <w:szCs w:val="21"/>
        </w:rPr>
        <w:t>) below. If you do so, you risk receiving </w:t>
      </w:r>
      <w:r w:rsidRPr="003620E2">
        <w:rPr>
          <w:rFonts w:ascii="Helvetica" w:eastAsia="宋体" w:hAnsi="Helvetica" w:cs="Helvetica"/>
          <w:b/>
          <w:bCs/>
          <w:color w:val="333333"/>
          <w:kern w:val="0"/>
          <w:szCs w:val="21"/>
        </w:rPr>
        <w:t>zero points</w:t>
      </w:r>
      <w:r w:rsidRPr="003620E2">
        <w:rPr>
          <w:rFonts w:ascii="Helvetica" w:eastAsia="宋体" w:hAnsi="Helvetica" w:cs="Helvetica"/>
          <w:color w:val="333333"/>
          <w:kern w:val="0"/>
          <w:szCs w:val="21"/>
        </w:rPr>
        <w:t> on the problem set.</w:t>
      </w:r>
    </w:p>
    <w:p w14:paraId="21F1A7CD"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Drawing polygons</w:t>
      </w:r>
    </w:p>
    <w:p w14:paraId="4EBF19F2"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calculateRegularPolygonAngle</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There’s a simple formula for what the inside angles of a regular polygon should be; try to derive it before googling/binging/duckduckgoing.</w:t>
      </w:r>
    </w:p>
    <w:p w14:paraId="145334C7"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lastRenderedPageBreak/>
        <w:t>Run the JUnit tests in </w:t>
      </w:r>
      <w:r w:rsidRPr="003620E2">
        <w:rPr>
          <w:rFonts w:ascii="Consolas" w:eastAsia="宋体" w:hAnsi="Consolas" w:cs="宋体"/>
          <w:color w:val="333333"/>
          <w:kern w:val="0"/>
          <w:sz w:val="19"/>
          <w:szCs w:val="19"/>
          <w:shd w:val="clear" w:color="auto" w:fill="F5F5F5"/>
        </w:rPr>
        <w:t>TurtleSoupTest</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The method that tests </w:t>
      </w:r>
      <w:r w:rsidRPr="003620E2">
        <w:rPr>
          <w:rFonts w:ascii="Consolas" w:eastAsia="宋体" w:hAnsi="Consolas" w:cs="宋体"/>
          <w:color w:val="333333"/>
          <w:kern w:val="0"/>
          <w:sz w:val="19"/>
          <w:szCs w:val="19"/>
          <w:shd w:val="clear" w:color="auto" w:fill="F5F5F5"/>
        </w:rPr>
        <w:t>calculateRegularPolygonAngle</w:t>
      </w:r>
      <w:r w:rsidRPr="003620E2">
        <w:rPr>
          <w:rFonts w:ascii="Helvetica" w:eastAsia="宋体" w:hAnsi="Helvetica" w:cs="Helvetica"/>
          <w:color w:val="333333"/>
          <w:kern w:val="0"/>
          <w:szCs w:val="21"/>
        </w:rPr>
        <w:t> should now pass and show green instead of red.</w:t>
      </w:r>
    </w:p>
    <w:p w14:paraId="571C844B"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If </w:t>
      </w:r>
      <w:r w:rsidRPr="003620E2">
        <w:rPr>
          <w:rFonts w:ascii="Consolas" w:eastAsia="宋体" w:hAnsi="Consolas" w:cs="宋体"/>
          <w:color w:val="333333"/>
          <w:kern w:val="0"/>
          <w:sz w:val="19"/>
          <w:szCs w:val="19"/>
          <w:shd w:val="clear" w:color="auto" w:fill="F5F5F5"/>
        </w:rPr>
        <w:t>testAssertionsEnabled</w:t>
      </w:r>
      <w:r w:rsidRPr="003620E2">
        <w:rPr>
          <w:rFonts w:ascii="Helvetica" w:eastAsia="宋体" w:hAnsi="Helvetica" w:cs="Helvetica"/>
          <w:color w:val="333333"/>
          <w:kern w:val="0"/>
          <w:szCs w:val="21"/>
        </w:rPr>
        <w:t> fails, you did not follow the instructions in the Getting Started guide. </w:t>
      </w:r>
      <w:hyperlink r:id="rId13" w:anchor="config-eclipse" w:history="1">
        <w:r w:rsidRPr="003620E2">
          <w:rPr>
            <w:rFonts w:ascii="Helvetica" w:eastAsia="宋体" w:hAnsi="Helvetica" w:cs="Helvetica"/>
            <w:color w:val="337AB7"/>
            <w:kern w:val="0"/>
            <w:szCs w:val="21"/>
          </w:rPr>
          <w:t>Getting Started step 2</w:t>
        </w:r>
      </w:hyperlink>
      <w:r w:rsidRPr="003620E2">
        <w:rPr>
          <w:rFonts w:ascii="Helvetica" w:eastAsia="宋体" w:hAnsi="Helvetica" w:cs="Helvetica"/>
          <w:color w:val="333333"/>
          <w:kern w:val="0"/>
          <w:szCs w:val="21"/>
        </w:rPr>
        <w:t> has setup you must perform before using Eclipse.</w:t>
      </w:r>
    </w:p>
    <w:p w14:paraId="7C0C0E74"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calculatePolygonSidesFromAngle</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This does the inverse of the last function; again, use the simple formula. However, </w:t>
      </w:r>
      <w:r w:rsidRPr="003620E2">
        <w:rPr>
          <w:rFonts w:ascii="Helvetica" w:eastAsia="宋体" w:hAnsi="Helvetica" w:cs="Helvetica"/>
          <w:b/>
          <w:bCs/>
          <w:color w:val="333333"/>
          <w:kern w:val="0"/>
          <w:szCs w:val="21"/>
        </w:rPr>
        <w:t>make sure you correctly round</w:t>
      </w:r>
      <w:r w:rsidRPr="003620E2">
        <w:rPr>
          <w:rFonts w:ascii="Helvetica" w:eastAsia="宋体" w:hAnsi="Helvetica" w:cs="Helvetica"/>
          <w:color w:val="333333"/>
          <w:kern w:val="0"/>
          <w:szCs w:val="21"/>
        </w:rPr>
        <w:t> to the nearest integer. Instead of implementing your own rounding, look at Java’s </w:t>
      </w:r>
      <w:hyperlink r:id="rId14" w:history="1">
        <w:r w:rsidRPr="003620E2">
          <w:rPr>
            <w:rFonts w:ascii="Consolas" w:eastAsia="宋体" w:hAnsi="Consolas" w:cs="宋体"/>
            <w:color w:val="337AB7"/>
            <w:kern w:val="0"/>
            <w:sz w:val="19"/>
            <w:szCs w:val="19"/>
            <w:shd w:val="clear" w:color="auto" w:fill="F5F5F5"/>
          </w:rPr>
          <w:t>java.lang.Math</w:t>
        </w:r>
      </w:hyperlink>
      <w:r w:rsidRPr="003620E2">
        <w:rPr>
          <w:rFonts w:ascii="Helvetica" w:eastAsia="宋体" w:hAnsi="Helvetica" w:cs="Helvetica"/>
          <w:color w:val="333333"/>
          <w:kern w:val="0"/>
          <w:szCs w:val="21"/>
        </w:rPr>
        <w:t> class for the proper function to use.</w:t>
      </w:r>
    </w:p>
    <w:p w14:paraId="759376D7" w14:textId="77777777" w:rsidR="003620E2" w:rsidRPr="003620E2" w:rsidRDefault="003620E2" w:rsidP="003620E2">
      <w:pPr>
        <w:widowControl/>
        <w:numPr>
          <w:ilvl w:val="0"/>
          <w:numId w:val="7"/>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drawRegularPolygon</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Use your implementation of </w:t>
      </w:r>
      <w:r w:rsidRPr="003620E2">
        <w:rPr>
          <w:rFonts w:ascii="Consolas" w:eastAsia="宋体" w:hAnsi="Consolas" w:cs="宋体"/>
          <w:color w:val="333333"/>
          <w:kern w:val="0"/>
          <w:sz w:val="19"/>
          <w:szCs w:val="19"/>
          <w:shd w:val="clear" w:color="auto" w:fill="F5F5F5"/>
        </w:rPr>
        <w:t>calculateRegularPolygonAngle</w:t>
      </w:r>
      <w:r w:rsidRPr="003620E2">
        <w:rPr>
          <w:rFonts w:ascii="Helvetica" w:eastAsia="宋体" w:hAnsi="Helvetica" w:cs="Helvetica"/>
          <w:color w:val="333333"/>
          <w:kern w:val="0"/>
          <w:szCs w:val="21"/>
        </w:rPr>
        <w:t>. To test this, change the </w:t>
      </w:r>
      <w:r w:rsidRPr="003620E2">
        <w:rPr>
          <w:rFonts w:ascii="Consolas" w:eastAsia="宋体" w:hAnsi="Consolas" w:cs="宋体"/>
          <w:color w:val="333333"/>
          <w:kern w:val="0"/>
          <w:sz w:val="19"/>
          <w:szCs w:val="19"/>
          <w:shd w:val="clear" w:color="auto" w:fill="F5F5F5"/>
        </w:rPr>
        <w:t>main</w:t>
      </w:r>
      <w:r w:rsidRPr="003620E2">
        <w:rPr>
          <w:rFonts w:ascii="Helvetica" w:eastAsia="宋体" w:hAnsi="Helvetica" w:cs="Helvetica"/>
          <w:color w:val="333333"/>
          <w:kern w:val="0"/>
          <w:szCs w:val="21"/>
        </w:rPr>
        <w:t> method to call </w:t>
      </w:r>
      <w:r w:rsidRPr="003620E2">
        <w:rPr>
          <w:rFonts w:ascii="Consolas" w:eastAsia="宋体" w:hAnsi="Consolas" w:cs="宋体"/>
          <w:color w:val="333333"/>
          <w:kern w:val="0"/>
          <w:sz w:val="19"/>
          <w:szCs w:val="19"/>
          <w:shd w:val="clear" w:color="auto" w:fill="F5F5F5"/>
        </w:rPr>
        <w:t>drawRegularPolygon</w:t>
      </w:r>
      <w:r w:rsidRPr="003620E2">
        <w:rPr>
          <w:rFonts w:ascii="Helvetica" w:eastAsia="宋体" w:hAnsi="Helvetica" w:cs="Helvetica"/>
          <w:color w:val="333333"/>
          <w:kern w:val="0"/>
          <w:szCs w:val="21"/>
        </w:rPr>
        <w:t> and verify that you see what you expect.</w:t>
      </w:r>
    </w:p>
    <w:p w14:paraId="35431C4E" w14:textId="77777777" w:rsidR="003620E2" w:rsidRPr="003620E2" w:rsidRDefault="003620E2" w:rsidP="003620E2">
      <w:pPr>
        <w:widowControl/>
        <w:shd w:val="clear" w:color="auto" w:fill="FFFFFF"/>
        <w:spacing w:before="300" w:after="150"/>
        <w:jc w:val="left"/>
        <w:outlineLvl w:val="2"/>
        <w:rPr>
          <w:rFonts w:ascii="inherit" w:eastAsia="宋体" w:hAnsi="inherit" w:cs="Helvetica" w:hint="eastAsia"/>
          <w:color w:val="333333"/>
          <w:kern w:val="0"/>
          <w:sz w:val="36"/>
          <w:szCs w:val="36"/>
        </w:rPr>
      </w:pPr>
      <w:r w:rsidRPr="003620E2">
        <w:rPr>
          <w:rFonts w:ascii="inherit" w:eastAsia="宋体" w:hAnsi="inherit" w:cs="Helvetica"/>
          <w:color w:val="333333"/>
          <w:kern w:val="0"/>
          <w:sz w:val="36"/>
          <w:szCs w:val="36"/>
        </w:rPr>
        <w:t>Calculating headings</w:t>
      </w:r>
    </w:p>
    <w:p w14:paraId="6AA19C19" w14:textId="77777777" w:rsidR="003620E2" w:rsidRPr="003620E2" w:rsidRDefault="003620E2" w:rsidP="003620E2">
      <w:pPr>
        <w:widowControl/>
        <w:numPr>
          <w:ilvl w:val="0"/>
          <w:numId w:val="8"/>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calculateHeadingToPoint</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This function calculates the parameter to </w:t>
      </w:r>
      <w:r w:rsidRPr="003620E2">
        <w:rPr>
          <w:rFonts w:ascii="Consolas" w:eastAsia="宋体" w:hAnsi="Consolas" w:cs="宋体"/>
          <w:color w:val="333333"/>
          <w:kern w:val="0"/>
          <w:sz w:val="19"/>
          <w:szCs w:val="19"/>
          <w:shd w:val="clear" w:color="auto" w:fill="F5F5F5"/>
        </w:rPr>
        <w:t>turn</w:t>
      </w:r>
      <w:r w:rsidRPr="003620E2">
        <w:rPr>
          <w:rFonts w:ascii="Helvetica" w:eastAsia="宋体" w:hAnsi="Helvetica" w:cs="Helvetica"/>
          <w:color w:val="333333"/>
          <w:kern w:val="0"/>
          <w:szCs w:val="21"/>
        </w:rPr>
        <w:t> required to get from a current point to a target point, with the current direction as an additional parameter. For example, if the turtle is at (0,1) facing 30 degrees, and must get to (0,0), it must turn an additional 150 degrees, so </w:t>
      </w:r>
      <w:r w:rsidRPr="003620E2">
        <w:rPr>
          <w:rFonts w:ascii="Consolas" w:eastAsia="宋体" w:hAnsi="Consolas" w:cs="宋体"/>
          <w:color w:val="333333"/>
          <w:kern w:val="0"/>
          <w:sz w:val="19"/>
          <w:szCs w:val="19"/>
          <w:shd w:val="clear" w:color="auto" w:fill="F5F5F5"/>
        </w:rPr>
        <w:t>calculateHeadingToPoint(30, 0, 1, 0, 0)</w:t>
      </w:r>
      <w:r w:rsidRPr="003620E2">
        <w:rPr>
          <w:rFonts w:ascii="Helvetica" w:eastAsia="宋体" w:hAnsi="Helvetica" w:cs="Helvetica"/>
          <w:color w:val="333333"/>
          <w:kern w:val="0"/>
          <w:szCs w:val="21"/>
        </w:rPr>
        <w:t> would return </w:t>
      </w:r>
      <w:r w:rsidRPr="003620E2">
        <w:rPr>
          <w:rFonts w:ascii="Consolas" w:eastAsia="宋体" w:hAnsi="Consolas" w:cs="宋体"/>
          <w:color w:val="333333"/>
          <w:kern w:val="0"/>
          <w:sz w:val="19"/>
          <w:szCs w:val="19"/>
          <w:shd w:val="clear" w:color="auto" w:fill="F5F5F5"/>
        </w:rPr>
        <w:t>150.0</w:t>
      </w:r>
      <w:r w:rsidRPr="003620E2">
        <w:rPr>
          <w:rFonts w:ascii="Helvetica" w:eastAsia="宋体" w:hAnsi="Helvetica" w:cs="Helvetica"/>
          <w:color w:val="333333"/>
          <w:kern w:val="0"/>
          <w:szCs w:val="21"/>
        </w:rPr>
        <w:t>.</w:t>
      </w:r>
    </w:p>
    <w:p w14:paraId="54EE5B06" w14:textId="77777777" w:rsidR="003620E2" w:rsidRPr="003620E2" w:rsidRDefault="003620E2" w:rsidP="003620E2">
      <w:pPr>
        <w:widowControl/>
        <w:numPr>
          <w:ilvl w:val="0"/>
          <w:numId w:val="8"/>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calculateHeadings</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Make sure to use your </w:t>
      </w:r>
      <w:r w:rsidRPr="003620E2">
        <w:rPr>
          <w:rFonts w:ascii="Consolas" w:eastAsia="宋体" w:hAnsi="Consolas" w:cs="宋体"/>
          <w:color w:val="333333"/>
          <w:kern w:val="0"/>
          <w:sz w:val="19"/>
          <w:szCs w:val="19"/>
          <w:shd w:val="clear" w:color="auto" w:fill="F5F5F5"/>
        </w:rPr>
        <w:t>calculateHeadingToPoint</w:t>
      </w:r>
      <w:r w:rsidRPr="003620E2">
        <w:rPr>
          <w:rFonts w:ascii="Helvetica" w:eastAsia="宋体" w:hAnsi="Helvetica" w:cs="Helvetica"/>
          <w:color w:val="333333"/>
          <w:kern w:val="0"/>
          <w:szCs w:val="21"/>
        </w:rPr>
        <w:t> implementation here. For information on how to use Java’s </w:t>
      </w:r>
      <w:r w:rsidRPr="003620E2">
        <w:rPr>
          <w:rFonts w:ascii="Consolas" w:eastAsia="宋体" w:hAnsi="Consolas" w:cs="宋体"/>
          <w:color w:val="333333"/>
          <w:kern w:val="0"/>
          <w:sz w:val="19"/>
          <w:szCs w:val="19"/>
          <w:shd w:val="clear" w:color="auto" w:fill="F5F5F5"/>
        </w:rPr>
        <w:t>List</w:t>
      </w:r>
      <w:r w:rsidRPr="003620E2">
        <w:rPr>
          <w:rFonts w:ascii="Helvetica" w:eastAsia="宋体" w:hAnsi="Helvetica" w:cs="Helvetica"/>
          <w:color w:val="333333"/>
          <w:kern w:val="0"/>
          <w:szCs w:val="21"/>
        </w:rPr>
        <w:t> interface and classes implementing it, look up </w:t>
      </w:r>
      <w:hyperlink r:id="rId15" w:history="1">
        <w:r w:rsidRPr="003620E2">
          <w:rPr>
            <w:rFonts w:ascii="Consolas" w:eastAsia="宋体" w:hAnsi="Consolas" w:cs="宋体"/>
            <w:color w:val="337AB7"/>
            <w:kern w:val="0"/>
            <w:sz w:val="19"/>
            <w:szCs w:val="19"/>
            <w:shd w:val="clear" w:color="auto" w:fill="F5F5F5"/>
          </w:rPr>
          <w:t>java.util.List</w:t>
        </w:r>
      </w:hyperlink>
      <w:r w:rsidRPr="003620E2">
        <w:rPr>
          <w:rFonts w:ascii="Helvetica" w:eastAsia="宋体" w:hAnsi="Helvetica" w:cs="Helvetica"/>
          <w:color w:val="333333"/>
          <w:kern w:val="0"/>
          <w:szCs w:val="21"/>
        </w:rPr>
        <w:t> in the Java library documentation. Note that for a list of </w:t>
      </w:r>
      <w:r w:rsidRPr="003620E2">
        <w:rPr>
          <w:rFonts w:ascii="Helvetica" w:eastAsia="宋体" w:hAnsi="Helvetica" w:cs="Helvetica"/>
          <w:i/>
          <w:iCs/>
          <w:color w:val="333333"/>
          <w:kern w:val="0"/>
          <w:szCs w:val="21"/>
        </w:rPr>
        <w:t>n</w:t>
      </w:r>
      <w:r w:rsidRPr="003620E2">
        <w:rPr>
          <w:rFonts w:ascii="Helvetica" w:eastAsia="宋体" w:hAnsi="Helvetica" w:cs="Helvetica"/>
          <w:color w:val="333333"/>
          <w:kern w:val="0"/>
          <w:szCs w:val="21"/>
        </w:rPr>
        <w:t> points, you will return </w:t>
      </w:r>
      <w:r w:rsidRPr="003620E2">
        <w:rPr>
          <w:rFonts w:ascii="Helvetica" w:eastAsia="宋体" w:hAnsi="Helvetica" w:cs="Helvetica"/>
          <w:i/>
          <w:iCs/>
          <w:color w:val="333333"/>
          <w:kern w:val="0"/>
          <w:szCs w:val="21"/>
        </w:rPr>
        <w:t>n-1</w:t>
      </w:r>
      <w:r w:rsidRPr="003620E2">
        <w:rPr>
          <w:rFonts w:ascii="Helvetica" w:eastAsia="宋体" w:hAnsi="Helvetica" w:cs="Helvetica"/>
          <w:color w:val="333333"/>
          <w:kern w:val="0"/>
          <w:szCs w:val="21"/>
        </w:rPr>
        <w:t> heading adjustments; this list of adjustments could be used to guide the turtle to each point in the list. For example, if the input lists consisted of </w:t>
      </w:r>
      <w:r w:rsidRPr="003620E2">
        <w:rPr>
          <w:rFonts w:ascii="Consolas" w:eastAsia="宋体" w:hAnsi="Consolas" w:cs="宋体"/>
          <w:color w:val="333333"/>
          <w:kern w:val="0"/>
          <w:sz w:val="19"/>
          <w:szCs w:val="19"/>
          <w:shd w:val="clear" w:color="auto" w:fill="F5F5F5"/>
        </w:rPr>
        <w:t>xCoords=[0,0,1,1]</w:t>
      </w:r>
      <w:r w:rsidRPr="003620E2">
        <w:rPr>
          <w:rFonts w:ascii="Helvetica" w:eastAsia="宋体" w:hAnsi="Helvetica" w:cs="Helvetica"/>
          <w:color w:val="333333"/>
          <w:kern w:val="0"/>
          <w:szCs w:val="21"/>
        </w:rPr>
        <w:t> and </w:t>
      </w:r>
      <w:r w:rsidRPr="003620E2">
        <w:rPr>
          <w:rFonts w:ascii="Consolas" w:eastAsia="宋体" w:hAnsi="Consolas" w:cs="宋体"/>
          <w:color w:val="333333"/>
          <w:kern w:val="0"/>
          <w:sz w:val="19"/>
          <w:szCs w:val="19"/>
          <w:shd w:val="clear" w:color="auto" w:fill="F5F5F5"/>
        </w:rPr>
        <w:t>yCoords=[1,0,0,1]</w:t>
      </w:r>
      <w:r w:rsidRPr="003620E2">
        <w:rPr>
          <w:rFonts w:ascii="Helvetica" w:eastAsia="宋体" w:hAnsi="Helvetica" w:cs="Helvetica"/>
          <w:color w:val="333333"/>
          <w:kern w:val="0"/>
          <w:szCs w:val="21"/>
        </w:rPr>
        <w:t> (representing points (0,1), (0,0), (1,0), and (1,1)), the returned list would consist of </w:t>
      </w:r>
      <w:r w:rsidRPr="003620E2">
        <w:rPr>
          <w:rFonts w:ascii="Consolas" w:eastAsia="宋体" w:hAnsi="Consolas" w:cs="宋体"/>
          <w:color w:val="333333"/>
          <w:kern w:val="0"/>
          <w:sz w:val="19"/>
          <w:szCs w:val="19"/>
          <w:shd w:val="clear" w:color="auto" w:fill="F5F5F5"/>
        </w:rPr>
        <w:t>[180.0, 270.0, 270.0]</w:t>
      </w:r>
      <w:r w:rsidRPr="003620E2">
        <w:rPr>
          <w:rFonts w:ascii="Helvetica" w:eastAsia="宋体" w:hAnsi="Helvetica" w:cs="Helvetica"/>
          <w:color w:val="333333"/>
          <w:kern w:val="0"/>
          <w:szCs w:val="21"/>
        </w:rPr>
        <w:t>.</w:t>
      </w:r>
    </w:p>
    <w:p w14:paraId="5726DD41" w14:textId="77777777" w:rsidR="003620E2" w:rsidRPr="003620E2" w:rsidRDefault="003620E2" w:rsidP="003620E2">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Problem 11: Personal art</w:t>
      </w:r>
    </w:p>
    <w:p w14:paraId="0902EBEC" w14:textId="77777777" w:rsidR="003620E2" w:rsidRPr="003620E2" w:rsidRDefault="003620E2" w:rsidP="003620E2">
      <w:pPr>
        <w:widowControl/>
        <w:numPr>
          <w:ilvl w:val="0"/>
          <w:numId w:val="9"/>
        </w:numPr>
        <w:shd w:val="clear" w:color="auto" w:fill="FFFFFF"/>
        <w:spacing w:after="150"/>
        <w:jc w:val="left"/>
        <w:rPr>
          <w:rFonts w:ascii="Helvetica" w:eastAsia="宋体" w:hAnsi="Helvetica" w:cs="Helvetica"/>
          <w:color w:val="333333"/>
          <w:kern w:val="0"/>
          <w:szCs w:val="21"/>
        </w:rPr>
      </w:pPr>
      <w:r w:rsidRPr="003620E2">
        <w:rPr>
          <w:rFonts w:ascii="Helvetica" w:eastAsia="宋体" w:hAnsi="Helvetica" w:cs="Helvetica"/>
          <w:color w:val="333333"/>
          <w:kern w:val="0"/>
          <w:szCs w:val="21"/>
        </w:rPr>
        <w:t>Implement </w:t>
      </w:r>
      <w:r w:rsidRPr="003620E2">
        <w:rPr>
          <w:rFonts w:ascii="Consolas" w:eastAsia="宋体" w:hAnsi="Consolas" w:cs="宋体"/>
          <w:color w:val="333333"/>
          <w:kern w:val="0"/>
          <w:sz w:val="19"/>
          <w:szCs w:val="19"/>
          <w:shd w:val="clear" w:color="auto" w:fill="F5F5F5"/>
        </w:rPr>
        <w:t>drawPersonalArt</w:t>
      </w:r>
      <w:r w:rsidRPr="003620E2">
        <w:rPr>
          <w:rFonts w:ascii="Helvetica" w:eastAsia="宋体" w:hAnsi="Helvetica" w:cs="Helvetica"/>
          <w:color w:val="333333"/>
          <w:kern w:val="0"/>
          <w:szCs w:val="21"/>
        </w:rPr>
        <w:t> </w:t>
      </w:r>
      <w:r w:rsidRPr="003620E2">
        <w:rPr>
          <w:rFonts w:ascii="Helvetica" w:eastAsia="宋体" w:hAnsi="Helvetica" w:cs="Helvetica"/>
          <w:color w:val="333333"/>
          <w:kern w:val="0"/>
          <w:szCs w:val="21"/>
        </w:rPr>
        <w:br/>
        <w:t>In this function, you have the freedom to draw any piece of art you wish. Your work will be judged both on aesthetics and on the code used to draw it. Your art doesn’t need to be complex, but it should be more than a few lines. Use helper methods, loops, etc. rather than simply listing forward and turn commands.</w:t>
      </w:r>
    </w:p>
    <w:p w14:paraId="50216006" w14:textId="77777777" w:rsidR="003620E2" w:rsidRPr="003620E2" w:rsidRDefault="003620E2" w:rsidP="003620E2">
      <w:pPr>
        <w:widowControl/>
        <w:shd w:val="clear" w:color="auto" w:fill="FFFFFF"/>
        <w:spacing w:after="150"/>
        <w:ind w:left="720"/>
        <w:jc w:val="left"/>
        <w:rPr>
          <w:rFonts w:ascii="Helvetica" w:eastAsia="宋体" w:hAnsi="Helvetica" w:cs="Helvetica"/>
          <w:color w:val="333333"/>
          <w:kern w:val="0"/>
          <w:szCs w:val="21"/>
        </w:rPr>
      </w:pPr>
      <w:r w:rsidRPr="003620E2">
        <w:rPr>
          <w:rFonts w:ascii="Helvetica" w:eastAsia="宋体" w:hAnsi="Helvetica" w:cs="Helvetica"/>
          <w:b/>
          <w:bCs/>
          <w:color w:val="333333"/>
          <w:kern w:val="0"/>
          <w:szCs w:val="21"/>
        </w:rPr>
        <w:lastRenderedPageBreak/>
        <w:t>For </w:t>
      </w:r>
      <w:r w:rsidRPr="003620E2">
        <w:rPr>
          <w:rFonts w:ascii="Consolas" w:eastAsia="宋体" w:hAnsi="Consolas" w:cs="宋体"/>
          <w:b/>
          <w:bCs/>
          <w:color w:val="333333"/>
          <w:kern w:val="0"/>
          <w:sz w:val="19"/>
          <w:szCs w:val="19"/>
          <w:shd w:val="clear" w:color="auto" w:fill="F5F5F5"/>
        </w:rPr>
        <w:t>drawPersonalArt</w:t>
      </w:r>
      <w:r w:rsidRPr="003620E2">
        <w:rPr>
          <w:rFonts w:ascii="Helvetica" w:eastAsia="宋体" w:hAnsi="Helvetica" w:cs="Helvetica"/>
          <w:b/>
          <w:bCs/>
          <w:color w:val="333333"/>
          <w:kern w:val="0"/>
          <w:szCs w:val="21"/>
        </w:rPr>
        <w:t> only, you may also use the </w:t>
      </w:r>
      <w:r w:rsidRPr="003620E2">
        <w:rPr>
          <w:rFonts w:ascii="Consolas" w:eastAsia="宋体" w:hAnsi="Consolas" w:cs="宋体"/>
          <w:b/>
          <w:bCs/>
          <w:color w:val="333333"/>
          <w:kern w:val="0"/>
          <w:sz w:val="19"/>
          <w:szCs w:val="19"/>
          <w:shd w:val="clear" w:color="auto" w:fill="F5F5F5"/>
        </w:rPr>
        <w:t>color</w:t>
      </w:r>
      <w:r w:rsidRPr="003620E2">
        <w:rPr>
          <w:rFonts w:ascii="Helvetica" w:eastAsia="宋体" w:hAnsi="Helvetica" w:cs="Helvetica"/>
          <w:b/>
          <w:bCs/>
          <w:color w:val="333333"/>
          <w:kern w:val="0"/>
          <w:szCs w:val="21"/>
        </w:rPr>
        <w:t> method of </w:t>
      </w:r>
      <w:r w:rsidRPr="003620E2">
        <w:rPr>
          <w:rFonts w:ascii="Consolas" w:eastAsia="宋体" w:hAnsi="Consolas" w:cs="宋体"/>
          <w:b/>
          <w:bCs/>
          <w:color w:val="333333"/>
          <w:kern w:val="0"/>
          <w:sz w:val="19"/>
          <w:szCs w:val="19"/>
          <w:shd w:val="clear" w:color="auto" w:fill="F5F5F5"/>
        </w:rPr>
        <w:t>Turtle</w:t>
      </w:r>
      <w:r w:rsidRPr="003620E2">
        <w:rPr>
          <w:rFonts w:ascii="Helvetica" w:eastAsia="宋体" w:hAnsi="Helvetica" w:cs="Helvetica"/>
          <w:b/>
          <w:bCs/>
          <w:color w:val="333333"/>
          <w:kern w:val="0"/>
          <w:szCs w:val="21"/>
        </w:rPr>
        <w:t> to change the pen color.</w:t>
      </w:r>
      <w:r w:rsidRPr="003620E2">
        <w:rPr>
          <w:rFonts w:ascii="Helvetica" w:eastAsia="宋体" w:hAnsi="Helvetica" w:cs="Helvetica"/>
          <w:color w:val="333333"/>
          <w:kern w:val="0"/>
          <w:szCs w:val="21"/>
        </w:rPr>
        <w:t> You may only use the provided colors.</w:t>
      </w:r>
    </w:p>
    <w:p w14:paraId="2B6DB53A" w14:textId="77777777" w:rsidR="003620E2" w:rsidRPr="003620E2" w:rsidRDefault="003C4E96" w:rsidP="003620E2">
      <w:pPr>
        <w:widowControl/>
        <w:shd w:val="clear" w:color="auto" w:fill="FFFFFF"/>
        <w:spacing w:after="150"/>
        <w:ind w:left="720"/>
        <w:jc w:val="left"/>
        <w:rPr>
          <w:rFonts w:ascii="Helvetica" w:eastAsia="宋体" w:hAnsi="Helvetica" w:cs="Helvetica"/>
          <w:color w:val="333333"/>
          <w:kern w:val="0"/>
          <w:szCs w:val="21"/>
        </w:rPr>
      </w:pPr>
      <w:hyperlink r:id="rId16" w:history="1">
        <w:r w:rsidR="003620E2" w:rsidRPr="003620E2">
          <w:rPr>
            <w:rFonts w:ascii="Helvetica" w:eastAsia="宋体" w:hAnsi="Helvetica" w:cs="Helvetica"/>
            <w:color w:val="337AB7"/>
            <w:kern w:val="0"/>
            <w:szCs w:val="21"/>
          </w:rPr>
          <w:t>Here are some examples</w:t>
        </w:r>
      </w:hyperlink>
      <w:r w:rsidR="003620E2" w:rsidRPr="003620E2">
        <w:rPr>
          <w:rFonts w:ascii="Helvetica" w:eastAsia="宋体" w:hAnsi="Helvetica" w:cs="Helvetica"/>
          <w:color w:val="333333"/>
          <w:kern w:val="0"/>
          <w:szCs w:val="21"/>
        </w:rPr>
        <w:t> of the kinds of images you can generate procedurally with turtle graphics, though note that many of them use more commands than what we’ve provided here. Modify the </w:t>
      </w:r>
      <w:r w:rsidR="003620E2" w:rsidRPr="003620E2">
        <w:rPr>
          <w:rFonts w:ascii="Consolas" w:eastAsia="宋体" w:hAnsi="Consolas" w:cs="宋体"/>
          <w:color w:val="333333"/>
          <w:kern w:val="0"/>
          <w:sz w:val="19"/>
          <w:szCs w:val="19"/>
          <w:shd w:val="clear" w:color="auto" w:fill="F5F5F5"/>
        </w:rPr>
        <w:t>main</w:t>
      </w:r>
      <w:r w:rsidR="003620E2" w:rsidRPr="003620E2">
        <w:rPr>
          <w:rFonts w:ascii="Helvetica" w:eastAsia="宋体" w:hAnsi="Helvetica" w:cs="Helvetica"/>
          <w:color w:val="333333"/>
          <w:kern w:val="0"/>
          <w:szCs w:val="21"/>
        </w:rPr>
        <w:t> method to see the results of your function.</w:t>
      </w:r>
    </w:p>
    <w:p w14:paraId="0147560B" w14:textId="36AB6565" w:rsidR="00567A4C" w:rsidRDefault="00567A4C"/>
    <w:p w14:paraId="7782F12E" w14:textId="15288474" w:rsidR="003C4E96" w:rsidRPr="003C4E96" w:rsidRDefault="003C4E96">
      <w:pPr>
        <w:rPr>
          <w:rFonts w:hint="eastAsia"/>
        </w:rPr>
      </w:pPr>
      <w:r>
        <w:rPr>
          <w:rFonts w:hint="eastAsia"/>
        </w:rPr>
        <w:t>可参考原网页：</w:t>
      </w:r>
      <w:bookmarkStart w:id="0" w:name="_GoBack"/>
      <w:bookmarkEnd w:id="0"/>
      <w:r w:rsidRPr="003C4E96">
        <w:t>http://web.mit.edu/6.005/www/fa16/psets/ps0/</w:t>
      </w:r>
    </w:p>
    <w:sectPr w:rsidR="003C4E96" w:rsidRPr="003C4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255"/>
    <w:multiLevelType w:val="multilevel"/>
    <w:tmpl w:val="16F87A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214A17"/>
    <w:multiLevelType w:val="multilevel"/>
    <w:tmpl w:val="404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B2B24"/>
    <w:multiLevelType w:val="multilevel"/>
    <w:tmpl w:val="8F3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C074D"/>
    <w:multiLevelType w:val="multilevel"/>
    <w:tmpl w:val="815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30B3B"/>
    <w:multiLevelType w:val="multilevel"/>
    <w:tmpl w:val="33F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B7D04"/>
    <w:multiLevelType w:val="multilevel"/>
    <w:tmpl w:val="C59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174E1"/>
    <w:multiLevelType w:val="multilevel"/>
    <w:tmpl w:val="38F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701A7"/>
    <w:multiLevelType w:val="multilevel"/>
    <w:tmpl w:val="132CF8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8C42AC4"/>
    <w:multiLevelType w:val="multilevel"/>
    <w:tmpl w:val="C21A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0"/>
  </w:num>
  <w:num w:numId="5">
    <w:abstractNumId w:val="8"/>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07"/>
    <w:rsid w:val="000D3770"/>
    <w:rsid w:val="003620E2"/>
    <w:rsid w:val="003C4E96"/>
    <w:rsid w:val="00500FDF"/>
    <w:rsid w:val="00567A4C"/>
    <w:rsid w:val="00BC6707"/>
    <w:rsid w:val="00FC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EAC4"/>
  <w15:chartTrackingRefBased/>
  <w15:docId w15:val="{22CB807A-76A9-408D-A7C9-BDDB62C3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620E2"/>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3620E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620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E2"/>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3620E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620E2"/>
    <w:rPr>
      <w:rFonts w:ascii="宋体" w:eastAsia="宋体" w:hAnsi="宋体" w:cs="宋体"/>
      <w:b/>
      <w:bCs/>
      <w:kern w:val="0"/>
      <w:sz w:val="27"/>
      <w:szCs w:val="27"/>
    </w:rPr>
  </w:style>
  <w:style w:type="paragraph" w:styleId="NormalWeb">
    <w:name w:val="Normal (Web)"/>
    <w:basedOn w:val="Normal"/>
    <w:uiPriority w:val="99"/>
    <w:semiHidden/>
    <w:unhideWhenUsed/>
    <w:rsid w:val="003620E2"/>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3620E2"/>
    <w:rPr>
      <w:color w:val="0000FF"/>
      <w:u w:val="single"/>
    </w:rPr>
  </w:style>
  <w:style w:type="character" w:styleId="Strong">
    <w:name w:val="Strong"/>
    <w:basedOn w:val="DefaultParagraphFont"/>
    <w:uiPriority w:val="22"/>
    <w:qFormat/>
    <w:rsid w:val="003620E2"/>
    <w:rPr>
      <w:b/>
      <w:bCs/>
    </w:rPr>
  </w:style>
  <w:style w:type="character" w:styleId="HTMLCode">
    <w:name w:val="HTML Code"/>
    <w:basedOn w:val="DefaultParagraphFont"/>
    <w:uiPriority w:val="99"/>
    <w:semiHidden/>
    <w:unhideWhenUsed/>
    <w:rsid w:val="003620E2"/>
    <w:rPr>
      <w:rFonts w:ascii="宋体" w:eastAsia="宋体" w:hAnsi="宋体" w:cs="宋体"/>
      <w:sz w:val="24"/>
      <w:szCs w:val="24"/>
    </w:rPr>
  </w:style>
  <w:style w:type="character" w:styleId="Emphasis">
    <w:name w:val="Emphasis"/>
    <w:basedOn w:val="DefaultParagraphFont"/>
    <w:uiPriority w:val="20"/>
    <w:qFormat/>
    <w:rsid w:val="003620E2"/>
    <w:rPr>
      <w:i/>
      <w:iCs/>
    </w:rPr>
  </w:style>
  <w:style w:type="character" w:styleId="HTMLTypewriter">
    <w:name w:val="HTML Typewriter"/>
    <w:basedOn w:val="DefaultParagraphFont"/>
    <w:uiPriority w:val="99"/>
    <w:semiHidden/>
    <w:unhideWhenUsed/>
    <w:rsid w:val="003620E2"/>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362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620E2"/>
    <w:rPr>
      <w:rFonts w:ascii="宋体" w:eastAsia="宋体" w:hAnsi="宋体" w:cs="宋体"/>
      <w:kern w:val="0"/>
      <w:sz w:val="24"/>
      <w:szCs w:val="24"/>
    </w:rPr>
  </w:style>
  <w:style w:type="character" w:customStyle="1" w:styleId="hljs-keyword">
    <w:name w:val="hljs-keyword"/>
    <w:basedOn w:val="DefaultParagraphFont"/>
    <w:rsid w:val="00362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4598">
      <w:bodyDiv w:val="1"/>
      <w:marLeft w:val="0"/>
      <w:marRight w:val="0"/>
      <w:marTop w:val="0"/>
      <w:marBottom w:val="0"/>
      <w:divBdr>
        <w:top w:val="none" w:sz="0" w:space="0" w:color="auto"/>
        <w:left w:val="none" w:sz="0" w:space="0" w:color="auto"/>
        <w:bottom w:val="none" w:sz="0" w:space="0" w:color="auto"/>
        <w:right w:val="none" w:sz="0" w:space="0" w:color="auto"/>
      </w:divBdr>
      <w:divsChild>
        <w:div w:id="1254316917">
          <w:marLeft w:val="0"/>
          <w:marRight w:val="0"/>
          <w:marTop w:val="0"/>
          <w:marBottom w:val="0"/>
          <w:divBdr>
            <w:top w:val="none" w:sz="0" w:space="0" w:color="auto"/>
            <w:left w:val="none" w:sz="0" w:space="0" w:color="auto"/>
            <w:bottom w:val="none" w:sz="0" w:space="0" w:color="auto"/>
            <w:right w:val="none" w:sz="0" w:space="0" w:color="auto"/>
          </w:divBdr>
          <w:divsChild>
            <w:div w:id="1198809403">
              <w:marLeft w:val="0"/>
              <w:marRight w:val="0"/>
              <w:marTop w:val="0"/>
              <w:marBottom w:val="0"/>
              <w:divBdr>
                <w:top w:val="none" w:sz="0" w:space="0" w:color="auto"/>
                <w:left w:val="none" w:sz="0" w:space="0" w:color="auto"/>
                <w:bottom w:val="none" w:sz="0" w:space="0" w:color="auto"/>
                <w:right w:val="none" w:sz="0" w:space="0" w:color="auto"/>
              </w:divBdr>
              <w:divsChild>
                <w:div w:id="2065910271">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677027364">
              <w:marLeft w:val="0"/>
              <w:marRight w:val="0"/>
              <w:marTop w:val="0"/>
              <w:marBottom w:val="0"/>
              <w:divBdr>
                <w:top w:val="none" w:sz="0" w:space="0" w:color="auto"/>
                <w:left w:val="none" w:sz="0" w:space="0" w:color="auto"/>
                <w:bottom w:val="none" w:sz="0" w:space="0" w:color="auto"/>
                <w:right w:val="none" w:sz="0" w:space="0" w:color="auto"/>
              </w:divBdr>
              <w:divsChild>
                <w:div w:id="1016419747">
                  <w:blockQuote w:val="1"/>
                  <w:marLeft w:val="0"/>
                  <w:marRight w:val="-2654"/>
                  <w:marTop w:val="0"/>
                  <w:marBottom w:val="150"/>
                  <w:divBdr>
                    <w:top w:val="none" w:sz="0" w:space="0" w:color="auto"/>
                    <w:left w:val="single" w:sz="36" w:space="15" w:color="EEEEEE"/>
                    <w:bottom w:val="none" w:sz="0" w:space="0" w:color="auto"/>
                    <w:right w:val="none" w:sz="0" w:space="0" w:color="auto"/>
                  </w:divBdr>
                </w:div>
              </w:divsChild>
            </w:div>
            <w:div w:id="1498422640">
              <w:marLeft w:val="0"/>
              <w:marRight w:val="0"/>
              <w:marTop w:val="0"/>
              <w:marBottom w:val="0"/>
              <w:divBdr>
                <w:top w:val="none" w:sz="0" w:space="0" w:color="auto"/>
                <w:left w:val="none" w:sz="0" w:space="0" w:color="auto"/>
                <w:bottom w:val="none" w:sz="0" w:space="0" w:color="auto"/>
                <w:right w:val="none" w:sz="0" w:space="0" w:color="auto"/>
              </w:divBdr>
              <w:divsChild>
                <w:div w:id="671419414">
                  <w:marLeft w:val="0"/>
                  <w:marRight w:val="0"/>
                  <w:marTop w:val="0"/>
                  <w:marBottom w:val="0"/>
                  <w:divBdr>
                    <w:top w:val="none" w:sz="0" w:space="0" w:color="auto"/>
                    <w:left w:val="none" w:sz="0" w:space="0" w:color="auto"/>
                    <w:bottom w:val="none" w:sz="0" w:space="0" w:color="auto"/>
                    <w:right w:val="none" w:sz="0" w:space="0" w:color="auto"/>
                  </w:divBdr>
                </w:div>
                <w:div w:id="1598633484">
                  <w:marLeft w:val="0"/>
                  <w:marRight w:val="0"/>
                  <w:marTop w:val="0"/>
                  <w:marBottom w:val="300"/>
                  <w:divBdr>
                    <w:top w:val="single" w:sz="6" w:space="0" w:color="DDDDDD"/>
                    <w:left w:val="single" w:sz="6" w:space="0" w:color="DDDDDD"/>
                    <w:bottom w:val="single" w:sz="6" w:space="0" w:color="DDDDDD"/>
                    <w:right w:val="single" w:sz="6" w:space="0" w:color="DDDDDD"/>
                  </w:divBdr>
                  <w:divsChild>
                    <w:div w:id="389231799">
                      <w:marLeft w:val="0"/>
                      <w:marRight w:val="0"/>
                      <w:marTop w:val="0"/>
                      <w:marBottom w:val="0"/>
                      <w:divBdr>
                        <w:top w:val="none" w:sz="0" w:space="0" w:color="auto"/>
                        <w:left w:val="none" w:sz="0" w:space="0" w:color="auto"/>
                        <w:bottom w:val="none" w:sz="0" w:space="0" w:color="auto"/>
                        <w:right w:val="none" w:sz="0" w:space="0" w:color="auto"/>
                      </w:divBdr>
                      <w:divsChild>
                        <w:div w:id="168957177">
                          <w:marLeft w:val="0"/>
                          <w:marRight w:val="0"/>
                          <w:marTop w:val="0"/>
                          <w:marBottom w:val="0"/>
                          <w:divBdr>
                            <w:top w:val="none" w:sz="0" w:space="0" w:color="auto"/>
                            <w:left w:val="none" w:sz="0" w:space="0" w:color="auto"/>
                            <w:bottom w:val="none" w:sz="0" w:space="0" w:color="auto"/>
                            <w:right w:val="none" w:sz="0" w:space="0" w:color="auto"/>
                          </w:divBdr>
                          <w:divsChild>
                            <w:div w:id="1181971723">
                              <w:marLeft w:val="0"/>
                              <w:marRight w:val="0"/>
                              <w:marTop w:val="0"/>
                              <w:marBottom w:val="0"/>
                              <w:divBdr>
                                <w:top w:val="none" w:sz="0" w:space="0" w:color="auto"/>
                                <w:left w:val="none" w:sz="0" w:space="0" w:color="auto"/>
                                <w:bottom w:val="none" w:sz="0" w:space="0" w:color="auto"/>
                                <w:right w:val="none" w:sz="0" w:space="0" w:color="auto"/>
                              </w:divBdr>
                            </w:div>
                            <w:div w:id="1430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327">
                  <w:marLeft w:val="0"/>
                  <w:marRight w:val="0"/>
                  <w:marTop w:val="0"/>
                  <w:marBottom w:val="0"/>
                  <w:divBdr>
                    <w:top w:val="none" w:sz="0" w:space="0" w:color="auto"/>
                    <w:left w:val="none" w:sz="0" w:space="0" w:color="auto"/>
                    <w:bottom w:val="none" w:sz="0" w:space="0" w:color="auto"/>
                    <w:right w:val="none" w:sz="0" w:space="0" w:color="auto"/>
                  </w:divBdr>
                </w:div>
              </w:divsChild>
            </w:div>
            <w:div w:id="1650281536">
              <w:marLeft w:val="0"/>
              <w:marRight w:val="0"/>
              <w:marTop w:val="0"/>
              <w:marBottom w:val="0"/>
              <w:divBdr>
                <w:top w:val="none" w:sz="0" w:space="0" w:color="auto"/>
                <w:left w:val="none" w:sz="0" w:space="0" w:color="auto"/>
                <w:bottom w:val="none" w:sz="0" w:space="0" w:color="auto"/>
                <w:right w:val="none" w:sz="0" w:space="0" w:color="auto"/>
              </w:divBdr>
              <w:divsChild>
                <w:div w:id="13968556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86211306">
                  <w:blockQuote w:val="1"/>
                  <w:marLeft w:val="0"/>
                  <w:marRight w:val="0"/>
                  <w:marTop w:val="0"/>
                  <w:marBottom w:val="150"/>
                  <w:divBdr>
                    <w:top w:val="none" w:sz="0" w:space="0" w:color="auto"/>
                    <w:left w:val="single" w:sz="36" w:space="15" w:color="EEEEEE"/>
                    <w:bottom w:val="none" w:sz="0" w:space="0" w:color="auto"/>
                    <w:right w:val="none" w:sz="0" w:space="0" w:color="auto"/>
                  </w:divBdr>
                </w:div>
                <w:div w:id="1555041194">
                  <w:blockQuote w:val="1"/>
                  <w:marLeft w:val="0"/>
                  <w:marRight w:val="0"/>
                  <w:marTop w:val="0"/>
                  <w:marBottom w:val="150"/>
                  <w:divBdr>
                    <w:top w:val="none" w:sz="0" w:space="0" w:color="auto"/>
                    <w:left w:val="single" w:sz="36" w:space="15" w:color="EEEEEE"/>
                    <w:bottom w:val="none" w:sz="0" w:space="0" w:color="auto"/>
                    <w:right w:val="none" w:sz="0" w:space="0" w:color="auto"/>
                  </w:divBdr>
                </w:div>
                <w:div w:id="159581377">
                  <w:blockQuote w:val="1"/>
                  <w:marLeft w:val="0"/>
                  <w:marRight w:val="0"/>
                  <w:marTop w:val="0"/>
                  <w:marBottom w:val="150"/>
                  <w:divBdr>
                    <w:top w:val="none" w:sz="0" w:space="0" w:color="auto"/>
                    <w:left w:val="single" w:sz="36" w:space="15" w:color="EEEEEE"/>
                    <w:bottom w:val="none" w:sz="0" w:space="0" w:color="auto"/>
                    <w:right w:val="none" w:sz="0" w:space="0" w:color="auto"/>
                  </w:divBdr>
                </w:div>
                <w:div w:id="1870951693">
                  <w:blockQuote w:val="1"/>
                  <w:marLeft w:val="0"/>
                  <w:marRight w:val="0"/>
                  <w:marTop w:val="0"/>
                  <w:marBottom w:val="150"/>
                  <w:divBdr>
                    <w:top w:val="none" w:sz="0" w:space="0" w:color="auto"/>
                    <w:left w:val="single" w:sz="36" w:space="15" w:color="EEEEEE"/>
                    <w:bottom w:val="none" w:sz="0" w:space="0" w:color="auto"/>
                    <w:right w:val="none" w:sz="0" w:space="0" w:color="auto"/>
                  </w:divBdr>
                </w:div>
                <w:div w:id="212011872">
                  <w:blockQuote w:val="1"/>
                  <w:marLeft w:val="0"/>
                  <w:marRight w:val="0"/>
                  <w:marTop w:val="0"/>
                  <w:marBottom w:val="150"/>
                  <w:divBdr>
                    <w:top w:val="none" w:sz="0" w:space="0" w:color="auto"/>
                    <w:left w:val="single" w:sz="36" w:space="15" w:color="EEEEEE"/>
                    <w:bottom w:val="none" w:sz="0" w:space="0" w:color="auto"/>
                    <w:right w:val="none" w:sz="0" w:space="0" w:color="auto"/>
                  </w:divBdr>
                </w:div>
                <w:div w:id="2078476248">
                  <w:blockQuote w:val="1"/>
                  <w:marLeft w:val="0"/>
                  <w:marRight w:val="0"/>
                  <w:marTop w:val="0"/>
                  <w:marBottom w:val="150"/>
                  <w:divBdr>
                    <w:top w:val="none" w:sz="0" w:space="0" w:color="auto"/>
                    <w:left w:val="single" w:sz="36" w:space="15" w:color="EEEEEE"/>
                    <w:bottom w:val="none" w:sz="0" w:space="0" w:color="auto"/>
                    <w:right w:val="none" w:sz="0" w:space="0" w:color="auto"/>
                  </w:divBdr>
                </w:div>
                <w:div w:id="1755665171">
                  <w:blockQuote w:val="1"/>
                  <w:marLeft w:val="0"/>
                  <w:marRight w:val="0"/>
                  <w:marTop w:val="0"/>
                  <w:marBottom w:val="150"/>
                  <w:divBdr>
                    <w:top w:val="none" w:sz="0" w:space="0" w:color="auto"/>
                    <w:left w:val="single" w:sz="36" w:space="15" w:color="EEEEEE"/>
                    <w:bottom w:val="none" w:sz="0" w:space="0" w:color="auto"/>
                    <w:right w:val="none" w:sz="0" w:space="0" w:color="auto"/>
                  </w:divBdr>
                </w:div>
                <w:div w:id="859078605">
                  <w:blockQuote w:val="1"/>
                  <w:marLeft w:val="0"/>
                  <w:marRight w:val="0"/>
                  <w:marTop w:val="0"/>
                  <w:marBottom w:val="150"/>
                  <w:divBdr>
                    <w:top w:val="none" w:sz="0" w:space="0" w:color="auto"/>
                    <w:left w:val="single" w:sz="36" w:space="15" w:color="EEEEEE"/>
                    <w:bottom w:val="none" w:sz="0" w:space="0" w:color="auto"/>
                    <w:right w:val="none" w:sz="0" w:space="0" w:color="auto"/>
                  </w:divBdr>
                </w:div>
                <w:div w:id="24715104">
                  <w:blockQuote w:val="1"/>
                  <w:marLeft w:val="0"/>
                  <w:marRight w:val="0"/>
                  <w:marTop w:val="0"/>
                  <w:marBottom w:val="150"/>
                  <w:divBdr>
                    <w:top w:val="none" w:sz="0" w:space="0" w:color="auto"/>
                    <w:left w:val="single" w:sz="36" w:space="15" w:color="EEEEEE"/>
                    <w:bottom w:val="none" w:sz="0" w:space="0" w:color="auto"/>
                    <w:right w:val="none" w:sz="0" w:space="0" w:color="auto"/>
                  </w:divBdr>
                </w:div>
                <w:div w:id="868445101">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533302517">
          <w:marLeft w:val="0"/>
          <w:marRight w:val="0"/>
          <w:marTop w:val="0"/>
          <w:marBottom w:val="0"/>
          <w:divBdr>
            <w:top w:val="none" w:sz="0" w:space="0" w:color="auto"/>
            <w:left w:val="none" w:sz="0" w:space="0" w:color="auto"/>
            <w:bottom w:val="none" w:sz="0" w:space="0" w:color="auto"/>
            <w:right w:val="none" w:sz="0" w:space="0" w:color="auto"/>
          </w:divBdr>
          <w:divsChild>
            <w:div w:id="1699156982">
              <w:marLeft w:val="0"/>
              <w:marRight w:val="0"/>
              <w:marTop w:val="0"/>
              <w:marBottom w:val="0"/>
              <w:divBdr>
                <w:top w:val="none" w:sz="0" w:space="0" w:color="auto"/>
                <w:left w:val="none" w:sz="0" w:space="0" w:color="auto"/>
                <w:bottom w:val="none" w:sz="0" w:space="0" w:color="auto"/>
                <w:right w:val="none" w:sz="0" w:space="0" w:color="auto"/>
              </w:divBdr>
            </w:div>
            <w:div w:id="1511867450">
              <w:marLeft w:val="0"/>
              <w:marRight w:val="0"/>
              <w:marTop w:val="0"/>
              <w:marBottom w:val="0"/>
              <w:divBdr>
                <w:top w:val="none" w:sz="0" w:space="0" w:color="auto"/>
                <w:left w:val="none" w:sz="0" w:space="0" w:color="auto"/>
                <w:bottom w:val="none" w:sz="0" w:space="0" w:color="auto"/>
                <w:right w:val="none" w:sz="0" w:space="0" w:color="auto"/>
              </w:divBdr>
            </w:div>
            <w:div w:id="2006275376">
              <w:marLeft w:val="0"/>
              <w:marRight w:val="0"/>
              <w:marTop w:val="0"/>
              <w:marBottom w:val="0"/>
              <w:divBdr>
                <w:top w:val="none" w:sz="0" w:space="0" w:color="auto"/>
                <w:left w:val="none" w:sz="0" w:space="0" w:color="auto"/>
                <w:bottom w:val="none" w:sz="0" w:space="0" w:color="auto"/>
                <w:right w:val="none" w:sz="0" w:space="0" w:color="auto"/>
              </w:divBdr>
              <w:divsChild>
                <w:div w:id="2123263576">
                  <w:marLeft w:val="0"/>
                  <w:marRight w:val="0"/>
                  <w:marTop w:val="0"/>
                  <w:marBottom w:val="0"/>
                  <w:divBdr>
                    <w:top w:val="none" w:sz="0" w:space="0" w:color="auto"/>
                    <w:left w:val="none" w:sz="0" w:space="0" w:color="auto"/>
                    <w:bottom w:val="none" w:sz="0" w:space="0" w:color="auto"/>
                    <w:right w:val="none" w:sz="0" w:space="0" w:color="auto"/>
                  </w:divBdr>
                </w:div>
                <w:div w:id="549339891">
                  <w:marLeft w:val="0"/>
                  <w:marRight w:val="0"/>
                  <w:marTop w:val="0"/>
                  <w:marBottom w:val="0"/>
                  <w:divBdr>
                    <w:top w:val="none" w:sz="0" w:space="0" w:color="auto"/>
                    <w:left w:val="none" w:sz="0" w:space="0" w:color="auto"/>
                    <w:bottom w:val="none" w:sz="0" w:space="0" w:color="auto"/>
                    <w:right w:val="none" w:sz="0" w:space="0" w:color="auto"/>
                  </w:divBdr>
                </w:div>
              </w:divsChild>
            </w:div>
            <w:div w:id="922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it.org/" TargetMode="External"/><Relationship Id="rId13" Type="http://schemas.openxmlformats.org/officeDocument/2006/relationships/hyperlink" Target="http://web.mit.edu/6.005/www/fa16/getting-star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mit.edu/6.005/www/fa16/" TargetMode="External"/><Relationship Id="rId12" Type="http://schemas.openxmlformats.org/officeDocument/2006/relationships/hyperlink" Target="http://docs.oracle.com/javase/tutorial/java/javaOO/method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python+turtle+example+images" TargetMode="External"/><Relationship Id="rId1" Type="http://schemas.openxmlformats.org/officeDocument/2006/relationships/numbering" Target="numbering.xml"/><Relationship Id="rId6" Type="http://schemas.openxmlformats.org/officeDocument/2006/relationships/hyperlink" Target="http://web.mit.edu/6.005/www/fa16/general/" TargetMode="External"/><Relationship Id="rId11" Type="http://schemas.openxmlformats.org/officeDocument/2006/relationships/hyperlink" Target="http://docs.python.org/2/library/turtle.html" TargetMode="External"/><Relationship Id="rId5" Type="http://schemas.openxmlformats.org/officeDocument/2006/relationships/hyperlink" Target="http://web.mit.edu/6.005/www/fa16/getting-started/" TargetMode="External"/><Relationship Id="rId15" Type="http://schemas.openxmlformats.org/officeDocument/2006/relationships/hyperlink" Target="http://docs.oracle.com/javase/8/docs/api/?java/util/List.html" TargetMode="External"/><Relationship Id="rId10" Type="http://schemas.openxmlformats.org/officeDocument/2006/relationships/hyperlink" Target="http://en.wikipedia.org/wiki/Logo_%28programming_language%29" TargetMode="External"/><Relationship Id="rId4" Type="http://schemas.openxmlformats.org/officeDocument/2006/relationships/webSettings" Target="webSettings.xml"/><Relationship Id="rId9" Type="http://schemas.openxmlformats.org/officeDocument/2006/relationships/hyperlink" Target="http://junit.org/junit4/javadoc/latest/org/junit/Assert.html" TargetMode="External"/><Relationship Id="rId14" Type="http://schemas.openxmlformats.org/officeDocument/2006/relationships/hyperlink" Target="http://docs.oracle.com/javase/8/docs/api/?java/lang/Ma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6</cp:revision>
  <dcterms:created xsi:type="dcterms:W3CDTF">2019-05-14T14:17:00Z</dcterms:created>
  <dcterms:modified xsi:type="dcterms:W3CDTF">2019-05-14T14:26:00Z</dcterms:modified>
</cp:coreProperties>
</file>