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95E4E" w14:textId="2EC052CC" w:rsidR="008F0E18" w:rsidRPr="008F0E18" w:rsidRDefault="008F0E18" w:rsidP="008F0E18">
      <w:pPr>
        <w:rPr>
          <w:b/>
          <w:bCs/>
        </w:rPr>
      </w:pPr>
      <w:r w:rsidRPr="008F0E18">
        <w:rPr>
          <w:b/>
          <w:bCs/>
        </w:rPr>
        <w:t>WebDev Hub</w:t>
      </w:r>
    </w:p>
    <w:p w14:paraId="5B23BF4F" w14:textId="77777777" w:rsidR="008F0E18" w:rsidRPr="008F0E18" w:rsidRDefault="008F0E18" w:rsidP="008F0E18">
      <w:r w:rsidRPr="008F0E18">
        <w:rPr>
          <w:b/>
          <w:bCs/>
        </w:rPr>
        <w:t>Cover Page</w:t>
      </w:r>
    </w:p>
    <w:p w14:paraId="056F25E6" w14:textId="33555CC1" w:rsidR="008F0E18" w:rsidRPr="008F0E18" w:rsidRDefault="008F0E18" w:rsidP="008F0E18">
      <w:r w:rsidRPr="008F0E18">
        <w:rPr>
          <w:b/>
          <w:bCs/>
        </w:rPr>
        <w:t>Subject:</w:t>
      </w:r>
      <w:r w:rsidRPr="008F0E18">
        <w:t> Web Development (WEDE5121)</w:t>
      </w:r>
      <w:r w:rsidRPr="008F0E18">
        <w:br/>
      </w:r>
      <w:r w:rsidRPr="008F0E18">
        <w:rPr>
          <w:b/>
          <w:bCs/>
        </w:rPr>
        <w:t>Project:</w:t>
      </w:r>
      <w:r w:rsidRPr="008F0E18">
        <w:t> Website Project Proposal</w:t>
      </w:r>
      <w:r w:rsidRPr="008F0E18">
        <w:br/>
      </w:r>
      <w:r w:rsidRPr="008F0E18">
        <w:rPr>
          <w:b/>
          <w:bCs/>
        </w:rPr>
        <w:t>Student Name:</w:t>
      </w:r>
      <w:r w:rsidRPr="008F0E18">
        <w:t> Mosa Moleleki</w:t>
      </w:r>
      <w:r w:rsidRPr="008F0E18">
        <w:br/>
      </w:r>
      <w:r w:rsidRPr="008F0E18">
        <w:rPr>
          <w:b/>
          <w:bCs/>
        </w:rPr>
        <w:t>Student Number:</w:t>
      </w:r>
      <w:r w:rsidRPr="008F0E18">
        <w:t> </w:t>
      </w:r>
      <w:r w:rsidR="00931C56">
        <w:t xml:space="preserve"> St10465964</w:t>
      </w:r>
      <w:r w:rsidRPr="008F0E18">
        <w:br/>
      </w:r>
      <w:r w:rsidRPr="008F0E18">
        <w:rPr>
          <w:b/>
          <w:bCs/>
        </w:rPr>
        <w:t>Group:</w:t>
      </w:r>
      <w:r w:rsidRPr="008F0E18">
        <w:t> Group One</w:t>
      </w:r>
    </w:p>
    <w:p w14:paraId="140DA71F" w14:textId="77777777" w:rsidR="008F0E18" w:rsidRPr="008F0E18" w:rsidRDefault="008F0E18" w:rsidP="008F0E18">
      <w:r w:rsidRPr="008F0E18">
        <w:pict w14:anchorId="32F8AAE0">
          <v:rect id="_x0000_i1025" style="width:447.75pt;height:1.5pt" o:hrpct="0" o:hralign="center" o:hrstd="t" o:hrnoshade="t" o:hr="t" fillcolor="#e2e2e5" stroked="f"/>
        </w:pict>
      </w:r>
    </w:p>
    <w:p w14:paraId="6AD11D70" w14:textId="77777777" w:rsidR="008F0E18" w:rsidRPr="008F0E18" w:rsidRDefault="008F0E18" w:rsidP="008F0E18">
      <w:r w:rsidRPr="008F0E18">
        <w:rPr>
          <w:b/>
          <w:bCs/>
        </w:rPr>
        <w:t>Table of Contents</w:t>
      </w:r>
    </w:p>
    <w:p w14:paraId="73632EF8" w14:textId="77777777" w:rsidR="008F0E18" w:rsidRPr="008F0E18" w:rsidRDefault="008F0E18" w:rsidP="008F0E18">
      <w:pPr>
        <w:numPr>
          <w:ilvl w:val="0"/>
          <w:numId w:val="1"/>
        </w:numPr>
      </w:pPr>
      <w:r w:rsidRPr="008F0E18">
        <w:t>Organisation Overview</w:t>
      </w:r>
    </w:p>
    <w:p w14:paraId="3F0DE5D7" w14:textId="77777777" w:rsidR="008F0E18" w:rsidRPr="008F0E18" w:rsidRDefault="008F0E18" w:rsidP="008F0E18">
      <w:pPr>
        <w:numPr>
          <w:ilvl w:val="1"/>
          <w:numId w:val="1"/>
        </w:numPr>
      </w:pPr>
      <w:r w:rsidRPr="008F0E18">
        <w:t>1.1 Name</w:t>
      </w:r>
    </w:p>
    <w:p w14:paraId="13374BCA" w14:textId="77777777" w:rsidR="008F0E18" w:rsidRPr="008F0E18" w:rsidRDefault="008F0E18" w:rsidP="008F0E18">
      <w:pPr>
        <w:numPr>
          <w:ilvl w:val="1"/>
          <w:numId w:val="1"/>
        </w:numPr>
      </w:pPr>
      <w:r w:rsidRPr="008F0E18">
        <w:t>1.2 Brief History</w:t>
      </w:r>
    </w:p>
    <w:p w14:paraId="4B634053" w14:textId="77777777" w:rsidR="008F0E18" w:rsidRPr="008F0E18" w:rsidRDefault="008F0E18" w:rsidP="008F0E18">
      <w:pPr>
        <w:numPr>
          <w:ilvl w:val="1"/>
          <w:numId w:val="1"/>
        </w:numPr>
      </w:pPr>
      <w:r w:rsidRPr="008F0E18">
        <w:t>1.3 Mission and Vision</w:t>
      </w:r>
    </w:p>
    <w:p w14:paraId="39A795FB" w14:textId="77777777" w:rsidR="008F0E18" w:rsidRPr="008F0E18" w:rsidRDefault="008F0E18" w:rsidP="008F0E18">
      <w:pPr>
        <w:numPr>
          <w:ilvl w:val="1"/>
          <w:numId w:val="1"/>
        </w:numPr>
      </w:pPr>
      <w:r w:rsidRPr="008F0E18">
        <w:t>1.4 Target Audience</w:t>
      </w:r>
    </w:p>
    <w:p w14:paraId="6D319240" w14:textId="77777777" w:rsidR="008F0E18" w:rsidRPr="008F0E18" w:rsidRDefault="008F0E18" w:rsidP="008F0E18">
      <w:pPr>
        <w:numPr>
          <w:ilvl w:val="0"/>
          <w:numId w:val="1"/>
        </w:numPr>
      </w:pPr>
      <w:r w:rsidRPr="008F0E18">
        <w:t>Website Goals and Objectives</w:t>
      </w:r>
    </w:p>
    <w:p w14:paraId="21C499D0" w14:textId="77777777" w:rsidR="008F0E18" w:rsidRPr="008F0E18" w:rsidRDefault="008F0E18" w:rsidP="008F0E18">
      <w:pPr>
        <w:numPr>
          <w:ilvl w:val="1"/>
          <w:numId w:val="1"/>
        </w:numPr>
      </w:pPr>
      <w:r w:rsidRPr="008F0E18">
        <w:t>2.1 Goals</w:t>
      </w:r>
    </w:p>
    <w:p w14:paraId="0E4D7E15" w14:textId="77777777" w:rsidR="008F0E18" w:rsidRPr="008F0E18" w:rsidRDefault="008F0E18" w:rsidP="008F0E18">
      <w:pPr>
        <w:numPr>
          <w:ilvl w:val="1"/>
          <w:numId w:val="1"/>
        </w:numPr>
      </w:pPr>
      <w:r w:rsidRPr="008F0E18">
        <w:t>2.2 Key Performance Indicators (KPIs)</w:t>
      </w:r>
    </w:p>
    <w:p w14:paraId="4DEAA3F9" w14:textId="77777777" w:rsidR="008F0E18" w:rsidRPr="008F0E18" w:rsidRDefault="008F0E18" w:rsidP="008F0E18">
      <w:pPr>
        <w:numPr>
          <w:ilvl w:val="0"/>
          <w:numId w:val="1"/>
        </w:numPr>
      </w:pPr>
      <w:r w:rsidRPr="008F0E18">
        <w:t>Current Website Analysis (Market Need)</w:t>
      </w:r>
    </w:p>
    <w:p w14:paraId="3DA17813" w14:textId="77777777" w:rsidR="008F0E18" w:rsidRPr="008F0E18" w:rsidRDefault="008F0E18" w:rsidP="008F0E18">
      <w:pPr>
        <w:numPr>
          <w:ilvl w:val="0"/>
          <w:numId w:val="1"/>
        </w:numPr>
      </w:pPr>
      <w:r w:rsidRPr="008F0E18">
        <w:t>Proposed Website Features and Functionality</w:t>
      </w:r>
    </w:p>
    <w:p w14:paraId="76884AF7" w14:textId="77777777" w:rsidR="008F0E18" w:rsidRPr="008F0E18" w:rsidRDefault="008F0E18" w:rsidP="008F0E18">
      <w:pPr>
        <w:numPr>
          <w:ilvl w:val="0"/>
          <w:numId w:val="1"/>
        </w:numPr>
      </w:pPr>
      <w:r w:rsidRPr="008F0E18">
        <w:t>Design and User Experience</w:t>
      </w:r>
    </w:p>
    <w:p w14:paraId="65B0CC4E" w14:textId="77777777" w:rsidR="008F0E18" w:rsidRPr="008F0E18" w:rsidRDefault="008F0E18" w:rsidP="008F0E18">
      <w:pPr>
        <w:numPr>
          <w:ilvl w:val="1"/>
          <w:numId w:val="1"/>
        </w:numPr>
      </w:pPr>
      <w:r w:rsidRPr="008F0E18">
        <w:t>5.1 Design Aesthetic and Branding</w:t>
      </w:r>
    </w:p>
    <w:p w14:paraId="4A9ABFCD" w14:textId="77777777" w:rsidR="008F0E18" w:rsidRPr="008F0E18" w:rsidRDefault="008F0E18" w:rsidP="008F0E18">
      <w:pPr>
        <w:numPr>
          <w:ilvl w:val="1"/>
          <w:numId w:val="1"/>
        </w:numPr>
      </w:pPr>
      <w:r w:rsidRPr="008F0E18">
        <w:t>5.2 Low-Fidelity Wireframes</w:t>
      </w:r>
    </w:p>
    <w:p w14:paraId="2DBCF1CB" w14:textId="77777777" w:rsidR="008F0E18" w:rsidRPr="008F0E18" w:rsidRDefault="008F0E18" w:rsidP="008F0E18">
      <w:pPr>
        <w:numPr>
          <w:ilvl w:val="0"/>
          <w:numId w:val="1"/>
        </w:numPr>
      </w:pPr>
      <w:r w:rsidRPr="008F0E18">
        <w:t>Technical Requirements</w:t>
      </w:r>
    </w:p>
    <w:p w14:paraId="4494B5D0" w14:textId="77777777" w:rsidR="008F0E18" w:rsidRPr="008F0E18" w:rsidRDefault="008F0E18" w:rsidP="008F0E18">
      <w:pPr>
        <w:numPr>
          <w:ilvl w:val="0"/>
          <w:numId w:val="1"/>
        </w:numPr>
      </w:pPr>
      <w:r w:rsidRPr="008F0E18">
        <w:t>Timeline and Milestones</w:t>
      </w:r>
    </w:p>
    <w:p w14:paraId="180FC7D4" w14:textId="77777777" w:rsidR="008F0E18" w:rsidRPr="008F0E18" w:rsidRDefault="008F0E18" w:rsidP="008F0E18">
      <w:pPr>
        <w:numPr>
          <w:ilvl w:val="0"/>
          <w:numId w:val="1"/>
        </w:numPr>
      </w:pPr>
      <w:r w:rsidRPr="008F0E18">
        <w:t>Budget</w:t>
      </w:r>
    </w:p>
    <w:p w14:paraId="3071CCA2" w14:textId="77777777" w:rsidR="008F0E18" w:rsidRPr="008F0E18" w:rsidRDefault="008F0E18" w:rsidP="008F0E18">
      <w:pPr>
        <w:numPr>
          <w:ilvl w:val="0"/>
          <w:numId w:val="1"/>
        </w:numPr>
      </w:pPr>
      <w:r w:rsidRPr="008F0E18">
        <w:t>References</w:t>
      </w:r>
    </w:p>
    <w:p w14:paraId="18C43AAC" w14:textId="77777777" w:rsidR="008F0E18" w:rsidRPr="008F0E18" w:rsidRDefault="008F0E18" w:rsidP="008F0E18">
      <w:r w:rsidRPr="008F0E18">
        <w:pict w14:anchorId="08C03336">
          <v:rect id="_x0000_i1026" style="width:447.75pt;height:1.5pt" o:hrpct="0" o:hralign="center" o:hrstd="t" o:hrnoshade="t" o:hr="t" fillcolor="#e2e2e5" stroked="f"/>
        </w:pict>
      </w:r>
    </w:p>
    <w:p w14:paraId="4458B5CC" w14:textId="77777777" w:rsidR="008F0E18" w:rsidRPr="008F0E18" w:rsidRDefault="008F0E18" w:rsidP="008F0E18">
      <w:r w:rsidRPr="008F0E18">
        <w:rPr>
          <w:b/>
          <w:bCs/>
        </w:rPr>
        <w:t>1. Organisation Overview</w:t>
      </w:r>
    </w:p>
    <w:p w14:paraId="1A433D96" w14:textId="53DDFEF6" w:rsidR="008F0E18" w:rsidRPr="008F0E18" w:rsidRDefault="008F0E18" w:rsidP="008F0E18">
      <w:pPr>
        <w:numPr>
          <w:ilvl w:val="0"/>
          <w:numId w:val="2"/>
        </w:numPr>
      </w:pPr>
      <w:r w:rsidRPr="008F0E18">
        <w:rPr>
          <w:b/>
          <w:bCs/>
        </w:rPr>
        <w:t>1.1 Name:</w:t>
      </w:r>
      <w:r w:rsidRPr="008F0E18">
        <w:t> WebDev H</w:t>
      </w:r>
      <w:r>
        <w:t>ive</w:t>
      </w:r>
    </w:p>
    <w:p w14:paraId="209E5B3E" w14:textId="2D99FFAF" w:rsidR="008F0E18" w:rsidRPr="008F0E18" w:rsidRDefault="008F0E18" w:rsidP="008F0E18">
      <w:pPr>
        <w:numPr>
          <w:ilvl w:val="0"/>
          <w:numId w:val="2"/>
        </w:numPr>
      </w:pPr>
      <w:r w:rsidRPr="008F0E18">
        <w:rPr>
          <w:b/>
          <w:bCs/>
        </w:rPr>
        <w:lastRenderedPageBreak/>
        <w:t>1.2 Brief History:</w:t>
      </w:r>
      <w:r w:rsidRPr="008F0E18">
        <w:t> </w:t>
      </w:r>
      <w:r w:rsidR="003F3DC1" w:rsidRPr="003F3DC1">
        <w:t xml:space="preserve"> WebDev Hive, founded since 2025, is a platform that is one of the best places to find infinite amounts of templates and resources. CodyHouse along with similar professional resource platforms inspire it since of the clear need demonstrated for accessible, high-quality front-end resources. The project started by observing that few platforms offer a curated modern collection of components and templates only built by vanilla HTML, CSS, and JavaScript despite many platforms existing. With this focus that is on foundational technologies, developers mastering the core building blocks of the web will be empowered. They are then able to move on to more complex frameworks.</w:t>
      </w:r>
    </w:p>
    <w:p w14:paraId="761F1264" w14:textId="77777777" w:rsidR="008F0E18" w:rsidRPr="008F0E18" w:rsidRDefault="008F0E18" w:rsidP="008F0E18">
      <w:pPr>
        <w:numPr>
          <w:ilvl w:val="0"/>
          <w:numId w:val="2"/>
        </w:numPr>
      </w:pPr>
      <w:r w:rsidRPr="008F0E18">
        <w:rPr>
          <w:b/>
          <w:bCs/>
        </w:rPr>
        <w:t>1.3 Mission and Vision:</w:t>
      </w:r>
    </w:p>
    <w:p w14:paraId="2111815D" w14:textId="77777777" w:rsidR="008F0E18" w:rsidRPr="008F0E18" w:rsidRDefault="008F0E18" w:rsidP="008F0E18">
      <w:pPr>
        <w:numPr>
          <w:ilvl w:val="1"/>
          <w:numId w:val="2"/>
        </w:numPr>
      </w:pPr>
      <w:r w:rsidRPr="008F0E18">
        <w:rPr>
          <w:b/>
          <w:bCs/>
        </w:rPr>
        <w:t>Mission:</w:t>
      </w:r>
      <w:r w:rsidRPr="008F0E18">
        <w:t> To accelerate the learning journey of web developers by providing a free, meticulously crafted collection of vanilla code templates, UI components, and learning resources.</w:t>
      </w:r>
    </w:p>
    <w:p w14:paraId="379C8A27" w14:textId="77777777" w:rsidR="008F0E18" w:rsidRPr="008F0E18" w:rsidRDefault="008F0E18" w:rsidP="008F0E18">
      <w:pPr>
        <w:numPr>
          <w:ilvl w:val="1"/>
          <w:numId w:val="2"/>
        </w:numPr>
      </w:pPr>
      <w:r w:rsidRPr="008F0E18">
        <w:rPr>
          <w:b/>
          <w:bCs/>
        </w:rPr>
        <w:t>Vision:</w:t>
      </w:r>
      <w:r w:rsidRPr="008F0E18">
        <w:t> To be the leading open-source hub for practical, framework-free web development resources that empower students and professionals to build beautiful, functional websites.</w:t>
      </w:r>
    </w:p>
    <w:p w14:paraId="0B6CCAF2" w14:textId="77777777" w:rsidR="008F0E18" w:rsidRPr="008F0E18" w:rsidRDefault="008F0E18" w:rsidP="008F0E18">
      <w:pPr>
        <w:numPr>
          <w:ilvl w:val="0"/>
          <w:numId w:val="2"/>
        </w:numPr>
      </w:pPr>
      <w:r w:rsidRPr="008F0E18">
        <w:rPr>
          <w:b/>
          <w:bCs/>
        </w:rPr>
        <w:t>1.4 Target Audience:</w:t>
      </w:r>
      <w:r w:rsidRPr="008F0E18">
        <w:t> The primary audience includes web development students, junior developers, and self-taught coders focused on mastering core technologies. The secondary audience includes educators and mentors seeking practical, real-world examples for their curriculum.</w:t>
      </w:r>
    </w:p>
    <w:p w14:paraId="67B2520B" w14:textId="77777777" w:rsidR="008F0E18" w:rsidRPr="008F0E18" w:rsidRDefault="008F0E18" w:rsidP="008F0E18">
      <w:r w:rsidRPr="008F0E18">
        <w:rPr>
          <w:b/>
          <w:bCs/>
        </w:rPr>
        <w:t>2. Website Goals and Objectives</w:t>
      </w:r>
    </w:p>
    <w:p w14:paraId="3F026FAD" w14:textId="77777777" w:rsidR="008F0E18" w:rsidRPr="008F0E18" w:rsidRDefault="008F0E18" w:rsidP="008F0E18">
      <w:pPr>
        <w:numPr>
          <w:ilvl w:val="0"/>
          <w:numId w:val="3"/>
        </w:numPr>
      </w:pPr>
      <w:r w:rsidRPr="008F0E18">
        <w:rPr>
          <w:b/>
          <w:bCs/>
        </w:rPr>
        <w:t>2.1 Goals:</w:t>
      </w:r>
    </w:p>
    <w:p w14:paraId="5B83071A" w14:textId="77777777" w:rsidR="008F0E18" w:rsidRPr="008F0E18" w:rsidRDefault="008F0E18" w:rsidP="008F0E18">
      <w:pPr>
        <w:numPr>
          <w:ilvl w:val="1"/>
          <w:numId w:val="3"/>
        </w:numPr>
      </w:pPr>
      <w:r w:rsidRPr="008F0E18">
        <w:rPr>
          <w:b/>
          <w:bCs/>
        </w:rPr>
        <w:t>Educate:</w:t>
      </w:r>
      <w:r w:rsidRPr="008F0E18">
        <w:t> Provide clear, real-world code examples that demonstrate modern CSS techniques (Flexbox, Grid, custom properties) and interactive JavaScript.</w:t>
      </w:r>
    </w:p>
    <w:p w14:paraId="4CB466AF" w14:textId="77777777" w:rsidR="008F0E18" w:rsidRPr="008F0E18" w:rsidRDefault="008F0E18" w:rsidP="008F0E18">
      <w:pPr>
        <w:numPr>
          <w:ilvl w:val="1"/>
          <w:numId w:val="3"/>
        </w:numPr>
      </w:pPr>
      <w:r w:rsidRPr="008F0E18">
        <w:rPr>
          <w:b/>
          <w:bCs/>
        </w:rPr>
        <w:t>Empower:</w:t>
      </w:r>
      <w:r w:rsidRPr="008F0E18">
        <w:t> Offer ready-to-use templates and components that users can download and adapt for their own projects, enhancing their portfolios and practical skills.</w:t>
      </w:r>
    </w:p>
    <w:p w14:paraId="3FD4132D" w14:textId="77777777" w:rsidR="008F0E18" w:rsidRPr="008F0E18" w:rsidRDefault="008F0E18" w:rsidP="008F0E18">
      <w:pPr>
        <w:numPr>
          <w:ilvl w:val="1"/>
          <w:numId w:val="3"/>
        </w:numPr>
      </w:pPr>
      <w:r w:rsidRPr="008F0E18">
        <w:rPr>
          <w:b/>
          <w:bCs/>
        </w:rPr>
        <w:t>Engage:</w:t>
      </w:r>
      <w:r w:rsidRPr="008F0E18">
        <w:t> Foster a community of learners by creating a dedicated channel for users to suggest new content and contribute to the project's growth.</w:t>
      </w:r>
    </w:p>
    <w:p w14:paraId="45F089C0" w14:textId="77777777" w:rsidR="008F0E18" w:rsidRPr="008F0E18" w:rsidRDefault="008F0E18" w:rsidP="008F0E18">
      <w:pPr>
        <w:numPr>
          <w:ilvl w:val="0"/>
          <w:numId w:val="3"/>
        </w:numPr>
      </w:pPr>
      <w:r w:rsidRPr="008F0E18">
        <w:rPr>
          <w:b/>
          <w:bCs/>
        </w:rPr>
        <w:t>2.2 Key Performance Indicators (KPIs):</w:t>
      </w:r>
    </w:p>
    <w:p w14:paraId="37E173E0" w14:textId="77777777" w:rsidR="008F0E18" w:rsidRPr="008F0E18" w:rsidRDefault="008F0E18" w:rsidP="008F0E18">
      <w:pPr>
        <w:numPr>
          <w:ilvl w:val="1"/>
          <w:numId w:val="4"/>
        </w:numPr>
      </w:pPr>
      <w:r w:rsidRPr="008F0E18">
        <w:rPr>
          <w:b/>
          <w:bCs/>
        </w:rPr>
        <w:t>User Engagement:</w:t>
      </w:r>
      <w:r w:rsidRPr="008F0E18">
        <w:t> Achieve 500+ monthly active users within six months of deployment.</w:t>
      </w:r>
    </w:p>
    <w:p w14:paraId="5F272C25" w14:textId="77777777" w:rsidR="008F0E18" w:rsidRPr="008F0E18" w:rsidRDefault="008F0E18" w:rsidP="008F0E18">
      <w:pPr>
        <w:numPr>
          <w:ilvl w:val="1"/>
          <w:numId w:val="4"/>
        </w:numPr>
      </w:pPr>
      <w:r w:rsidRPr="008F0E18">
        <w:rPr>
          <w:b/>
          <w:bCs/>
        </w:rPr>
        <w:t>Content Adoption:</w:t>
      </w:r>
      <w:r w:rsidRPr="008F0E18">
        <w:t> Track template downloads, aiming for 1,000+ total downloads in the first year.</w:t>
      </w:r>
    </w:p>
    <w:p w14:paraId="7CD56420" w14:textId="77777777" w:rsidR="008F0E18" w:rsidRPr="008F0E18" w:rsidRDefault="008F0E18" w:rsidP="008F0E18">
      <w:pPr>
        <w:numPr>
          <w:ilvl w:val="1"/>
          <w:numId w:val="4"/>
        </w:numPr>
      </w:pPr>
      <w:r w:rsidRPr="008F0E18">
        <w:rPr>
          <w:b/>
          <w:bCs/>
        </w:rPr>
        <w:lastRenderedPageBreak/>
        <w:t>Community Contribution:</w:t>
      </w:r>
      <w:r w:rsidRPr="008F0E18">
        <w:t> Receive 15+ new template or component suggestions per month via the enquiry.html form.</w:t>
      </w:r>
    </w:p>
    <w:p w14:paraId="216F13EA" w14:textId="77777777" w:rsidR="008F0E18" w:rsidRPr="008F0E18" w:rsidRDefault="008F0E18" w:rsidP="008F0E18">
      <w:pPr>
        <w:numPr>
          <w:ilvl w:val="1"/>
          <w:numId w:val="4"/>
        </w:numPr>
      </w:pPr>
      <w:r w:rsidRPr="008F0E18">
        <w:rPr>
          <w:b/>
          <w:bCs/>
        </w:rPr>
        <w:t>Session Duration:</w:t>
      </w:r>
      <w:r w:rsidRPr="008F0E18">
        <w:t> Maintain an average session duration of over 2 minutes and 30 seconds.</w:t>
      </w:r>
    </w:p>
    <w:p w14:paraId="3D5BCE40" w14:textId="77777777" w:rsidR="008F0E18" w:rsidRPr="008F0E18" w:rsidRDefault="008F0E18" w:rsidP="008F0E18">
      <w:r w:rsidRPr="008F0E18">
        <w:rPr>
          <w:b/>
          <w:bCs/>
        </w:rPr>
        <w:t>3. Current Website Analysis (Market Need)</w:t>
      </w:r>
    </w:p>
    <w:p w14:paraId="060449B7" w14:textId="50C89C3A" w:rsidR="008F0E18" w:rsidRPr="008F0E18" w:rsidRDefault="008F0E18" w:rsidP="008F0E18">
      <w:r w:rsidRPr="008F0E18">
        <w:t>As this is a new project, a market need analysis was conducted. A gap exists for a platform that combines a modern, premium design aesthetic (like "glassmorphism") with a strict focus on vanilla code. Existing free template sites are often outdated or heavily reliant on frameworks like Bootstrap. WebDev H</w:t>
      </w:r>
      <w:r w:rsidR="00B27B66">
        <w:t>ive</w:t>
      </w:r>
      <w:r w:rsidRPr="008F0E18">
        <w:t xml:space="preserve"> will fill this niche by providing high-quality, contemporary resources that are immediately accessible to those learning the fundamentals.</w:t>
      </w:r>
    </w:p>
    <w:p w14:paraId="6D8CAA80" w14:textId="77777777" w:rsidR="008F0E18" w:rsidRPr="008F0E18" w:rsidRDefault="008F0E18" w:rsidP="008F0E18">
      <w:r w:rsidRPr="008F0E18">
        <w:rPr>
          <w:b/>
          <w:bCs/>
        </w:rPr>
        <w:t>4. Proposed Website Features and Functionality</w:t>
      </w:r>
    </w:p>
    <w:p w14:paraId="4875D31B" w14:textId="77777777" w:rsidR="008F0E18" w:rsidRPr="008F0E18" w:rsidRDefault="008F0E18" w:rsidP="008F0E18">
      <w:pPr>
        <w:numPr>
          <w:ilvl w:val="0"/>
          <w:numId w:val="5"/>
        </w:numPr>
      </w:pPr>
      <w:r w:rsidRPr="008F0E18">
        <w:rPr>
          <w:b/>
          <w:bCs/>
        </w:rPr>
        <w:t>Homepage (index.html):</w:t>
      </w:r>
      <w:r w:rsidRPr="008F0E18">
        <w:t> An engaging landing page with a hero section, a grid of "Featured Templates," and key statistics.</w:t>
      </w:r>
    </w:p>
    <w:p w14:paraId="6B308E25" w14:textId="77777777" w:rsidR="008F0E18" w:rsidRPr="008F0E18" w:rsidRDefault="008F0E18" w:rsidP="008F0E18">
      <w:pPr>
        <w:numPr>
          <w:ilvl w:val="0"/>
          <w:numId w:val="5"/>
        </w:numPr>
      </w:pPr>
      <w:r w:rsidRPr="008F0E18">
        <w:rPr>
          <w:b/>
          <w:bCs/>
        </w:rPr>
        <w:t>Templates Page (templates.html):</w:t>
      </w:r>
      <w:r w:rsidRPr="008F0E18">
        <w:t> A filterable gallery of all website templates.</w:t>
      </w:r>
    </w:p>
    <w:p w14:paraId="40CA0B64" w14:textId="77777777" w:rsidR="008F0E18" w:rsidRPr="008F0E18" w:rsidRDefault="008F0E18" w:rsidP="008F0E18">
      <w:pPr>
        <w:numPr>
          <w:ilvl w:val="0"/>
          <w:numId w:val="5"/>
        </w:numPr>
      </w:pPr>
      <w:r w:rsidRPr="008F0E18">
        <w:rPr>
          <w:b/>
          <w:bCs/>
        </w:rPr>
        <w:t>Components Page (components.html):</w:t>
      </w:r>
      <w:r w:rsidRPr="008F0E18">
        <w:t> A filterable gallery of UI components.</w:t>
      </w:r>
    </w:p>
    <w:p w14:paraId="2223CF2D" w14:textId="77777777" w:rsidR="008F0E18" w:rsidRPr="008F0E18" w:rsidRDefault="008F0E18" w:rsidP="008F0E18">
      <w:pPr>
        <w:numPr>
          <w:ilvl w:val="0"/>
          <w:numId w:val="5"/>
        </w:numPr>
      </w:pPr>
      <w:r w:rsidRPr="008F0E18">
        <w:rPr>
          <w:b/>
          <w:bCs/>
        </w:rPr>
        <w:t>Template Detail Page (template-detail.html):</w:t>
      </w:r>
      <w:r w:rsidRPr="008F0E18">
        <w:t> An interactive page with a resizable, live preview of the template, responsive viewport toggles, and tabbed sections for its HTML, CSS, and JS code.</w:t>
      </w:r>
    </w:p>
    <w:p w14:paraId="52CFAEA3" w14:textId="77777777" w:rsidR="008F0E18" w:rsidRPr="008F0E18" w:rsidRDefault="008F0E18" w:rsidP="008F0E18">
      <w:pPr>
        <w:numPr>
          <w:ilvl w:val="0"/>
          <w:numId w:val="5"/>
        </w:numPr>
      </w:pPr>
      <w:r w:rsidRPr="008F0E18">
        <w:rPr>
          <w:b/>
          <w:bCs/>
        </w:rPr>
        <w:t>Enquiry Page (enquiry.html):</w:t>
      </w:r>
      <w:r w:rsidRPr="008F0E18">
        <w:t> A dedicated page with a form for users to suggest new templates or components, fostering community involvement.</w:t>
      </w:r>
    </w:p>
    <w:p w14:paraId="046B9363" w14:textId="77777777" w:rsidR="008F0E18" w:rsidRPr="008F0E18" w:rsidRDefault="008F0E18" w:rsidP="008F0E18">
      <w:pPr>
        <w:numPr>
          <w:ilvl w:val="0"/>
          <w:numId w:val="5"/>
        </w:numPr>
      </w:pPr>
      <w:r w:rsidRPr="008F0E18">
        <w:rPr>
          <w:b/>
          <w:bCs/>
        </w:rPr>
        <w:t>Contact Page (contact.html):</w:t>
      </w:r>
      <w:r w:rsidRPr="008F0E18">
        <w:t> A form for general feedback and collaboration opportunities, along with project contact details and hypothetical office locations on an embedded map (e.g., Cape Town and Johannesburg).</w:t>
      </w:r>
    </w:p>
    <w:p w14:paraId="2E01ED38" w14:textId="77777777" w:rsidR="008F0E18" w:rsidRPr="008F0E18" w:rsidRDefault="008F0E18" w:rsidP="008F0E18">
      <w:pPr>
        <w:numPr>
          <w:ilvl w:val="0"/>
          <w:numId w:val="5"/>
        </w:numPr>
      </w:pPr>
      <w:r w:rsidRPr="008F0E18">
        <w:rPr>
          <w:b/>
          <w:bCs/>
        </w:rPr>
        <w:t>Resources Page (resources.html):</w:t>
      </w:r>
      <w:r w:rsidRPr="008F0E18">
        <w:t> A curated list of authoritative external learning links.</w:t>
      </w:r>
    </w:p>
    <w:p w14:paraId="1AF65649" w14:textId="77777777" w:rsidR="008F0E18" w:rsidRPr="008F0E18" w:rsidRDefault="008F0E18" w:rsidP="008F0E18">
      <w:r w:rsidRPr="008F0E18">
        <w:rPr>
          <w:b/>
          <w:bCs/>
        </w:rPr>
        <w:t>5. Design and User Experience</w:t>
      </w:r>
    </w:p>
    <w:p w14:paraId="7758F94B" w14:textId="77777777" w:rsidR="008F0E18" w:rsidRPr="008F0E18" w:rsidRDefault="008F0E18" w:rsidP="008F0E18">
      <w:pPr>
        <w:numPr>
          <w:ilvl w:val="0"/>
          <w:numId w:val="6"/>
        </w:numPr>
      </w:pPr>
      <w:r w:rsidRPr="008F0E18">
        <w:rPr>
          <w:b/>
          <w:bCs/>
        </w:rPr>
        <w:t>5.1 Design Aesthetic and Branding:</w:t>
      </w:r>
    </w:p>
    <w:p w14:paraId="2B60BD17" w14:textId="5D9366C9" w:rsidR="008F0E18" w:rsidRPr="008F0E18" w:rsidRDefault="008F0E18" w:rsidP="008F0E18">
      <w:pPr>
        <w:numPr>
          <w:ilvl w:val="1"/>
          <w:numId w:val="6"/>
        </w:numPr>
      </w:pPr>
      <w:r w:rsidRPr="008F0E18">
        <w:rPr>
          <w:b/>
          <w:bCs/>
        </w:rPr>
        <w:t>Colour Scheme:</w:t>
      </w:r>
      <w:r w:rsidRPr="008F0E18">
        <w:t xml:space="preserve"> A dark-themed "glassmorphism" design. </w:t>
      </w:r>
    </w:p>
    <w:p w14:paraId="3942E529" w14:textId="77777777" w:rsidR="008F0E18" w:rsidRPr="008F0E18" w:rsidRDefault="008F0E18" w:rsidP="008F0E18">
      <w:pPr>
        <w:numPr>
          <w:ilvl w:val="1"/>
          <w:numId w:val="6"/>
        </w:numPr>
      </w:pPr>
      <w:r w:rsidRPr="008F0E18">
        <w:rPr>
          <w:b/>
          <w:bCs/>
        </w:rPr>
        <w:t>Typography:</w:t>
      </w:r>
      <w:r w:rsidRPr="008F0E18">
        <w:t> Headings: "Inter" (Bold). Body: "Inter" (Regular). Code: "JetBrains Mono".</w:t>
      </w:r>
    </w:p>
    <w:p w14:paraId="565E2C83" w14:textId="77777777" w:rsidR="008F0E18" w:rsidRPr="008F0E18" w:rsidRDefault="008F0E18" w:rsidP="008F0E18">
      <w:pPr>
        <w:numPr>
          <w:ilvl w:val="1"/>
          <w:numId w:val="6"/>
        </w:numPr>
      </w:pPr>
      <w:r w:rsidRPr="008F0E18">
        <w:rPr>
          <w:b/>
          <w:bCs/>
        </w:rPr>
        <w:lastRenderedPageBreak/>
        <w:t>Layout and Design:</w:t>
      </w:r>
      <w:r w:rsidRPr="008F0E18">
        <w:t> A mobile-first, responsive layout enhanced with subtle animations, a mouse-follow spotlight effect, and 3D card tilt effects to create a premium user experience.</w:t>
      </w:r>
    </w:p>
    <w:p w14:paraId="75DE7687" w14:textId="77777777" w:rsidR="008F0E18" w:rsidRPr="008F0E18" w:rsidRDefault="008F0E18" w:rsidP="008F0E18">
      <w:pPr>
        <w:numPr>
          <w:ilvl w:val="0"/>
          <w:numId w:val="6"/>
        </w:numPr>
      </w:pPr>
      <w:r w:rsidRPr="008F0E18">
        <w:rPr>
          <w:b/>
          <w:bCs/>
        </w:rPr>
        <w:t>5.2 Low-Fidelity Wireframes:</w:t>
      </w:r>
    </w:p>
    <w:p w14:paraId="72760A2F" w14:textId="43492D90" w:rsidR="008F0E18" w:rsidRPr="008F0E18" w:rsidRDefault="008F0E18" w:rsidP="008F0E18">
      <w:pPr>
        <w:numPr>
          <w:ilvl w:val="1"/>
          <w:numId w:val="6"/>
        </w:numPr>
      </w:pPr>
      <w:r w:rsidRPr="008F0E18">
        <w:rPr>
          <w:b/>
          <w:bCs/>
        </w:rPr>
        <w:t>Homepage Wireframe:</w:t>
      </w:r>
      <w:r w:rsidRPr="008F0E18">
        <w:br/>
      </w:r>
    </w:p>
    <w:p w14:paraId="357191B4" w14:textId="77777777" w:rsidR="008F0E18" w:rsidRPr="008F0E18" w:rsidRDefault="008F0E18" w:rsidP="008F0E18">
      <w:pPr>
        <w:numPr>
          <w:ilvl w:val="2"/>
          <w:numId w:val="6"/>
        </w:numPr>
      </w:pPr>
      <w:r w:rsidRPr="008F0E18">
        <w:rPr>
          <w:b/>
          <w:bCs/>
        </w:rPr>
        <w:t>Description:</w:t>
      </w:r>
      <w:r w:rsidRPr="008F0E18">
        <w:t> The layout consists of a full-width navigation bar. Below is a large hero section with a main heading and call-to-action buttons. This is followed by a "Featured Templates" section with a 3-column grid of cards.</w:t>
      </w:r>
    </w:p>
    <w:p w14:paraId="60EF7E21" w14:textId="7ADB1F35" w:rsidR="008F0E18" w:rsidRPr="008F0E18" w:rsidRDefault="008F0E18" w:rsidP="008F0E18">
      <w:pPr>
        <w:numPr>
          <w:ilvl w:val="1"/>
          <w:numId w:val="6"/>
        </w:numPr>
      </w:pPr>
      <w:r w:rsidRPr="008F0E18">
        <w:rPr>
          <w:b/>
          <w:bCs/>
        </w:rPr>
        <w:t>Template Detail Page Wireframe:</w:t>
      </w:r>
      <w:r w:rsidRPr="008F0E18">
        <w:br/>
      </w:r>
    </w:p>
    <w:p w14:paraId="5EC6ACBA" w14:textId="77777777" w:rsidR="008F0E18" w:rsidRPr="008F0E18" w:rsidRDefault="008F0E18" w:rsidP="008F0E18">
      <w:pPr>
        <w:numPr>
          <w:ilvl w:val="2"/>
          <w:numId w:val="6"/>
        </w:numPr>
      </w:pPr>
      <w:r w:rsidRPr="008F0E18">
        <w:rPr>
          <w:b/>
          <w:bCs/>
        </w:rPr>
        <w:t>Description:</w:t>
      </w:r>
      <w:r w:rsidRPr="008F0E18">
        <w:t> The main content area is a two-pane layout. The left pane contains the live preview iframe with viewport toggles above it. The right pane contains the code with tabs for HTML, CSS, and JS. A draggable vertical resizer separates the panes.</w:t>
      </w:r>
    </w:p>
    <w:p w14:paraId="06DD3543" w14:textId="77777777" w:rsidR="008F0E18" w:rsidRPr="008F0E18" w:rsidRDefault="008F0E18" w:rsidP="008F0E18">
      <w:r w:rsidRPr="008F0E18">
        <w:rPr>
          <w:b/>
          <w:bCs/>
        </w:rPr>
        <w:t>6. Technical Requirements</w:t>
      </w:r>
    </w:p>
    <w:p w14:paraId="6F510F13" w14:textId="4BA96C04" w:rsidR="008F0E18" w:rsidRPr="008F0E18" w:rsidRDefault="008F0E18" w:rsidP="008F0E18">
      <w:pPr>
        <w:numPr>
          <w:ilvl w:val="0"/>
          <w:numId w:val="7"/>
        </w:numPr>
      </w:pPr>
      <w:r w:rsidRPr="008F0E18">
        <w:rPr>
          <w:b/>
          <w:bCs/>
        </w:rPr>
        <w:t>Hosting and Domain:</w:t>
      </w:r>
      <w:r w:rsidRPr="008F0E18">
        <w:t> The project will be hosted for free on </w:t>
      </w:r>
      <w:r w:rsidRPr="008F0E18">
        <w:rPr>
          <w:b/>
          <w:bCs/>
        </w:rPr>
        <w:t>GitHub Pages</w:t>
      </w:r>
      <w:r w:rsidRPr="008F0E18">
        <w:t>, leveraging its seamless integration with Git for version control and deployment. The proposed domain is thedevh</w:t>
      </w:r>
      <w:r w:rsidR="00B27B66">
        <w:t>ive</w:t>
      </w:r>
      <w:r w:rsidRPr="008F0E18">
        <w:t>.org.</w:t>
      </w:r>
    </w:p>
    <w:p w14:paraId="13BC2D89" w14:textId="77777777" w:rsidR="008F0E18" w:rsidRPr="008F0E18" w:rsidRDefault="008F0E18" w:rsidP="008F0E18">
      <w:pPr>
        <w:numPr>
          <w:ilvl w:val="0"/>
          <w:numId w:val="7"/>
        </w:numPr>
      </w:pPr>
      <w:r w:rsidRPr="008F0E18">
        <w:rPr>
          <w:b/>
          <w:bCs/>
        </w:rPr>
        <w:t>Programming Languages:</w:t>
      </w:r>
      <w:r w:rsidRPr="008F0E18">
        <w:t> The project will be built exclusively with vanilla </w:t>
      </w:r>
      <w:r w:rsidRPr="008F0E18">
        <w:rPr>
          <w:b/>
          <w:bCs/>
        </w:rPr>
        <w:t>HTML5</w:t>
      </w:r>
      <w:r w:rsidRPr="008F0E18">
        <w:t>, </w:t>
      </w:r>
      <w:r w:rsidRPr="008F0E18">
        <w:rPr>
          <w:b/>
          <w:bCs/>
        </w:rPr>
        <w:t>CSS3</w:t>
      </w:r>
      <w:r w:rsidRPr="008F0E18">
        <w:t>, and modern </w:t>
      </w:r>
      <w:r w:rsidRPr="008F0E18">
        <w:rPr>
          <w:b/>
          <w:bCs/>
        </w:rPr>
        <w:t>JavaScript (ES6+)</w:t>
      </w:r>
      <w:r w:rsidRPr="008F0E18">
        <w:t>.</w:t>
      </w:r>
    </w:p>
    <w:p w14:paraId="352BAE52" w14:textId="77777777" w:rsidR="008F0E18" w:rsidRPr="008F0E18" w:rsidRDefault="008F0E18" w:rsidP="008F0E18">
      <w:r w:rsidRPr="008F0E18">
        <w:rPr>
          <w:b/>
          <w:bCs/>
        </w:rPr>
        <w:t>7. Timeline and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836"/>
        <w:gridCol w:w="2704"/>
      </w:tblGrid>
      <w:tr w:rsidR="008F0E18" w:rsidRPr="008F0E18" w14:paraId="2392738B"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67CB598D" w14:textId="77777777" w:rsidR="008F0E18" w:rsidRPr="008F0E18" w:rsidRDefault="008F0E18" w:rsidP="008F0E18">
            <w:pPr>
              <w:rPr>
                <w:b/>
                <w:bCs/>
              </w:rPr>
            </w:pPr>
            <w:r w:rsidRPr="008F0E18">
              <w:rPr>
                <w:b/>
                <w:bCs/>
              </w:rPr>
              <w:t>Milestone</w:t>
            </w:r>
          </w:p>
        </w:tc>
        <w:tc>
          <w:tcPr>
            <w:tcW w:w="0" w:type="auto"/>
            <w:tcBorders>
              <w:top w:val="nil"/>
              <w:right w:val="nil"/>
            </w:tcBorders>
            <w:tcMar>
              <w:top w:w="90" w:type="dxa"/>
              <w:left w:w="180" w:type="dxa"/>
              <w:bottom w:w="90" w:type="dxa"/>
              <w:right w:w="180" w:type="dxa"/>
            </w:tcMar>
            <w:vAlign w:val="center"/>
            <w:hideMark/>
          </w:tcPr>
          <w:p w14:paraId="7F376749" w14:textId="77777777" w:rsidR="008F0E18" w:rsidRPr="008F0E18" w:rsidRDefault="008F0E18" w:rsidP="008F0E18">
            <w:pPr>
              <w:rPr>
                <w:b/>
                <w:bCs/>
              </w:rPr>
            </w:pPr>
            <w:r w:rsidRPr="008F0E18">
              <w:rPr>
                <w:b/>
                <w:bCs/>
              </w:rPr>
              <w:t>Task</w:t>
            </w:r>
          </w:p>
        </w:tc>
        <w:tc>
          <w:tcPr>
            <w:tcW w:w="0" w:type="auto"/>
            <w:tcBorders>
              <w:top w:val="nil"/>
              <w:right w:val="nil"/>
            </w:tcBorders>
            <w:tcMar>
              <w:top w:w="90" w:type="dxa"/>
              <w:left w:w="180" w:type="dxa"/>
              <w:bottom w:w="90" w:type="dxa"/>
              <w:right w:w="180" w:type="dxa"/>
            </w:tcMar>
            <w:vAlign w:val="center"/>
            <w:hideMark/>
          </w:tcPr>
          <w:p w14:paraId="0B825F66" w14:textId="77777777" w:rsidR="008F0E18" w:rsidRPr="008F0E18" w:rsidRDefault="008F0E18" w:rsidP="008F0E18">
            <w:pPr>
              <w:rPr>
                <w:b/>
                <w:bCs/>
              </w:rPr>
            </w:pPr>
            <w:r w:rsidRPr="008F0E18">
              <w:rPr>
                <w:b/>
                <w:bCs/>
              </w:rPr>
              <w:t>Estimated Completion</w:t>
            </w:r>
          </w:p>
        </w:tc>
      </w:tr>
      <w:tr w:rsidR="008F0E18" w:rsidRPr="008F0E18" w14:paraId="6CB789B0" w14:textId="77777777">
        <w:trPr>
          <w:tblCellSpacing w:w="15" w:type="dxa"/>
        </w:trPr>
        <w:tc>
          <w:tcPr>
            <w:tcW w:w="0" w:type="auto"/>
            <w:tcBorders>
              <w:right w:val="nil"/>
            </w:tcBorders>
            <w:tcMar>
              <w:top w:w="90" w:type="dxa"/>
              <w:left w:w="180" w:type="dxa"/>
              <w:bottom w:w="90" w:type="dxa"/>
              <w:right w:w="180" w:type="dxa"/>
            </w:tcMar>
            <w:vAlign w:val="center"/>
            <w:hideMark/>
          </w:tcPr>
          <w:p w14:paraId="44676AC5" w14:textId="77777777" w:rsidR="008F0E18" w:rsidRPr="008F0E18" w:rsidRDefault="008F0E18" w:rsidP="008F0E18">
            <w:r w:rsidRPr="008F0E18">
              <w:t>1</w:t>
            </w:r>
          </w:p>
        </w:tc>
        <w:tc>
          <w:tcPr>
            <w:tcW w:w="0" w:type="auto"/>
            <w:tcBorders>
              <w:right w:val="nil"/>
            </w:tcBorders>
            <w:tcMar>
              <w:top w:w="90" w:type="dxa"/>
              <w:left w:w="180" w:type="dxa"/>
              <w:bottom w:w="90" w:type="dxa"/>
              <w:right w:w="180" w:type="dxa"/>
            </w:tcMar>
            <w:vAlign w:val="center"/>
            <w:hideMark/>
          </w:tcPr>
          <w:p w14:paraId="4E77E826" w14:textId="77777777" w:rsidR="008F0E18" w:rsidRPr="008F0E18" w:rsidRDefault="008F0E18" w:rsidP="008F0E18">
            <w:r w:rsidRPr="008F0E18">
              <w:t>Project Proposal &amp; Planning</w:t>
            </w:r>
          </w:p>
        </w:tc>
        <w:tc>
          <w:tcPr>
            <w:tcW w:w="0" w:type="auto"/>
            <w:tcBorders>
              <w:right w:val="nil"/>
            </w:tcBorders>
            <w:tcMar>
              <w:top w:w="90" w:type="dxa"/>
              <w:left w:w="180" w:type="dxa"/>
              <w:bottom w:w="90" w:type="dxa"/>
              <w:right w:w="180" w:type="dxa"/>
            </w:tcMar>
            <w:vAlign w:val="center"/>
            <w:hideMark/>
          </w:tcPr>
          <w:p w14:paraId="6911D8D0" w14:textId="77777777" w:rsidR="008F0E18" w:rsidRPr="008F0E18" w:rsidRDefault="008F0E18" w:rsidP="008F0E18">
            <w:r w:rsidRPr="008F0E18">
              <w:t>Week 2</w:t>
            </w:r>
          </w:p>
        </w:tc>
      </w:tr>
      <w:tr w:rsidR="008F0E18" w:rsidRPr="008F0E18" w14:paraId="598CED15" w14:textId="77777777">
        <w:trPr>
          <w:tblCellSpacing w:w="15" w:type="dxa"/>
        </w:trPr>
        <w:tc>
          <w:tcPr>
            <w:tcW w:w="0" w:type="auto"/>
            <w:tcBorders>
              <w:right w:val="nil"/>
            </w:tcBorders>
            <w:tcMar>
              <w:top w:w="90" w:type="dxa"/>
              <w:left w:w="180" w:type="dxa"/>
              <w:bottom w:w="90" w:type="dxa"/>
              <w:right w:w="180" w:type="dxa"/>
            </w:tcMar>
            <w:vAlign w:val="center"/>
            <w:hideMark/>
          </w:tcPr>
          <w:p w14:paraId="582A14E1" w14:textId="77777777" w:rsidR="008F0E18" w:rsidRPr="008F0E18" w:rsidRDefault="008F0E18" w:rsidP="008F0E18">
            <w:r w:rsidRPr="008F0E18">
              <w:t>2</w:t>
            </w:r>
          </w:p>
        </w:tc>
        <w:tc>
          <w:tcPr>
            <w:tcW w:w="0" w:type="auto"/>
            <w:tcBorders>
              <w:right w:val="nil"/>
            </w:tcBorders>
            <w:tcMar>
              <w:top w:w="90" w:type="dxa"/>
              <w:left w:w="180" w:type="dxa"/>
              <w:bottom w:w="90" w:type="dxa"/>
              <w:right w:w="180" w:type="dxa"/>
            </w:tcMar>
            <w:vAlign w:val="center"/>
            <w:hideMark/>
          </w:tcPr>
          <w:p w14:paraId="616FE3F6" w14:textId="77777777" w:rsidR="008F0E18" w:rsidRPr="008F0E18" w:rsidRDefault="008F0E18" w:rsidP="008F0E18">
            <w:r w:rsidRPr="008F0E18">
              <w:t>Homepage &amp; Core CSS Structure</w:t>
            </w:r>
          </w:p>
        </w:tc>
        <w:tc>
          <w:tcPr>
            <w:tcW w:w="0" w:type="auto"/>
            <w:tcBorders>
              <w:right w:val="nil"/>
            </w:tcBorders>
            <w:tcMar>
              <w:top w:w="90" w:type="dxa"/>
              <w:left w:w="180" w:type="dxa"/>
              <w:bottom w:w="90" w:type="dxa"/>
              <w:right w:w="180" w:type="dxa"/>
            </w:tcMar>
            <w:vAlign w:val="center"/>
            <w:hideMark/>
          </w:tcPr>
          <w:p w14:paraId="1C89479C" w14:textId="77777777" w:rsidR="008F0E18" w:rsidRPr="008F0E18" w:rsidRDefault="008F0E18" w:rsidP="008F0E18">
            <w:r w:rsidRPr="008F0E18">
              <w:t>Week 4</w:t>
            </w:r>
          </w:p>
        </w:tc>
      </w:tr>
      <w:tr w:rsidR="008F0E18" w:rsidRPr="008F0E18" w14:paraId="42BB415B" w14:textId="77777777">
        <w:trPr>
          <w:tblCellSpacing w:w="15" w:type="dxa"/>
        </w:trPr>
        <w:tc>
          <w:tcPr>
            <w:tcW w:w="0" w:type="auto"/>
            <w:tcBorders>
              <w:right w:val="nil"/>
            </w:tcBorders>
            <w:tcMar>
              <w:top w:w="90" w:type="dxa"/>
              <w:left w:w="180" w:type="dxa"/>
              <w:bottom w:w="90" w:type="dxa"/>
              <w:right w:w="180" w:type="dxa"/>
            </w:tcMar>
            <w:vAlign w:val="center"/>
            <w:hideMark/>
          </w:tcPr>
          <w:p w14:paraId="0E702E6D" w14:textId="77777777" w:rsidR="008F0E18" w:rsidRPr="008F0E18" w:rsidRDefault="008F0E18" w:rsidP="008F0E18">
            <w:r w:rsidRPr="008F0E18">
              <w:t>3</w:t>
            </w:r>
          </w:p>
        </w:tc>
        <w:tc>
          <w:tcPr>
            <w:tcW w:w="0" w:type="auto"/>
            <w:tcBorders>
              <w:right w:val="nil"/>
            </w:tcBorders>
            <w:tcMar>
              <w:top w:w="90" w:type="dxa"/>
              <w:left w:w="180" w:type="dxa"/>
              <w:bottom w:w="90" w:type="dxa"/>
              <w:right w:w="180" w:type="dxa"/>
            </w:tcMar>
            <w:vAlign w:val="center"/>
            <w:hideMark/>
          </w:tcPr>
          <w:p w14:paraId="00B1BF61" w14:textId="77777777" w:rsidR="008F0E18" w:rsidRPr="008F0E18" w:rsidRDefault="008F0E18" w:rsidP="008F0E18">
            <w:r w:rsidRPr="008F0E18">
              <w:t>Templates &amp; Components Gallery Pages</w:t>
            </w:r>
          </w:p>
        </w:tc>
        <w:tc>
          <w:tcPr>
            <w:tcW w:w="0" w:type="auto"/>
            <w:tcBorders>
              <w:right w:val="nil"/>
            </w:tcBorders>
            <w:tcMar>
              <w:top w:w="90" w:type="dxa"/>
              <w:left w:w="180" w:type="dxa"/>
              <w:bottom w:w="90" w:type="dxa"/>
              <w:right w:w="180" w:type="dxa"/>
            </w:tcMar>
            <w:vAlign w:val="center"/>
            <w:hideMark/>
          </w:tcPr>
          <w:p w14:paraId="3E078D0F" w14:textId="77777777" w:rsidR="008F0E18" w:rsidRPr="008F0E18" w:rsidRDefault="008F0E18" w:rsidP="008F0E18">
            <w:r w:rsidRPr="008F0E18">
              <w:t>Week 6</w:t>
            </w:r>
          </w:p>
        </w:tc>
      </w:tr>
      <w:tr w:rsidR="008F0E18" w:rsidRPr="008F0E18" w14:paraId="763C10BD" w14:textId="77777777">
        <w:trPr>
          <w:tblCellSpacing w:w="15" w:type="dxa"/>
        </w:trPr>
        <w:tc>
          <w:tcPr>
            <w:tcW w:w="0" w:type="auto"/>
            <w:tcBorders>
              <w:right w:val="nil"/>
            </w:tcBorders>
            <w:tcMar>
              <w:top w:w="90" w:type="dxa"/>
              <w:left w:w="180" w:type="dxa"/>
              <w:bottom w:w="90" w:type="dxa"/>
              <w:right w:w="180" w:type="dxa"/>
            </w:tcMar>
            <w:vAlign w:val="center"/>
            <w:hideMark/>
          </w:tcPr>
          <w:p w14:paraId="24C71B40" w14:textId="77777777" w:rsidR="008F0E18" w:rsidRPr="008F0E18" w:rsidRDefault="008F0E18" w:rsidP="008F0E18">
            <w:r w:rsidRPr="008F0E18">
              <w:t>4</w:t>
            </w:r>
          </w:p>
        </w:tc>
        <w:tc>
          <w:tcPr>
            <w:tcW w:w="0" w:type="auto"/>
            <w:tcBorders>
              <w:right w:val="nil"/>
            </w:tcBorders>
            <w:tcMar>
              <w:top w:w="90" w:type="dxa"/>
              <w:left w:w="180" w:type="dxa"/>
              <w:bottom w:w="90" w:type="dxa"/>
              <w:right w:w="180" w:type="dxa"/>
            </w:tcMar>
            <w:vAlign w:val="center"/>
            <w:hideMark/>
          </w:tcPr>
          <w:p w14:paraId="056D1BE7" w14:textId="77777777" w:rsidR="008F0E18" w:rsidRPr="008F0E18" w:rsidRDefault="008F0E18" w:rsidP="008F0E18">
            <w:r w:rsidRPr="008F0E18">
              <w:t>Dynamic Template Detail Page with Interactivity</w:t>
            </w:r>
          </w:p>
        </w:tc>
        <w:tc>
          <w:tcPr>
            <w:tcW w:w="0" w:type="auto"/>
            <w:tcBorders>
              <w:right w:val="nil"/>
            </w:tcBorders>
            <w:tcMar>
              <w:top w:w="90" w:type="dxa"/>
              <w:left w:w="180" w:type="dxa"/>
              <w:bottom w:w="90" w:type="dxa"/>
              <w:right w:w="180" w:type="dxa"/>
            </w:tcMar>
            <w:vAlign w:val="center"/>
            <w:hideMark/>
          </w:tcPr>
          <w:p w14:paraId="45D4227E" w14:textId="77777777" w:rsidR="008F0E18" w:rsidRPr="008F0E18" w:rsidRDefault="008F0E18" w:rsidP="008F0E18">
            <w:r w:rsidRPr="008F0E18">
              <w:t>Week 8</w:t>
            </w:r>
          </w:p>
        </w:tc>
      </w:tr>
      <w:tr w:rsidR="008F0E18" w:rsidRPr="008F0E18" w14:paraId="4DA6B9A6" w14:textId="77777777">
        <w:trPr>
          <w:tblCellSpacing w:w="15" w:type="dxa"/>
        </w:trPr>
        <w:tc>
          <w:tcPr>
            <w:tcW w:w="0" w:type="auto"/>
            <w:tcBorders>
              <w:right w:val="nil"/>
            </w:tcBorders>
            <w:tcMar>
              <w:top w:w="90" w:type="dxa"/>
              <w:left w:w="180" w:type="dxa"/>
              <w:bottom w:w="90" w:type="dxa"/>
              <w:right w:w="180" w:type="dxa"/>
            </w:tcMar>
            <w:vAlign w:val="center"/>
            <w:hideMark/>
          </w:tcPr>
          <w:p w14:paraId="795B221C" w14:textId="77777777" w:rsidR="008F0E18" w:rsidRPr="008F0E18" w:rsidRDefault="008F0E18" w:rsidP="008F0E18">
            <w:r w:rsidRPr="008F0E18">
              <w:lastRenderedPageBreak/>
              <w:t>5</w:t>
            </w:r>
          </w:p>
        </w:tc>
        <w:tc>
          <w:tcPr>
            <w:tcW w:w="0" w:type="auto"/>
            <w:tcBorders>
              <w:right w:val="nil"/>
            </w:tcBorders>
            <w:tcMar>
              <w:top w:w="90" w:type="dxa"/>
              <w:left w:w="180" w:type="dxa"/>
              <w:bottom w:w="90" w:type="dxa"/>
              <w:right w:w="180" w:type="dxa"/>
            </w:tcMar>
            <w:vAlign w:val="center"/>
            <w:hideMark/>
          </w:tcPr>
          <w:p w14:paraId="38388B53" w14:textId="77777777" w:rsidR="008F0E18" w:rsidRPr="008F0E18" w:rsidRDefault="008F0E18" w:rsidP="008F0E18">
            <w:r w:rsidRPr="008F0E18">
              <w:t>Enquiry, Contact &amp; Final Pages</w:t>
            </w:r>
          </w:p>
        </w:tc>
        <w:tc>
          <w:tcPr>
            <w:tcW w:w="0" w:type="auto"/>
            <w:tcBorders>
              <w:right w:val="nil"/>
            </w:tcBorders>
            <w:tcMar>
              <w:top w:w="90" w:type="dxa"/>
              <w:left w:w="180" w:type="dxa"/>
              <w:bottom w:w="90" w:type="dxa"/>
              <w:right w:w="180" w:type="dxa"/>
            </w:tcMar>
            <w:vAlign w:val="center"/>
            <w:hideMark/>
          </w:tcPr>
          <w:p w14:paraId="6C45D26E" w14:textId="77777777" w:rsidR="008F0E18" w:rsidRPr="008F0E18" w:rsidRDefault="008F0E18" w:rsidP="008F0E18">
            <w:r w:rsidRPr="008F0E18">
              <w:t>Week 10</w:t>
            </w:r>
          </w:p>
        </w:tc>
      </w:tr>
      <w:tr w:rsidR="008F0E18" w:rsidRPr="008F0E18" w14:paraId="168A7E5E" w14:textId="77777777">
        <w:trPr>
          <w:tblCellSpacing w:w="15" w:type="dxa"/>
        </w:trPr>
        <w:tc>
          <w:tcPr>
            <w:tcW w:w="0" w:type="auto"/>
            <w:tcBorders>
              <w:right w:val="nil"/>
            </w:tcBorders>
            <w:tcMar>
              <w:top w:w="90" w:type="dxa"/>
              <w:left w:w="180" w:type="dxa"/>
              <w:bottom w:w="90" w:type="dxa"/>
              <w:right w:w="180" w:type="dxa"/>
            </w:tcMar>
            <w:vAlign w:val="center"/>
            <w:hideMark/>
          </w:tcPr>
          <w:p w14:paraId="102D0088" w14:textId="77777777" w:rsidR="008F0E18" w:rsidRPr="008F0E18" w:rsidRDefault="008F0E18" w:rsidP="008F0E18">
            <w:r w:rsidRPr="008F0E18">
              <w:t>6</w:t>
            </w:r>
          </w:p>
        </w:tc>
        <w:tc>
          <w:tcPr>
            <w:tcW w:w="0" w:type="auto"/>
            <w:tcBorders>
              <w:right w:val="nil"/>
            </w:tcBorders>
            <w:tcMar>
              <w:top w:w="90" w:type="dxa"/>
              <w:left w:w="180" w:type="dxa"/>
              <w:bottom w:w="90" w:type="dxa"/>
              <w:right w:w="180" w:type="dxa"/>
            </w:tcMar>
            <w:vAlign w:val="center"/>
            <w:hideMark/>
          </w:tcPr>
          <w:p w14:paraId="297A121D" w14:textId="77777777" w:rsidR="008F0E18" w:rsidRPr="008F0E18" w:rsidRDefault="008F0E18" w:rsidP="008F0E18">
            <w:r w:rsidRPr="008F0E18">
              <w:t>Final Content Population, Testing &amp; Deployment</w:t>
            </w:r>
          </w:p>
        </w:tc>
        <w:tc>
          <w:tcPr>
            <w:tcW w:w="0" w:type="auto"/>
            <w:tcBorders>
              <w:right w:val="nil"/>
            </w:tcBorders>
            <w:tcMar>
              <w:top w:w="90" w:type="dxa"/>
              <w:left w:w="180" w:type="dxa"/>
              <w:bottom w:w="90" w:type="dxa"/>
              <w:right w:w="180" w:type="dxa"/>
            </w:tcMar>
            <w:vAlign w:val="center"/>
            <w:hideMark/>
          </w:tcPr>
          <w:p w14:paraId="4B15988F" w14:textId="77777777" w:rsidR="008F0E18" w:rsidRPr="008F0E18" w:rsidRDefault="008F0E18" w:rsidP="008F0E18">
            <w:r w:rsidRPr="008F0E18">
              <w:t>Week 12</w:t>
            </w:r>
          </w:p>
        </w:tc>
      </w:tr>
    </w:tbl>
    <w:p w14:paraId="5A1E9C83" w14:textId="77777777" w:rsidR="008F0E18" w:rsidRPr="008F0E18" w:rsidRDefault="008F0E18" w:rsidP="008F0E18">
      <w:r w:rsidRPr="008F0E18">
        <w:rPr>
          <w:b/>
          <w:bCs/>
        </w:rPr>
        <w:t>8. Budget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gridCol w:w="2475"/>
        <w:gridCol w:w="4218"/>
      </w:tblGrid>
      <w:tr w:rsidR="008F0E18" w:rsidRPr="008F0E18" w14:paraId="3721A3CA"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6367288D" w14:textId="77777777" w:rsidR="008F0E18" w:rsidRPr="008F0E18" w:rsidRDefault="008F0E18" w:rsidP="008F0E18">
            <w:pPr>
              <w:rPr>
                <w:b/>
                <w:bCs/>
              </w:rPr>
            </w:pPr>
            <w:r w:rsidRPr="008F0E18">
              <w:rPr>
                <w:b/>
                <w:bCs/>
              </w:rPr>
              <w:t>Item</w:t>
            </w:r>
          </w:p>
        </w:tc>
        <w:tc>
          <w:tcPr>
            <w:tcW w:w="0" w:type="auto"/>
            <w:tcBorders>
              <w:top w:val="nil"/>
              <w:right w:val="nil"/>
            </w:tcBorders>
            <w:tcMar>
              <w:top w:w="90" w:type="dxa"/>
              <w:left w:w="180" w:type="dxa"/>
              <w:bottom w:w="90" w:type="dxa"/>
              <w:right w:w="180" w:type="dxa"/>
            </w:tcMar>
            <w:vAlign w:val="center"/>
            <w:hideMark/>
          </w:tcPr>
          <w:p w14:paraId="078B96B2" w14:textId="77777777" w:rsidR="008F0E18" w:rsidRPr="008F0E18" w:rsidRDefault="008F0E18" w:rsidP="008F0E18">
            <w:pPr>
              <w:rPr>
                <w:b/>
                <w:bCs/>
              </w:rPr>
            </w:pPr>
            <w:r w:rsidRPr="008F0E18">
              <w:rPr>
                <w:b/>
                <w:bCs/>
              </w:rPr>
              <w:t>Estimated Cost (Annual)</w:t>
            </w:r>
          </w:p>
        </w:tc>
        <w:tc>
          <w:tcPr>
            <w:tcW w:w="0" w:type="auto"/>
            <w:tcBorders>
              <w:top w:val="nil"/>
              <w:right w:val="nil"/>
            </w:tcBorders>
            <w:tcMar>
              <w:top w:w="90" w:type="dxa"/>
              <w:left w:w="180" w:type="dxa"/>
              <w:bottom w:w="90" w:type="dxa"/>
              <w:right w:w="180" w:type="dxa"/>
            </w:tcMar>
            <w:vAlign w:val="center"/>
            <w:hideMark/>
          </w:tcPr>
          <w:p w14:paraId="1120EC9B" w14:textId="77777777" w:rsidR="008F0E18" w:rsidRPr="008F0E18" w:rsidRDefault="008F0E18" w:rsidP="008F0E18">
            <w:pPr>
              <w:rPr>
                <w:b/>
                <w:bCs/>
              </w:rPr>
            </w:pPr>
            <w:r w:rsidRPr="008F0E18">
              <w:rPr>
                <w:b/>
                <w:bCs/>
              </w:rPr>
              <w:t>Justification</w:t>
            </w:r>
          </w:p>
        </w:tc>
      </w:tr>
      <w:tr w:rsidR="008F0E18" w:rsidRPr="008F0E18" w14:paraId="425433E1" w14:textId="77777777">
        <w:trPr>
          <w:tblCellSpacing w:w="15" w:type="dxa"/>
        </w:trPr>
        <w:tc>
          <w:tcPr>
            <w:tcW w:w="0" w:type="auto"/>
            <w:tcBorders>
              <w:right w:val="nil"/>
            </w:tcBorders>
            <w:tcMar>
              <w:top w:w="90" w:type="dxa"/>
              <w:left w:w="180" w:type="dxa"/>
              <w:bottom w:w="90" w:type="dxa"/>
              <w:right w:w="180" w:type="dxa"/>
            </w:tcMar>
            <w:vAlign w:val="center"/>
            <w:hideMark/>
          </w:tcPr>
          <w:p w14:paraId="6FDED792" w14:textId="77777777" w:rsidR="008F0E18" w:rsidRPr="008F0E18" w:rsidRDefault="008F0E18" w:rsidP="008F0E18">
            <w:r w:rsidRPr="008F0E18">
              <w:t>Hosting</w:t>
            </w:r>
          </w:p>
        </w:tc>
        <w:tc>
          <w:tcPr>
            <w:tcW w:w="0" w:type="auto"/>
            <w:tcBorders>
              <w:right w:val="nil"/>
            </w:tcBorders>
            <w:tcMar>
              <w:top w:w="90" w:type="dxa"/>
              <w:left w:w="180" w:type="dxa"/>
              <w:bottom w:w="90" w:type="dxa"/>
              <w:right w:w="180" w:type="dxa"/>
            </w:tcMar>
            <w:vAlign w:val="center"/>
            <w:hideMark/>
          </w:tcPr>
          <w:p w14:paraId="5300E084" w14:textId="77777777" w:rsidR="008F0E18" w:rsidRPr="008F0E18" w:rsidRDefault="008F0E18" w:rsidP="008F0E18">
            <w:r w:rsidRPr="008F0E18">
              <w:t>R 0</w:t>
            </w:r>
          </w:p>
        </w:tc>
        <w:tc>
          <w:tcPr>
            <w:tcW w:w="0" w:type="auto"/>
            <w:tcBorders>
              <w:right w:val="nil"/>
            </w:tcBorders>
            <w:tcMar>
              <w:top w:w="90" w:type="dxa"/>
              <w:left w:w="180" w:type="dxa"/>
              <w:bottom w:w="90" w:type="dxa"/>
              <w:right w:w="180" w:type="dxa"/>
            </w:tcMar>
            <w:vAlign w:val="center"/>
            <w:hideMark/>
          </w:tcPr>
          <w:p w14:paraId="63B2181E" w14:textId="77777777" w:rsidR="008F0E18" w:rsidRPr="008F0E18" w:rsidRDefault="008F0E18" w:rsidP="008F0E18">
            <w:r w:rsidRPr="008F0E18">
              <w:t>Hosted for free on the GitHub Pages platform.</w:t>
            </w:r>
          </w:p>
        </w:tc>
      </w:tr>
      <w:tr w:rsidR="008F0E18" w:rsidRPr="008F0E18" w14:paraId="6C7C940E" w14:textId="77777777">
        <w:trPr>
          <w:tblCellSpacing w:w="15" w:type="dxa"/>
        </w:trPr>
        <w:tc>
          <w:tcPr>
            <w:tcW w:w="0" w:type="auto"/>
            <w:tcBorders>
              <w:right w:val="nil"/>
            </w:tcBorders>
            <w:tcMar>
              <w:top w:w="90" w:type="dxa"/>
              <w:left w:w="180" w:type="dxa"/>
              <w:bottom w:w="90" w:type="dxa"/>
              <w:right w:w="180" w:type="dxa"/>
            </w:tcMar>
            <w:vAlign w:val="center"/>
            <w:hideMark/>
          </w:tcPr>
          <w:p w14:paraId="335717AE" w14:textId="77777777" w:rsidR="008F0E18" w:rsidRPr="008F0E18" w:rsidRDefault="008F0E18" w:rsidP="008F0E18">
            <w:r w:rsidRPr="008F0E18">
              <w:t>Maintenance</w:t>
            </w:r>
          </w:p>
        </w:tc>
        <w:tc>
          <w:tcPr>
            <w:tcW w:w="0" w:type="auto"/>
            <w:tcBorders>
              <w:right w:val="nil"/>
            </w:tcBorders>
            <w:tcMar>
              <w:top w:w="90" w:type="dxa"/>
              <w:left w:w="180" w:type="dxa"/>
              <w:bottom w:w="90" w:type="dxa"/>
              <w:right w:w="180" w:type="dxa"/>
            </w:tcMar>
            <w:vAlign w:val="center"/>
            <w:hideMark/>
          </w:tcPr>
          <w:p w14:paraId="2F3438FE" w14:textId="77777777" w:rsidR="008F0E18" w:rsidRPr="008F0E18" w:rsidRDefault="008F0E18" w:rsidP="008F0E18">
            <w:r w:rsidRPr="008F0E18">
              <w:t>R 0</w:t>
            </w:r>
          </w:p>
        </w:tc>
        <w:tc>
          <w:tcPr>
            <w:tcW w:w="0" w:type="auto"/>
            <w:tcBorders>
              <w:right w:val="nil"/>
            </w:tcBorders>
            <w:tcMar>
              <w:top w:w="90" w:type="dxa"/>
              <w:left w:w="180" w:type="dxa"/>
              <w:bottom w:w="90" w:type="dxa"/>
              <w:right w:w="180" w:type="dxa"/>
            </w:tcMar>
            <w:vAlign w:val="center"/>
            <w:hideMark/>
          </w:tcPr>
          <w:p w14:paraId="017B2665" w14:textId="0A1509AF" w:rsidR="008F0E18" w:rsidRPr="008F0E18" w:rsidRDefault="008F0E18" w:rsidP="008F0E18">
            <w:r w:rsidRPr="008F0E18">
              <w:t xml:space="preserve">Maintenance will be performed by </w:t>
            </w:r>
            <w:r w:rsidR="00B27B66">
              <w:t>me the designer</w:t>
            </w:r>
          </w:p>
        </w:tc>
      </w:tr>
      <w:tr w:rsidR="008F0E18" w:rsidRPr="008F0E18" w14:paraId="2E90F687" w14:textId="77777777">
        <w:trPr>
          <w:tblCellSpacing w:w="15" w:type="dxa"/>
        </w:trPr>
        <w:tc>
          <w:tcPr>
            <w:tcW w:w="0" w:type="auto"/>
            <w:tcBorders>
              <w:right w:val="nil"/>
            </w:tcBorders>
            <w:tcMar>
              <w:top w:w="90" w:type="dxa"/>
              <w:left w:w="180" w:type="dxa"/>
              <w:bottom w:w="90" w:type="dxa"/>
              <w:right w:w="180" w:type="dxa"/>
            </w:tcMar>
            <w:vAlign w:val="center"/>
            <w:hideMark/>
          </w:tcPr>
          <w:p w14:paraId="0248D31A" w14:textId="77777777" w:rsidR="008F0E18" w:rsidRPr="008F0E18" w:rsidRDefault="008F0E18" w:rsidP="008F0E18">
            <w:r w:rsidRPr="008F0E18">
              <w:rPr>
                <w:b/>
                <w:bCs/>
              </w:rPr>
              <w:t>Total Estimated Cost</w:t>
            </w:r>
          </w:p>
        </w:tc>
        <w:tc>
          <w:tcPr>
            <w:tcW w:w="0" w:type="auto"/>
            <w:tcBorders>
              <w:right w:val="nil"/>
            </w:tcBorders>
            <w:tcMar>
              <w:top w:w="90" w:type="dxa"/>
              <w:left w:w="180" w:type="dxa"/>
              <w:bottom w:w="90" w:type="dxa"/>
              <w:right w:w="180" w:type="dxa"/>
            </w:tcMar>
            <w:vAlign w:val="center"/>
            <w:hideMark/>
          </w:tcPr>
          <w:p w14:paraId="3ED74EC2" w14:textId="77777777" w:rsidR="008F0E18" w:rsidRPr="008F0E18" w:rsidRDefault="008F0E18" w:rsidP="008F0E18">
            <w:r w:rsidRPr="008F0E18">
              <w:rPr>
                <w:b/>
                <w:bCs/>
              </w:rPr>
              <w:t>~R 275</w:t>
            </w:r>
          </w:p>
        </w:tc>
        <w:tc>
          <w:tcPr>
            <w:tcW w:w="0" w:type="auto"/>
            <w:tcBorders>
              <w:right w:val="nil"/>
            </w:tcBorders>
            <w:tcMar>
              <w:top w:w="90" w:type="dxa"/>
              <w:left w:w="180" w:type="dxa"/>
              <w:bottom w:w="90" w:type="dxa"/>
              <w:right w:w="180" w:type="dxa"/>
            </w:tcMar>
            <w:vAlign w:val="center"/>
            <w:hideMark/>
          </w:tcPr>
          <w:p w14:paraId="64F538CD" w14:textId="77777777" w:rsidR="008F0E18" w:rsidRPr="008F0E18" w:rsidRDefault="008F0E18" w:rsidP="008F0E18"/>
        </w:tc>
      </w:tr>
    </w:tbl>
    <w:p w14:paraId="0A4E5BA8" w14:textId="77777777" w:rsidR="008F0E18" w:rsidRPr="008F0E18" w:rsidRDefault="008F0E18" w:rsidP="008F0E18">
      <w:r w:rsidRPr="008F0E18">
        <w:rPr>
          <w:b/>
          <w:bCs/>
        </w:rPr>
        <w:t>9. References</w:t>
      </w:r>
    </w:p>
    <w:p w14:paraId="7B1F01DC" w14:textId="77777777" w:rsidR="008F0E18" w:rsidRPr="008F0E18" w:rsidRDefault="008F0E18" w:rsidP="008F0E18">
      <w:pPr>
        <w:numPr>
          <w:ilvl w:val="0"/>
          <w:numId w:val="8"/>
        </w:numPr>
      </w:pPr>
      <w:r w:rsidRPr="008F0E18">
        <w:rPr>
          <w:b/>
          <w:bCs/>
        </w:rPr>
        <w:t>Inspirational Organisation:</w:t>
      </w:r>
      <w:r w:rsidRPr="008F0E18">
        <w:t> CodyHouse. Their mission to provide accessible front-end resources was a primary inspiration for this project's concept.</w:t>
      </w:r>
    </w:p>
    <w:p w14:paraId="6F976036" w14:textId="77777777" w:rsidR="008F0E18" w:rsidRPr="008F0E18" w:rsidRDefault="008F0E18" w:rsidP="008F0E18">
      <w:pPr>
        <w:numPr>
          <w:ilvl w:val="0"/>
          <w:numId w:val="8"/>
        </w:numPr>
      </w:pPr>
      <w:r w:rsidRPr="008F0E18">
        <w:rPr>
          <w:b/>
          <w:bCs/>
        </w:rPr>
        <w:t>Placeholder Social Links:</w:t>
      </w:r>
    </w:p>
    <w:p w14:paraId="1D52EB3C" w14:textId="77777777" w:rsidR="008F0E18" w:rsidRPr="008F0E18" w:rsidRDefault="008F0E18" w:rsidP="008F0E18">
      <w:pPr>
        <w:numPr>
          <w:ilvl w:val="1"/>
          <w:numId w:val="8"/>
        </w:numPr>
      </w:pPr>
      <w:r w:rsidRPr="008F0E18">
        <w:t>Twitter: https://twitter.com/codyhouse</w:t>
      </w:r>
    </w:p>
    <w:p w14:paraId="11171AC4" w14:textId="77777777" w:rsidR="008F0E18" w:rsidRPr="008F0E18" w:rsidRDefault="008F0E18" w:rsidP="008F0E18">
      <w:pPr>
        <w:numPr>
          <w:ilvl w:val="1"/>
          <w:numId w:val="8"/>
        </w:numPr>
      </w:pPr>
      <w:r w:rsidRPr="008F0E18">
        <w:t>GitHub: https://github.com/CodyHouse</w:t>
      </w:r>
    </w:p>
    <w:p w14:paraId="4E0FF820" w14:textId="77777777" w:rsidR="008053E2" w:rsidRDefault="008053E2"/>
    <w:sectPr w:rsidR="00805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6894"/>
    <w:multiLevelType w:val="multilevel"/>
    <w:tmpl w:val="71EC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11987"/>
    <w:multiLevelType w:val="multilevel"/>
    <w:tmpl w:val="0B7CF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D0E9E"/>
    <w:multiLevelType w:val="multilevel"/>
    <w:tmpl w:val="09E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C37D0"/>
    <w:multiLevelType w:val="multilevel"/>
    <w:tmpl w:val="E3D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55EFF"/>
    <w:multiLevelType w:val="multilevel"/>
    <w:tmpl w:val="55E4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07817"/>
    <w:multiLevelType w:val="multilevel"/>
    <w:tmpl w:val="CA584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F7597"/>
    <w:multiLevelType w:val="multilevel"/>
    <w:tmpl w:val="CD4E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035202">
    <w:abstractNumId w:val="1"/>
  </w:num>
  <w:num w:numId="2" w16cid:durableId="1155756009">
    <w:abstractNumId w:val="0"/>
  </w:num>
  <w:num w:numId="3" w16cid:durableId="1782799343">
    <w:abstractNumId w:val="5"/>
  </w:num>
  <w:num w:numId="4" w16cid:durableId="14310043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587422262">
    <w:abstractNumId w:val="3"/>
  </w:num>
  <w:num w:numId="6" w16cid:durableId="303048400">
    <w:abstractNumId w:val="6"/>
  </w:num>
  <w:num w:numId="7" w16cid:durableId="1898470487">
    <w:abstractNumId w:val="2"/>
  </w:num>
  <w:num w:numId="8" w16cid:durableId="56828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18"/>
    <w:rsid w:val="001C11F4"/>
    <w:rsid w:val="001F6FCB"/>
    <w:rsid w:val="00266B42"/>
    <w:rsid w:val="003F3DC1"/>
    <w:rsid w:val="004738AD"/>
    <w:rsid w:val="008053E2"/>
    <w:rsid w:val="008A588E"/>
    <w:rsid w:val="008F0E18"/>
    <w:rsid w:val="00931C56"/>
    <w:rsid w:val="00B27B66"/>
    <w:rsid w:val="00B34D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FE77"/>
  <w15:chartTrackingRefBased/>
  <w15:docId w15:val="{09790C6F-A28A-4DDE-88D5-D355BC70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E18"/>
    <w:rPr>
      <w:rFonts w:eastAsiaTheme="majorEastAsia" w:cstheme="majorBidi"/>
      <w:color w:val="272727" w:themeColor="text1" w:themeTint="D8"/>
    </w:rPr>
  </w:style>
  <w:style w:type="paragraph" w:styleId="Title">
    <w:name w:val="Title"/>
    <w:basedOn w:val="Normal"/>
    <w:next w:val="Normal"/>
    <w:link w:val="TitleChar"/>
    <w:uiPriority w:val="10"/>
    <w:qFormat/>
    <w:rsid w:val="008F0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E18"/>
    <w:pPr>
      <w:spacing w:before="160"/>
      <w:jc w:val="center"/>
    </w:pPr>
    <w:rPr>
      <w:i/>
      <w:iCs/>
      <w:color w:val="404040" w:themeColor="text1" w:themeTint="BF"/>
    </w:rPr>
  </w:style>
  <w:style w:type="character" w:customStyle="1" w:styleId="QuoteChar">
    <w:name w:val="Quote Char"/>
    <w:basedOn w:val="DefaultParagraphFont"/>
    <w:link w:val="Quote"/>
    <w:uiPriority w:val="29"/>
    <w:rsid w:val="008F0E18"/>
    <w:rPr>
      <w:i/>
      <w:iCs/>
      <w:color w:val="404040" w:themeColor="text1" w:themeTint="BF"/>
    </w:rPr>
  </w:style>
  <w:style w:type="paragraph" w:styleId="ListParagraph">
    <w:name w:val="List Paragraph"/>
    <w:basedOn w:val="Normal"/>
    <w:uiPriority w:val="34"/>
    <w:qFormat/>
    <w:rsid w:val="008F0E18"/>
    <w:pPr>
      <w:ind w:left="720"/>
      <w:contextualSpacing/>
    </w:pPr>
  </w:style>
  <w:style w:type="character" w:styleId="IntenseEmphasis">
    <w:name w:val="Intense Emphasis"/>
    <w:basedOn w:val="DefaultParagraphFont"/>
    <w:uiPriority w:val="21"/>
    <w:qFormat/>
    <w:rsid w:val="008F0E18"/>
    <w:rPr>
      <w:i/>
      <w:iCs/>
      <w:color w:val="0F4761" w:themeColor="accent1" w:themeShade="BF"/>
    </w:rPr>
  </w:style>
  <w:style w:type="paragraph" w:styleId="IntenseQuote">
    <w:name w:val="Intense Quote"/>
    <w:basedOn w:val="Normal"/>
    <w:next w:val="Normal"/>
    <w:link w:val="IntenseQuoteChar"/>
    <w:uiPriority w:val="30"/>
    <w:qFormat/>
    <w:rsid w:val="008F0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E18"/>
    <w:rPr>
      <w:i/>
      <w:iCs/>
      <w:color w:val="0F4761" w:themeColor="accent1" w:themeShade="BF"/>
    </w:rPr>
  </w:style>
  <w:style w:type="character" w:styleId="IntenseReference">
    <w:name w:val="Intense Reference"/>
    <w:basedOn w:val="DefaultParagraphFont"/>
    <w:uiPriority w:val="32"/>
    <w:qFormat/>
    <w:rsid w:val="008F0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2D5BEBD06D3D46AE393AB5834A4054" ma:contentTypeVersion="11" ma:contentTypeDescription="Create a new document." ma:contentTypeScope="" ma:versionID="cade7c02f2b713b8bebfc144700c823c">
  <xsd:schema xmlns:xsd="http://www.w3.org/2001/XMLSchema" xmlns:xs="http://www.w3.org/2001/XMLSchema" xmlns:p="http://schemas.microsoft.com/office/2006/metadata/properties" xmlns:ns3="20047be0-095e-4964-bd6b-20d2cbd4d7cf" targetNamespace="http://schemas.microsoft.com/office/2006/metadata/properties" ma:root="true" ma:fieldsID="e4571b4c633db38eaff2367ddb56dc6f" ns3:_="">
    <xsd:import namespace="20047be0-095e-4964-bd6b-20d2cbd4d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47be0-095e-4964-bd6b-20d2cbd4d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047be0-095e-4964-bd6b-20d2cbd4d7cf" xsi:nil="true"/>
  </documentManagement>
</p:properties>
</file>

<file path=customXml/itemProps1.xml><?xml version="1.0" encoding="utf-8"?>
<ds:datastoreItem xmlns:ds="http://schemas.openxmlformats.org/officeDocument/2006/customXml" ds:itemID="{A3B51401-F318-4C83-8980-87ADB4301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47be0-095e-4964-bd6b-20d2cbd4d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6FA0-0505-4822-9B4F-2425291AA8C5}">
  <ds:schemaRefs>
    <ds:schemaRef ds:uri="http://schemas.microsoft.com/sharepoint/v3/contenttype/forms"/>
  </ds:schemaRefs>
</ds:datastoreItem>
</file>

<file path=customXml/itemProps3.xml><?xml version="1.0" encoding="utf-8"?>
<ds:datastoreItem xmlns:ds="http://schemas.openxmlformats.org/officeDocument/2006/customXml" ds:itemID="{B0D5D435-6588-44BB-9C5F-7FA626EB8766}">
  <ds:schemaRefs>
    <ds:schemaRef ds:uri="http://schemas.microsoft.com/office/2006/metadata/properties"/>
    <ds:schemaRef ds:uri="http://schemas.microsoft.com/office/infopath/2007/PartnerControls"/>
    <ds:schemaRef ds:uri="20047be0-095e-4964-bd6b-20d2cbd4d7cf"/>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1506</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 Moleleki</dc:creator>
  <cp:keywords/>
  <dc:description/>
  <cp:lastModifiedBy>Mosa Moleleki</cp:lastModifiedBy>
  <cp:revision>5</cp:revision>
  <dcterms:created xsi:type="dcterms:W3CDTF">2025-08-23T16:53:00Z</dcterms:created>
  <dcterms:modified xsi:type="dcterms:W3CDTF">2025-08-27T17:29:00Z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0x010100A62D5BEBD06D3D46AE393AB5834A4054</vt:lpwstr>
  </property>
</Properties>
</file>