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b/>
        </w:rPr>
        <w:t>ПОЛИТИКА</w:t>
      </w:r>
    </w:p>
    <w:p>
      <w:pPr>
        <w:spacing w:line="240" w:lineRule="auto" w:before="0" w:after="240"/>
        <w:jc w:val="center"/>
      </w:pPr>
      <w:r>
        <w:rPr>
          <w:b/>
        </w:rPr>
        <w:t>обработки персональных данных</w:t>
      </w:r>
    </w:p>
    <w:p>
      <w:pPr>
        <w:spacing w:line="240" w:lineRule="auto" w:before="0" w:after="0"/>
        <w:jc w:val="center"/>
      </w:pPr>
      <w:r>
        <w:rPr>
          <w:b w:val="0"/>
        </w:rPr>
        <w:t>г. Сочи</w:t>
      </w:r>
    </w:p>
    <w:p>
      <w:pPr>
        <w:spacing w:line="240" w:lineRule="auto" w:before="0" w:after="0"/>
        <w:jc w:val="center"/>
      </w:pPr>
      <w:r>
        <w:rPr>
          <w:b w:val="0"/>
        </w:rPr>
        <w:t>Редакция от 1.2.2026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1. Общие положения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1.1. Настоящая Политика описывает обработку персональных данных в Обществе с ограниченной ответственностью «Заря» (далее — Оператор), которое управляет сетью кафе и службой доставки еды.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1.2. Политика применяется ко всем персональным данным, которые Оператор получает от гостей, работников и кандидатов на работу.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2. Цели обработки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2.1. Оператор обрабатывает персональные данные в целях осуществления своей деятельности и в иных целях, не противоречащих законодательству.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2.2. Оператор обрабатывает любые сведения, которые субъект сообщает о себе при обращении к Оператору.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3. Категории субъектов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3.1. Оператор обрабатывает персональные данные гостей кафе, получателей доставки, работников и кандидатов на работу.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4. Правовые основания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4.1. Обработка осуществляется с согласия субъекта, для исполнения договора с ним и для исполнения обязанностей, возложенных на Оператора Трудовым кодексом Российской Федерации и налоговым законодательством.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6. Права субъектов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6.1. Субъект вправе получать сведения об обработке своих персональных данных и требовать их уточнения, блокирования или уничтожения, если они неполные, неточные или незаконно получены.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6.2. Субъект вправе отозвать согласие на обработку и обжаловать действия Оператора в Роскомнадзоре или в суде.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7. Меры защиты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7.1. Оператор принимает правовые, организационные и технические меры защиты: ограничивает доступ работников к персональным данным, применяет пароли и антивирусную защиту, хранит бумажные документы в запираемых шкафах.</w:t>
      </w:r>
    </w:p>
    <w:sectPr w:rsidR="00FC693F" w:rsidRPr="0006063C" w:rsidSect="00034616">
      <w:pgSz w:w="11906" w:h="16838"/>
      <w:pgMar w:top="1134" w:right="567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