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b w:val="0"/>
        </w:rPr>
        <w:t>ООО «Заря»</w:t>
      </w:r>
    </w:p>
    <w:p>
      <w:pPr>
        <w:spacing w:line="240" w:lineRule="auto" w:before="0" w:after="0"/>
        <w:jc w:val="center"/>
      </w:pPr>
      <w:r>
        <w:rPr>
          <w:b/>
        </w:rPr>
        <w:t>ПРИКАЗ</w:t>
      </w:r>
    </w:p>
    <w:p>
      <w:pPr>
        <w:spacing w:line="240" w:lineRule="auto" w:before="0" w:after="0"/>
        <w:jc w:val="center"/>
      </w:pPr>
      <w:r>
        <w:rPr>
          <w:b w:val="0"/>
        </w:rPr>
        <w:t>2026-02-03</w:t>
      </w:r>
    </w:p>
    <w:p>
      <w:pPr>
        <w:spacing w:line="240" w:lineRule="auto" w:before="0" w:after="0"/>
        <w:jc w:val="left"/>
      </w:pPr>
      <w:r>
        <w:rPr>
          <w:b w:val="0"/>
        </w:rPr>
        <w:t>Назначение ответственного за обработку персональных данных гостей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В связи с запуском программы лояльности ПРИКАЗЫВАЮ: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I. Назначить ответственным за организацию обработки персональных данных гостей управляющего сетью кафе Ершова Константина Львовича.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II. Администраторам смен обеспечить хранение журнала бронирования в запираемом шкафу.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III. Контроль за исполнением приказа оставляю за собой.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 w:val="0"/>
                <w:sz w:val="28"/>
              </w:rPr>
              <w:t>Директор</w:t>
            </w:r>
          </w:p>
        </w:tc>
        <w:tc>
          <w:tcPr>
            <w:tcW w:type="dxa" w:w="4677"/>
          </w:tcPr>
          <w:p>
            <w:pPr>
              <w:jc w:val="right"/>
            </w:pPr>
            <w:r/>
            <w:r>
              <w:rPr>
                <w:b w:val="0"/>
                <w:sz w:val="28"/>
              </w:rPr>
              <w:t>Петров И.И.</w:t>
            </w:r>
          </w:p>
        </w:tc>
      </w:tr>
    </w:tbl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