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trHeight w:val="2268" w:hRule="atLeast"/>
        </w:trPr>
        <w:tc>
          <w:tcPr>
            <w:tcW w:type="dxa" w:w="9411"/>
            <w:shd w:val="clear" w:color="auto" w:fill="1F4E45"/>
            <w:tcMar>
              <w:top w:w="396" w:type="dxa"/>
              <w:bottom w:w="396" w:type="dxa"/>
              <w:start w:w="396" w:type="dxa"/>
              <w:end w:w="396" w:type="dxa"/>
            </w:tcMar>
          </w:tcPr>
          <w:p>
            <w:r>
              <w:rPr>
                <w:rFonts w:ascii="Calibri" w:hAnsi="Calibri" w:eastAsia="Microsoft JhengHei"/>
                <w:b/>
                <w:i w:val="0"/>
                <w:color w:val="FFFFFF"/>
                <w:sz w:val="48"/>
              </w:rPr>
              <w:t>智能分類垃圾桶</w:t>
            </w:r>
          </w:p>
          <w:p>
            <w:r>
              <w:rPr>
                <w:rFonts w:ascii="Calibri" w:hAnsi="Calibri" w:eastAsia="Microsoft JhengHei"/>
                <w:b/>
                <w:i w:val="0"/>
                <w:color w:val="D8E8B1"/>
                <w:sz w:val="24"/>
              </w:rPr>
              <w:t>HK$1,000 精簡原型  ·  版本 2.0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i w:val="0"/>
          <w:color w:val="1F4E45"/>
          <w:sz w:val="32"/>
        </w:rPr>
        <w:t>Standalone edge AI：ESP32-S3-CAM＋MobileNetV2＋感測器融合</w:t>
      </w:r>
    </w:p>
    <w:p>
      <w:r>
        <w:rPr>
          <w:rFonts w:ascii="Calibri" w:hAnsi="Calibri" w:eastAsia="Microsoft JhengHei"/>
          <w:b w:val="0"/>
          <w:i w:val="0"/>
          <w:color w:val="5A6778"/>
          <w:sz w:val="20"/>
        </w:rPr>
        <w:t>420 × 420 × 900 mm  ·  4 × 8.7 L  ·  BOM HK$866  ·  總計約 HK$996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68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6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Calibri" w:hAnsi="Calibri" w:eastAsia="Microsoft JhengHei"/>
          <w:b w:val="0"/>
          <w:i/>
          <w:color w:val="B03A3A"/>
          <w:sz w:val="17"/>
        </w:rPr>
        <w:t>Standalone：不需要 laptop、不需要雲端、不需要 agent。MobileNetV2 在 ESP32-S3-CAM 上跑；WiFi AP 只給手機可選監看。</w:t>
      </w:r>
    </w:p>
    <w:p>
      <w:r>
        <w:br w:type="page"/>
      </w: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1. 為何這個版本可行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之前的 HK$1,000 草稿用 28BYJ-48 步進和會傾斜的負重盤。兩者都勉強：28BYJ-48 只有約 0.033 N·m；傾斜盤會給負重感測器側向力。這版把兩者都改掉。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NEMA 17（0.45 N·m）＋3:1 GT2 皮帶，滑槽端 1.35 N·m；需要約 0.34 N·m，安全係數約 4。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固定稱重平台＋小活門：5 kg 負重感測器不承受伺服或門的側向力。MG996R 只拉開活門，彈簧關回。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頂部淨空 225 mm（平台 635 mm，蓋底 860 mm），可放直立的 500 mL 樽（約 200 mm）。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四個標準 170 × 170 × 300 mm 桶，不用切角；滑槽在桶頂上方旋轉。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12 V 3 A 適配器＋5 V 降壓：不用鋰電池、BMS、充電器。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Edge AI：ESP32-S3-CAM（8 MB PSRAM、16 MB flash）跑 MobileNetV2 0.35/0.5、96–128 px、INT8。完整的 MobileNetV2 1.0／224 px 對這塊板太大太慢；用 0.35/0.5 backbone 做 transfer learning，再把鏡頭＋重量＋濕度＋IR 融合。運行時不需要 laptop、雲端或 agent。</w:t>
      </w: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2. 尺寸與容量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4706"/>
        <w:gridCol w:w="4706"/>
      </w:tblGrid>
      <w:tr>
        <w:trPr>
          <w:cantSplit w:val="true"/>
          <w:tblHeader w:val="true"/>
          <w:tblHeader w:val="true"/>
        </w:trPr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691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7"/>
              </w:rPr>
              <w:t>數值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整體</w:t>
            </w:r>
          </w:p>
        </w:tc>
        <w:tc>
          <w:tcPr>
            <w:tcW w:type="dxa" w:w="691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420 闊 × 420 深 × 900 高 mm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四個桶</w:t>
            </w:r>
          </w:p>
        </w:tc>
        <w:tc>
          <w:tcPr>
            <w:tcW w:type="dxa" w:w="691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4 × 170 × 170 × 300 mm；每個約 8.7 L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總容量</w:t>
            </w:r>
          </w:p>
        </w:tc>
        <w:tc>
          <w:tcPr>
            <w:tcW w:type="dxa" w:w="691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約 34.7 L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稱重平台</w:t>
            </w:r>
          </w:p>
        </w:tc>
        <w:tc>
          <w:tcPr>
            <w:tcW w:type="dxa" w:w="691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220 × 180 mm 固定外框；180 × 140 mm 活門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漏斗／滑槽</w:t>
            </w:r>
          </w:p>
        </w:tc>
        <w:tc>
          <w:tcPr>
            <w:tcW w:type="dxa" w:w="691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220 × 200 → 75 mm；75 mm 彎頭，出口半徑 100 mm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最大物件</w:t>
            </w:r>
          </w:p>
        </w:tc>
        <w:tc>
          <w:tcPr>
            <w:tcW w:type="dxa" w:w="691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約 500 mL 樽／330 mL 罐；≤0.5 kg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分類時間</w:t>
            </w:r>
          </w:p>
        </w:tc>
        <w:tc>
          <w:tcPr>
            <w:tcW w:type="dxa" w:w="691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約 6–10 秒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目標準確率</w:t>
            </w:r>
          </w:p>
        </w:tc>
        <w:tc>
          <w:tcPr>
            <w:tcW w:type="dxa" w:w="691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50 件本地資料集 ≥80–85%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3. 內部結構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468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ternal_labe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6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JhengHei"/>
          <w:b w:val="0"/>
          <w:i/>
          <w:color w:val="5A6778"/>
          <w:sz w:val="16"/>
        </w:rPr>
        <w:t>圖 1. 內部結構：固定平台、活門、負重、伺服、漏斗、NEMA 17 滑槽驅動、四個桶、IR 與電子倉。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受力路徑是刻意設計的：物件 → 活門 → 固定平台 → 單個 5 kg 負重感測器 → 中框。伺服和鉸鏈裝在平台框架，不壓在負重感測器上。活門打開後，物件經漏斗和旋轉滑槽落入選定桶。停電時彈簧關門。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0F8F1"/>
            <w:tcMar>
              <w:top w:w="124" w:type="dxa"/>
              <w:bottom w:w="124" w:type="dxa"/>
              <w:start w:w="170" w:type="dxa"/>
              <w:end w:w="170" w:type="dxa"/>
            </w:tcMar>
            <w:tcBorders>
              <w:left w:val="single" w:sz="18" w:color="1F4E45"/>
            </w:tcBorders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  <w:i w:val="0"/>
                <w:color w:val="1F4E45"/>
                <w:sz w:val="19"/>
              </w:rPr>
              <w:t>為何用活門</w:t>
            </w:r>
          </w:p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8"/>
              </w:rPr>
              <w:t>傾斜盤會改變負重幾何，還加入側向力。固定平台令稱重可重複；活門只在記錄重量之後才動。這是可行性最重要的機械修正。</w:t>
            </w:r>
          </w:p>
        </w:tc>
      </w:tr>
    </w:tbl>
    <w:p>
      <w:pPr>
        <w:spacing w:after="0" w:before="0"/>
      </w:pP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4. 感測器與 MCU 位置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459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lectronics_labe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4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JhengHei"/>
          <w:b w:val="0"/>
          <w:i/>
          <w:color w:val="5A6778"/>
          <w:sz w:val="16"/>
        </w:rPr>
        <w:t>圖 2. 電子倉：ESP32、HX711、A4988、USB 與接線。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裝置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位置</w:t>
            </w:r>
          </w:p>
        </w:tc>
        <w:tc>
          <w:tcPr>
            <w:tcW w:type="dxa" w:w="3175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介面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ESP32-S3-CAM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蓋底，向下看</w:t>
            </w:r>
          </w:p>
        </w:tc>
        <w:tc>
          <w:tcPr>
            <w:tcW w:type="dxa" w:w="3175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板上推論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IR 對射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料斗口</w:t>
            </w:r>
          </w:p>
        </w:tc>
        <w:tc>
          <w:tcPr>
            <w:tcW w:type="dxa" w:w="3175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GPIO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5 kg 負重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固定平台下</w:t>
            </w:r>
          </w:p>
        </w:tc>
        <w:tc>
          <w:tcPr>
            <w:tcW w:type="dxa" w:w="3175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HX711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濕度墊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活門上</w:t>
            </w:r>
          </w:p>
        </w:tc>
        <w:tc>
          <w:tcPr>
            <w:tcW w:type="dxa" w:w="3175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ADC／ESP32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金屬線圈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平台下（固定）</w:t>
            </w:r>
          </w:p>
        </w:tc>
        <w:tc>
          <w:tcPr>
            <w:tcW w:type="dxa" w:w="3175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數位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 × IR 滿度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中框，每個桶上方</w:t>
            </w:r>
          </w:p>
        </w:tc>
        <w:tc>
          <w:tcPr>
            <w:tcW w:type="dxa" w:w="3175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GPIO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NEMA 17 + A4988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滑槽右側／底部</w:t>
            </w:r>
          </w:p>
        </w:tc>
        <w:tc>
          <w:tcPr>
            <w:tcW w:type="dxa" w:w="3175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STEP/DIR/EN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MG996R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平台側</w:t>
            </w:r>
          </w:p>
        </w:tc>
        <w:tc>
          <w:tcPr>
            <w:tcW w:type="dxa" w:w="3175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PWM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ESP32-S3／HX711／A4988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底部電子倉</w:t>
            </w:r>
          </w:p>
        </w:tc>
        <w:tc>
          <w:tcPr>
            <w:tcW w:type="dxa" w:w="3175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原點開關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滑槽旁</w:t>
            </w:r>
          </w:p>
        </w:tc>
        <w:tc>
          <w:tcPr>
            <w:tcW w:type="dxa" w:w="3175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GPIO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OLED 0.96"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前面板</w:t>
            </w:r>
          </w:p>
        </w:tc>
        <w:tc>
          <w:tcPr>
            <w:tcW w:type="dxa" w:w="3175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I2C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microSD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ESP32-S3-CAM／底部</w:t>
            </w:r>
          </w:p>
        </w:tc>
        <w:tc>
          <w:tcPr>
            <w:tcW w:type="dxa" w:w="3175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SPI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12 V 3 A＋5 V 降壓</w:t>
            </w:r>
          </w:p>
        </w:tc>
        <w:tc>
          <w:tcPr>
            <w:tcW w:type="dxa" w:w="39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底部後方</w:t>
            </w:r>
          </w:p>
        </w:tc>
        <w:tc>
          <w:tcPr>
            <w:tcW w:type="dxa" w:w="3175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電源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5. 成本（HKD）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  <w:tblHeader w:val="true"/>
          <w:tblHeader w:val="true"/>
          <w:tblHeader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項目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數量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單價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小計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ESP32-S3-CAM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120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120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OLED 0.96"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20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20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microSD 16 GB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15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15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5 kg 負重＋HX711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35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35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NEMA 17 步進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75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75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A4988 驅動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MG996R 伺服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35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35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IR 對射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15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15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電容濕度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15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15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 × IR 滿度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5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20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微動開關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9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12 V 3 A 適配器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45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45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5 V 3 A 降壓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夾板／亞克力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160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160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3D 打印支架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45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45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四個桶（重用）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9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36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鉸鏈／螺絲／腳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60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60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線材／接頭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45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45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標籤／膠帶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20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20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雜項／備件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15</w:t>
            </w: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15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小計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866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15% 應急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130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總計</w:t>
            </w:r>
          </w:p>
        </w:tc>
        <w:tc>
          <w:tcPr>
            <w:tcW w:type="dxa" w:w="102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6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92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≈ 996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6. 操作流程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0361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oryboard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36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JhengHei"/>
          <w:b w:val="0"/>
          <w:i/>
          <w:color w:val="5A6778"/>
          <w:sz w:val="16"/>
        </w:rPr>
        <w:t>圖 3. 操作分鏡：投放、關蓋／掃描、旋轉、落料、完成。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1. 蓋打開；膠樽由上方投入，落在關閉的活門上。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2. 關蓋；ESP32-S3-CAM 拍攝，MobileNetV2 在板子上推論；重量／濕度／IR 融合。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3. 板上分類器選桶；ESP32 把滑槽轉到目標桶。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4. MG996R 拉開活門；物件經漏斗、滑槽落入桶。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5. 彈簧關門；滑槽回原點；App 記錄。</w:t>
      </w: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7. 製作與測試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先做桶架和 2 × 2 桶；裝平台和活門，最後才裝蓋。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NEMA 17＋A4988 用 0.8 A、1/8 微步、3:1 皮帶；原點重複性 ±2 步。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5 kg 負重用 0／100／500／1000 g 校正；物件放平台中心 60 mm 內。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先 20 次空機、再 20 件真實垃圾、最後濕垃圾；記錄卡料率、時間、準確率。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蓋或抽屜打開時不得動作；保留 12 V 保險絲和急停。</w:t>
      </w: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8. 限制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Standalone edge AI，但不是完整 MobileNetV2：0.35/0.5、96–128 px INT8；4 類準確率要用自己的 dataset 驗證。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單個負重感測器：物件偏心會有 ±5–10 g 誤差。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IR 滿度是固定高度開關，不是連續液位。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DIY 金屬線圈只作確認；透明膠 vs 玻璃仍難。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Blender 模型是概念／視覺 mesh，不是制造 CAD。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JhengHei"/>
        <w:b w:val="0"/>
        <w:i w:val="0"/>
        <w:color w:val="5A6778"/>
        <w:sz w:val="16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JhengHei"/>
        <w:b w:val="0"/>
        <w:i w:val="0"/>
        <w:color w:val="5A6778"/>
        <w:sz w:val="16"/>
      </w:rPr>
      <w:t xml:space="preserve"> 頁，共 </w:t>
    </w:r>
    <w:r>
      <w:fldChar w:fldCharType="begin"/>
      <w:instrText xml:space="preserve"> NUMPAGES </w:instrText>
      <w:fldChar w:fldCharType="separate"/>
      <w:t>1</w:t>
      <w:fldChar w:fldCharType="end"/>
    </w:r>
    <w:r>
      <w:rPr>
        <w:rFonts w:ascii="Calibri" w:hAnsi="Calibri" w:eastAsia="Microsoft JhengHei"/>
        <w:b w:val="0"/>
        <w:i w:val="0"/>
        <w:color w:val="5A6778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4" w:space="2" w:color="D9DEE3"/>
      </w:pBdr>
    </w:pPr>
    <w:r/>
    <w:r>
      <w:rPr>
        <w:rFonts w:ascii="Calibri" w:hAnsi="Calibri" w:eastAsia="Microsoft JhengHei"/>
        <w:b w:val="0"/>
        <w:i w:val="0"/>
        <w:color w:val="5A6778"/>
        <w:sz w:val="16"/>
      </w:rPr>
      <w:t>智能分類垃圾桶 — 工程設計方案</w:t>
    </w:r>
    <w:r>
      <w:rPr>
        <w:rFonts w:ascii="Calibri" w:hAnsi="Calibri" w:eastAsia="Microsoft JhengHei"/>
        <w:b/>
        <w:i w:val="0"/>
        <w:color w:val="5A6778"/>
        <w:sz w:val="16"/>
      </w:rPr>
      <w:t>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 w:eastAsia="Microsoft Jheng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1F4E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F4E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D982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