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AAAC" w14:textId="2BF42D12" w:rsidR="00342B4C" w:rsidRDefault="00342B4C" w:rsidP="00607C21">
      <w:pPr>
        <w:ind w:firstLine="567"/>
      </w:pPr>
      <w:r>
        <w:t xml:space="preserve">Как работает Условный оператор </w:t>
      </w:r>
      <w:r w:rsidRPr="005910EF">
        <w:rPr>
          <w:b/>
          <w:bCs/>
          <w:lang w:val="en-US"/>
        </w:rPr>
        <w:t>If</w:t>
      </w:r>
      <w:r w:rsidRPr="00342B4C">
        <w:t>:</w:t>
      </w:r>
    </w:p>
    <w:p w14:paraId="0977448D" w14:textId="047D87D4" w:rsidR="00342B4C" w:rsidRDefault="00342B4C" w:rsidP="00607C21">
      <w:pPr>
        <w:ind w:firstLine="567"/>
      </w:pPr>
      <w:r w:rsidRPr="00342B4C">
        <w:rPr>
          <w:noProof/>
        </w:rPr>
        <w:drawing>
          <wp:inline distT="0" distB="0" distL="0" distR="0" wp14:anchorId="530A3E36" wp14:editId="4B0179DB">
            <wp:extent cx="5372850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27B" w14:textId="423FDC79" w:rsidR="009404D0" w:rsidRPr="009404D0" w:rsidRDefault="009404D0" w:rsidP="00607C21">
      <w:pPr>
        <w:ind w:firstLine="567"/>
      </w:pPr>
      <w:r>
        <w:t xml:space="preserve">А это на </w:t>
      </w:r>
      <w:r w:rsidRPr="005910EF">
        <w:rPr>
          <w:b/>
          <w:bCs/>
          <w:lang w:val="en-US"/>
        </w:rPr>
        <w:t>Assembler</w:t>
      </w:r>
      <w:r w:rsidRPr="009404D0">
        <w:t xml:space="preserve">. </w:t>
      </w:r>
      <w:r>
        <w:t>Разбор далее.</w:t>
      </w:r>
    </w:p>
    <w:p w14:paraId="7C222E3C" w14:textId="51802BCF" w:rsidR="009404D0" w:rsidRDefault="009404D0" w:rsidP="00607C21">
      <w:pPr>
        <w:ind w:firstLine="567"/>
      </w:pPr>
      <w:r w:rsidRPr="009404D0">
        <w:rPr>
          <w:noProof/>
        </w:rPr>
        <w:drawing>
          <wp:inline distT="0" distB="0" distL="0" distR="0" wp14:anchorId="5AE4D799" wp14:editId="098F518F">
            <wp:extent cx="5430008" cy="347711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11B0" w14:textId="3D1D7A84" w:rsidR="005910EF" w:rsidRDefault="005910EF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56B5C" wp14:editId="58B9CDC5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7524000" cy="0"/>
                <wp:effectExtent l="0" t="0" r="0" b="0"/>
                <wp:wrapNone/>
                <wp:docPr id="70442014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10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1" o:spid="_x0000_s1026" type="#_x0000_t32" style="position:absolute;margin-left:541.25pt;margin-top:5.45pt;width:592.45pt;height:0;flip:y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792ECA40" w14:textId="5D00B2FE" w:rsidR="009404D0" w:rsidRDefault="009404D0" w:rsidP="00607C21">
      <w:pPr>
        <w:ind w:firstLine="567"/>
      </w:pPr>
      <w:r w:rsidRPr="009404D0">
        <w:rPr>
          <w:noProof/>
        </w:rPr>
        <w:drawing>
          <wp:inline distT="0" distB="0" distL="0" distR="0" wp14:anchorId="7EDF93E2" wp14:editId="62394E98">
            <wp:extent cx="5439534" cy="7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4CFC" w14:textId="5664C456" w:rsidR="004277DA" w:rsidRDefault="004277DA" w:rsidP="004277DA">
      <w:pPr>
        <w:ind w:firstLine="567"/>
      </w:pPr>
      <w:r>
        <w:t xml:space="preserve">Начало функции. </w:t>
      </w:r>
      <w:r w:rsidRPr="009404D0">
        <w:t>“</w:t>
      </w:r>
      <w:r w:rsidRPr="005910EF">
        <w:rPr>
          <w:b/>
          <w:bCs/>
          <w:lang w:val="en-US"/>
        </w:rPr>
        <w:t>a</w:t>
      </w:r>
      <w:r w:rsidRPr="0043518E">
        <w:rPr>
          <w:b/>
          <w:bCs/>
        </w:rPr>
        <w:t>$</w:t>
      </w:r>
      <w:r w:rsidRPr="009404D0">
        <w:t>”</w:t>
      </w:r>
      <w:r w:rsidRPr="0043518E">
        <w:t xml:space="preserve"> </w:t>
      </w:r>
      <w:r>
        <w:t>– адрес переменной в памяти.</w:t>
      </w:r>
    </w:p>
    <w:p w14:paraId="3C1626C0" w14:textId="64416EDC" w:rsidR="00607C21" w:rsidRDefault="004277DA" w:rsidP="004277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09021" wp14:editId="2745011A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7524000" cy="0"/>
                <wp:effectExtent l="0" t="0" r="0" b="0"/>
                <wp:wrapNone/>
                <wp:docPr id="211424357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F9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1" o:spid="_x0000_s1026" type="#_x0000_t32" style="position:absolute;margin-left:541.25pt;margin-top:6.75pt;width:592.45pt;height:0;flip:y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09128414" w14:textId="3BB9DC33" w:rsidR="00AC7A6F" w:rsidRDefault="00AC7A6F" w:rsidP="00607C21">
      <w:pPr>
        <w:ind w:firstLine="567"/>
        <w:rPr>
          <w:b/>
          <w:bCs/>
          <w:lang w:val="en-US"/>
        </w:rPr>
      </w:pPr>
      <w:r w:rsidRPr="00AC7A6F">
        <w:rPr>
          <w:b/>
          <w:bCs/>
          <w:noProof/>
          <w:lang w:val="en-US"/>
        </w:rPr>
        <w:drawing>
          <wp:inline distT="0" distB="0" distL="0" distR="0" wp14:anchorId="23F6A941" wp14:editId="48C7EA18">
            <wp:extent cx="5487166" cy="161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F67D" w14:textId="77777777" w:rsidR="004277DA" w:rsidRDefault="004277DA" w:rsidP="004277DA">
      <w:pPr>
        <w:ind w:firstLine="567"/>
      </w:pPr>
      <w:r>
        <w:t xml:space="preserve">С помощью команды </w:t>
      </w:r>
      <w:r w:rsidRPr="005910EF">
        <w:rPr>
          <w:b/>
          <w:bCs/>
          <w:lang w:val="en-US"/>
        </w:rPr>
        <w:t>MOV</w:t>
      </w:r>
      <w:r>
        <w:t xml:space="preserve"> копирует значение из одного места в другое. Это </w:t>
      </w:r>
      <w:r w:rsidRPr="005910EF">
        <w:t>“</w:t>
      </w:r>
      <w:r w:rsidRPr="005910EF">
        <w:rPr>
          <w:i/>
          <w:iCs/>
        </w:rPr>
        <w:t>место</w:t>
      </w:r>
      <w:r w:rsidRPr="005910EF">
        <w:t>”</w:t>
      </w:r>
      <w:r>
        <w:t xml:space="preserve"> может быть регистр, ячейка памяти или непосредственное значение (только как исходное значение). Задаётся как</w:t>
      </w:r>
      <w:r w:rsidRPr="00B35DDB">
        <w:t xml:space="preserve"> “</w:t>
      </w:r>
      <w:r w:rsidRPr="005910EF">
        <w:rPr>
          <w:u w:val="single"/>
          <w:lang w:val="en-US"/>
        </w:rPr>
        <w:t>mov</w:t>
      </w:r>
      <w:r w:rsidRPr="005910EF">
        <w:rPr>
          <w:u w:val="single"/>
        </w:rPr>
        <w:tab/>
        <w:t>приёмник, источник</w:t>
      </w:r>
      <w:r w:rsidRPr="00B35DDB">
        <w:t>”</w:t>
      </w:r>
      <w:r>
        <w:t xml:space="preserve">. Задаётся значение для переменной </w:t>
      </w:r>
      <w:r w:rsidRPr="00B35DDB">
        <w:t>“</w:t>
      </w:r>
      <w:r w:rsidRPr="005910EF">
        <w:rPr>
          <w:b/>
          <w:bCs/>
          <w:lang w:val="en-US"/>
        </w:rPr>
        <w:t>a</w:t>
      </w:r>
      <w:r w:rsidRPr="00607829">
        <w:t xml:space="preserve">” </w:t>
      </w:r>
      <w:r>
        <w:t>в памяти. По-другому – операнд (далее и так, и так, для удобства)</w:t>
      </w:r>
    </w:p>
    <w:p w14:paraId="1FE00F7D" w14:textId="7E793F1C" w:rsidR="004277DA" w:rsidRPr="004277DA" w:rsidRDefault="004277DA" w:rsidP="004277DA">
      <w:pPr>
        <w:ind w:firstLine="567"/>
      </w:pPr>
      <w:r w:rsidRPr="005910EF">
        <w:rPr>
          <w:b/>
          <w:bCs/>
          <w:lang w:val="en-US"/>
        </w:rPr>
        <w:t>DWORD</w:t>
      </w:r>
      <w:r w:rsidRPr="005910EF">
        <w:rPr>
          <w:b/>
          <w:bCs/>
        </w:rPr>
        <w:t xml:space="preserve"> </w:t>
      </w:r>
      <w:r w:rsidRPr="005910EF">
        <w:rPr>
          <w:b/>
          <w:bCs/>
          <w:lang w:val="en-US"/>
        </w:rPr>
        <w:t>PTR</w:t>
      </w:r>
      <w:r w:rsidRPr="00945290">
        <w:t xml:space="preserve"> — это командный префикс в ассемблере, который указывает, что операнд должен быть обращен к памяти в виде двухбайтного значения (32 бита).</w:t>
      </w:r>
    </w:p>
    <w:p w14:paraId="5780728C" w14:textId="75B75746" w:rsidR="00607C21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C0049" wp14:editId="1CC39AB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24000" cy="0"/>
                <wp:effectExtent l="0" t="0" r="0" b="0"/>
                <wp:wrapNone/>
                <wp:docPr id="164309014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3213" id="Прямая соединительная линия 1" o:spid="_x0000_s1026" type="#_x0000_t32" style="position:absolute;margin-left:0;margin-top:-.05pt;width:592.45pt;height:0;flip:y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28CC2EA8" w14:textId="687BF230" w:rsidR="00AC7A6F" w:rsidRDefault="00AC7A6F" w:rsidP="00607C21">
      <w:pPr>
        <w:ind w:firstLine="567"/>
      </w:pPr>
      <w:r w:rsidRPr="00AC7A6F">
        <w:rPr>
          <w:noProof/>
        </w:rPr>
        <w:lastRenderedPageBreak/>
        <w:drawing>
          <wp:inline distT="0" distB="0" distL="0" distR="0" wp14:anchorId="33715580" wp14:editId="1DE9D975">
            <wp:extent cx="5430008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A5C0" w14:textId="77777777" w:rsidR="004277DA" w:rsidRDefault="004277DA" w:rsidP="004277DA">
      <w:pPr>
        <w:ind w:firstLine="567"/>
      </w:pPr>
      <w:r>
        <w:t xml:space="preserve">Для команды </w:t>
      </w:r>
      <w:r w:rsidRPr="005910EF">
        <w:rPr>
          <w:b/>
          <w:bCs/>
          <w:lang w:val="en-US"/>
        </w:rPr>
        <w:t>if</w:t>
      </w:r>
      <w:r w:rsidRPr="00AC7A6F">
        <w:t xml:space="preserve"> </w:t>
      </w:r>
      <w:r>
        <w:t xml:space="preserve">выполняется две инструкции. Первая - </w:t>
      </w:r>
      <w:r w:rsidRPr="005910EF">
        <w:rPr>
          <w:b/>
          <w:bCs/>
        </w:rPr>
        <w:t>CMP</w:t>
      </w:r>
      <w:r>
        <w:t xml:space="preserve"> — это инструкция Ассемблера, которая сравнивает 2 операнда. Основное применение инструкции — проверка условий в циклах. </w:t>
      </w:r>
      <w:r w:rsidRPr="00834D39">
        <w:rPr>
          <w:b/>
          <w:bCs/>
        </w:rPr>
        <w:t>CMP</w:t>
      </w:r>
      <w:r>
        <w:t xml:space="preserve"> вычитает один операнд от другого, затем сравнивает, являются операнды равными или нет.</w:t>
      </w:r>
    </w:p>
    <w:p w14:paraId="4D6674A4" w14:textId="77777777" w:rsidR="004277DA" w:rsidRDefault="004277DA" w:rsidP="004277DA">
      <w:pPr>
        <w:ind w:firstLine="567"/>
      </w:pPr>
      <w:r>
        <w:t xml:space="preserve">Вторая - команда </w:t>
      </w:r>
      <w:r w:rsidRPr="005910EF">
        <w:rPr>
          <w:b/>
          <w:bCs/>
          <w:lang w:val="en-US"/>
        </w:rPr>
        <w:t>JNE</w:t>
      </w:r>
      <w:r>
        <w:t xml:space="preserve"> в Ассемблере осуществляет условный переход по метке в случае, если значение флага </w:t>
      </w:r>
      <w:r w:rsidRPr="005910EF">
        <w:rPr>
          <w:b/>
          <w:bCs/>
        </w:rPr>
        <w:t>ZF</w:t>
      </w:r>
      <w:r>
        <w:t xml:space="preserve"> равно 0, и никакого перехода не будет, если значение флага </w:t>
      </w:r>
      <w:r w:rsidRPr="005910EF">
        <w:rPr>
          <w:b/>
          <w:bCs/>
        </w:rPr>
        <w:t>ZF</w:t>
      </w:r>
      <w:r>
        <w:t xml:space="preserve"> равно 1. С неформальной же точки зрения перед командой </w:t>
      </w:r>
      <w:r w:rsidRPr="005910EF">
        <w:rPr>
          <w:b/>
          <w:bCs/>
          <w:lang w:val="en-US"/>
        </w:rPr>
        <w:t>JNE</w:t>
      </w:r>
      <w:r>
        <w:t xml:space="preserve"> чаще всего идёт команда </w:t>
      </w:r>
      <w:r w:rsidRPr="005910EF">
        <w:rPr>
          <w:b/>
          <w:bCs/>
          <w:lang w:val="en-US"/>
        </w:rPr>
        <w:t>CMP</w:t>
      </w:r>
      <w:r>
        <w:t xml:space="preserve">, которая сравнивает два числа и записывает результат сравнения в упомянутый флаг </w:t>
      </w:r>
      <w:r w:rsidRPr="005910EF">
        <w:rPr>
          <w:b/>
          <w:bCs/>
        </w:rPr>
        <w:t>ZF</w:t>
      </w:r>
      <w:r>
        <w:t>.</w:t>
      </w:r>
    </w:p>
    <w:p w14:paraId="66CDD48A" w14:textId="7B2C50AD" w:rsidR="004277DA" w:rsidRDefault="004277DA" w:rsidP="004277DA">
      <w:pPr>
        <w:ind w:firstLine="567"/>
      </w:pPr>
      <w:r>
        <w:t>Место перехода будет показано далее.</w:t>
      </w:r>
    </w:p>
    <w:p w14:paraId="47A948A5" w14:textId="4454CE70" w:rsidR="00607C21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07921" wp14:editId="27831BC7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7524000" cy="0"/>
                <wp:effectExtent l="0" t="0" r="0" b="0"/>
                <wp:wrapNone/>
                <wp:docPr id="98577173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6975" id="Прямая соединительная линия 1" o:spid="_x0000_s1026" type="#_x0000_t32" style="position:absolute;margin-left:541.25pt;margin-top:9.7pt;width:592.45pt;height:0;flip:y;z-index:25166540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76070F6C" w14:textId="1B4E64F0" w:rsidR="00A22D98" w:rsidRDefault="00A22D98" w:rsidP="00607C21">
      <w:pPr>
        <w:ind w:firstLine="567"/>
      </w:pPr>
      <w:r w:rsidRPr="00A22D98">
        <w:rPr>
          <w:noProof/>
          <w:lang w:val="en-US"/>
        </w:rPr>
        <w:drawing>
          <wp:inline distT="0" distB="0" distL="0" distR="0" wp14:anchorId="4DE68DB5" wp14:editId="20D72DC3">
            <wp:extent cx="5496692" cy="73352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48EE" w14:textId="77777777" w:rsidR="004277DA" w:rsidRDefault="004277DA" w:rsidP="004277DA">
      <w:pPr>
        <w:ind w:firstLine="567"/>
      </w:pPr>
      <w:r>
        <w:t>Эти команды выполняются в случае выполнения условия (то есть если перехода по метке не будет).</w:t>
      </w:r>
    </w:p>
    <w:p w14:paraId="1388D297" w14:textId="77777777" w:rsidR="004277DA" w:rsidRDefault="004277DA" w:rsidP="004277DA">
      <w:pPr>
        <w:ind w:firstLine="567"/>
      </w:pPr>
      <w:r w:rsidRPr="005910EF">
        <w:rPr>
          <w:b/>
          <w:bCs/>
          <w:lang w:val="en-US"/>
        </w:rPr>
        <w:t>EAX</w:t>
      </w:r>
      <w:r w:rsidRPr="00AB18F9">
        <w:t xml:space="preserve"> - </w:t>
      </w:r>
      <w:r>
        <w:t>(</w:t>
      </w:r>
      <w:proofErr w:type="spellStart"/>
      <w:r w:rsidRPr="005910EF">
        <w:rPr>
          <w:i/>
          <w:iCs/>
        </w:rPr>
        <w:t>Accumulator</w:t>
      </w:r>
      <w:proofErr w:type="spellEnd"/>
      <w:r w:rsidRPr="005910EF">
        <w:rPr>
          <w:i/>
          <w:iCs/>
        </w:rPr>
        <w:t xml:space="preserve"> </w:t>
      </w:r>
      <w:proofErr w:type="spellStart"/>
      <w:r w:rsidRPr="005910EF">
        <w:rPr>
          <w:i/>
          <w:iCs/>
        </w:rPr>
        <w:t>register</w:t>
      </w:r>
      <w:proofErr w:type="spellEnd"/>
      <w:r>
        <w:t>) — аккумулятор.</w:t>
      </w:r>
      <w:r w:rsidRPr="00AB18F9">
        <w:t xml:space="preserve"> </w:t>
      </w:r>
      <w:r>
        <w:t>Применяется для хранения промежуточных данных</w:t>
      </w:r>
      <w:r w:rsidRPr="00AB18F9">
        <w:t xml:space="preserve">. </w:t>
      </w:r>
      <w:r>
        <w:t xml:space="preserve">В него записывается текущее значение переменной </w:t>
      </w:r>
      <w:r w:rsidRPr="00AB18F9">
        <w:t>“</w:t>
      </w:r>
      <w:r w:rsidRPr="005910EF">
        <w:rPr>
          <w:b/>
          <w:bCs/>
          <w:lang w:val="en-US"/>
        </w:rPr>
        <w:t>a</w:t>
      </w:r>
      <w:r w:rsidRPr="00AB18F9">
        <w:t>”.</w:t>
      </w:r>
    </w:p>
    <w:p w14:paraId="0303B5B6" w14:textId="77777777" w:rsidR="004277DA" w:rsidRDefault="004277DA" w:rsidP="004277DA">
      <w:pPr>
        <w:ind w:firstLine="567"/>
      </w:pPr>
      <w:r>
        <w:t xml:space="preserve">Команда </w:t>
      </w:r>
      <w:r w:rsidRPr="005910EF">
        <w:rPr>
          <w:b/>
          <w:bCs/>
        </w:rPr>
        <w:t>ADD</w:t>
      </w:r>
      <w:r>
        <w:t xml:space="preserve"> служит для реализации операций сложения чисел в различных вариациях. В качестве операндов для команд сложения могут выступать как регистры, так и ячейки памяти и конкретные значения. Команда </w:t>
      </w:r>
      <w:r w:rsidRPr="005910EF">
        <w:rPr>
          <w:b/>
          <w:bCs/>
        </w:rPr>
        <w:t>ADD</w:t>
      </w:r>
      <w:r>
        <w:t xml:space="preserve"> производит простое суммирование операндов.</w:t>
      </w:r>
      <w:r w:rsidRPr="00AB18F9">
        <w:t xml:space="preserve"> </w:t>
      </w:r>
      <w:r>
        <w:t xml:space="preserve">С помощью команды </w:t>
      </w:r>
      <w:r w:rsidRPr="005910EF">
        <w:rPr>
          <w:b/>
          <w:bCs/>
          <w:lang w:val="en-US"/>
        </w:rPr>
        <w:t>ADD</w:t>
      </w:r>
      <w:r w:rsidRPr="00AB18F9">
        <w:t xml:space="preserve"> </w:t>
      </w:r>
      <w:r>
        <w:t xml:space="preserve">происходит суммирование значения из ячейки памяти и числа 10. </w:t>
      </w:r>
    </w:p>
    <w:p w14:paraId="405ECC34" w14:textId="77777777" w:rsidR="004277DA" w:rsidRDefault="004277DA" w:rsidP="004277DA">
      <w:pPr>
        <w:ind w:firstLine="567"/>
      </w:pPr>
      <w:r>
        <w:t xml:space="preserve">Далее с помощью известной уже нам команды </w:t>
      </w:r>
      <w:r w:rsidRPr="005910EF">
        <w:rPr>
          <w:b/>
          <w:bCs/>
          <w:lang w:val="en-US"/>
        </w:rPr>
        <w:t>MOV</w:t>
      </w:r>
      <w:r w:rsidRPr="00AB18F9">
        <w:t xml:space="preserve"> </w:t>
      </w:r>
      <w:r>
        <w:t xml:space="preserve">значение переменной возвращается обратно из промежуточного хранения в </w:t>
      </w:r>
      <w:r w:rsidRPr="00AB18F9">
        <w:t>“</w:t>
      </w:r>
      <w:r w:rsidRPr="005910EF">
        <w:rPr>
          <w:i/>
          <w:iCs/>
        </w:rPr>
        <w:t>свою</w:t>
      </w:r>
      <w:r w:rsidRPr="00AB18F9">
        <w:t xml:space="preserve">” </w:t>
      </w:r>
      <w:r>
        <w:t>ячейку.</w:t>
      </w:r>
    </w:p>
    <w:p w14:paraId="35C8AECA" w14:textId="3A029187" w:rsidR="004277DA" w:rsidRPr="004277DA" w:rsidRDefault="004277DA" w:rsidP="004277DA">
      <w:pPr>
        <w:ind w:firstLine="567"/>
        <w:rPr>
          <w:lang w:val="en-US"/>
        </w:rPr>
      </w:pPr>
      <w:r w:rsidRPr="00945290">
        <w:t xml:space="preserve">Команда </w:t>
      </w:r>
      <w:r w:rsidRPr="005910EF">
        <w:rPr>
          <w:b/>
          <w:bCs/>
          <w:lang w:val="en-US"/>
        </w:rPr>
        <w:t>JMP</w:t>
      </w:r>
      <w:r w:rsidRPr="00945290">
        <w:t xml:space="preserve"> — это безусловный переход на адрес, указанный с помощью операнда команды.</w:t>
      </w:r>
      <w:r>
        <w:t xml:space="preserve"> </w:t>
      </w:r>
      <w:r w:rsidRPr="00945290">
        <w:t>Переход может быть как ближним, в пределах одного сегмента памяти, так и дальним, межсегментным переходом.</w:t>
      </w:r>
      <w:r>
        <w:t xml:space="preserve"> С его помощью происходит </w:t>
      </w:r>
      <w:r w:rsidRPr="00B35DDB">
        <w:t>“</w:t>
      </w:r>
      <w:r>
        <w:t>перескок</w:t>
      </w:r>
      <w:r w:rsidRPr="00B35DDB">
        <w:t xml:space="preserve">” </w:t>
      </w:r>
      <w:r w:rsidRPr="005910EF">
        <w:rPr>
          <w:b/>
          <w:bCs/>
          <w:lang w:val="en-US"/>
        </w:rPr>
        <w:t>else</w:t>
      </w:r>
      <w:r w:rsidRPr="00B35DDB">
        <w:t xml:space="preserve"> </w:t>
      </w:r>
      <w:r>
        <w:t xml:space="preserve">и дальнейших его инструкций. Продолжается выполнение команд уже после конструкции </w:t>
      </w:r>
      <w:r w:rsidRPr="005910EF">
        <w:rPr>
          <w:b/>
          <w:bCs/>
          <w:lang w:val="en-US"/>
        </w:rPr>
        <w:t>if-else</w:t>
      </w:r>
      <w:r>
        <w:rPr>
          <w:lang w:val="en-US"/>
        </w:rPr>
        <w:t>.</w:t>
      </w:r>
    </w:p>
    <w:p w14:paraId="72487D7E" w14:textId="60372CF6" w:rsidR="00AB18F9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D1486" wp14:editId="419702F3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7524000" cy="0"/>
                <wp:effectExtent l="0" t="0" r="0" b="0"/>
                <wp:wrapNone/>
                <wp:docPr id="20294467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7F8A" id="Прямая соединительная линия 1" o:spid="_x0000_s1026" type="#_x0000_t32" style="position:absolute;margin-left:541.25pt;margin-top:9.75pt;width:592.45pt;height:0;flip:y;z-index:2516674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0E787199" w14:textId="500F4FB8" w:rsidR="00AB18F9" w:rsidRDefault="00AB18F9" w:rsidP="00607C21">
      <w:pPr>
        <w:ind w:firstLine="567"/>
      </w:pPr>
      <w:r w:rsidRPr="00AB18F9">
        <w:rPr>
          <w:noProof/>
        </w:rPr>
        <w:drawing>
          <wp:inline distT="0" distB="0" distL="0" distR="0" wp14:anchorId="3CF0E675" wp14:editId="00C5E5B5">
            <wp:extent cx="5468113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ECFC" w14:textId="3B505D15" w:rsidR="004277DA" w:rsidRDefault="004277DA" w:rsidP="004277DA">
      <w:pPr>
        <w:ind w:firstLine="567"/>
      </w:pPr>
      <w:r>
        <w:t xml:space="preserve">А вот, что будет выполняться, в случае перехода по метке в инструкции проверки условия (если </w:t>
      </w:r>
      <w:r w:rsidRPr="005910EF">
        <w:rPr>
          <w:b/>
          <w:bCs/>
          <w:lang w:val="en-US"/>
        </w:rPr>
        <w:t>if</w:t>
      </w:r>
      <w:r w:rsidRPr="00B35DDB">
        <w:t xml:space="preserve"> </w:t>
      </w:r>
      <w:r>
        <w:t>будет неверно). По командам всё точно также. Копируется в промежуточную ячейку, умножение числа на 2 выполняется побитовым сдвигом</w:t>
      </w:r>
      <w:r w:rsidRPr="004B49EF">
        <w:t xml:space="preserve"> </w:t>
      </w:r>
      <w:r>
        <w:t xml:space="preserve">с помощью команды </w:t>
      </w:r>
      <w:r w:rsidRPr="005910EF">
        <w:rPr>
          <w:b/>
          <w:bCs/>
          <w:lang w:val="en-US"/>
        </w:rPr>
        <w:t>SHL</w:t>
      </w:r>
      <w:r w:rsidRPr="004B49EF">
        <w:t xml:space="preserve"> (</w:t>
      </w:r>
      <w:r>
        <w:t>например</w:t>
      </w:r>
      <w:r w:rsidRPr="009404D0">
        <w:t>: 2</w:t>
      </w:r>
      <w:r w:rsidRPr="004B49EF">
        <w:t xml:space="preserve">*2 = </w:t>
      </w:r>
      <w:r w:rsidRPr="009404D0">
        <w:t>0010</w:t>
      </w:r>
      <w:r w:rsidRPr="004B49EF">
        <w:t xml:space="preserve"> </w:t>
      </w:r>
      <w:r w:rsidRPr="004B49EF">
        <w:rPr>
          <w:lang w:val="en-US"/>
        </w:rPr>
        <w:sym w:font="Wingdings" w:char="F0E0"/>
      </w:r>
      <w:r w:rsidRPr="004B49EF">
        <w:t xml:space="preserve"> </w:t>
      </w:r>
      <w:r w:rsidRPr="009404D0">
        <w:t>0100</w:t>
      </w:r>
      <w:r w:rsidRPr="004B49EF">
        <w:t>).</w:t>
      </w:r>
      <w:r>
        <w:t xml:space="preserve"> </w:t>
      </w:r>
      <w:r w:rsidRPr="004B49EF">
        <w:t>Такое действие равнозначно беззнаковому умножению исходного операнда на два, четыре и т.д.</w:t>
      </w:r>
      <w:r w:rsidRPr="009404D0">
        <w:t xml:space="preserve"> </w:t>
      </w:r>
      <w:r>
        <w:t>И снова записывается в исходную ячейку памяти.</w:t>
      </w:r>
    </w:p>
    <w:p w14:paraId="727A413F" w14:textId="5958F978" w:rsidR="009404D0" w:rsidRDefault="00607C21" w:rsidP="004277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75E97" wp14:editId="4E21F5F8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7524000" cy="0"/>
                <wp:effectExtent l="0" t="0" r="0" b="0"/>
                <wp:wrapNone/>
                <wp:docPr id="10785174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3612" id="Прямая соединительная линия 1" o:spid="_x0000_s1026" type="#_x0000_t32" style="position:absolute;margin-left:541.25pt;margin-top:24.75pt;width:592.45pt;height:0;flip:y;z-index:25166950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3C03C989" w14:textId="77777777" w:rsidR="0010156C" w:rsidRPr="009404D0" w:rsidRDefault="0010156C" w:rsidP="00607C21">
      <w:pPr>
        <w:ind w:firstLine="567"/>
      </w:pPr>
    </w:p>
    <w:p w14:paraId="30E770D3" w14:textId="53B20C08" w:rsidR="009404D0" w:rsidRDefault="009404D0" w:rsidP="0043518E">
      <w:pPr>
        <w:ind w:firstLine="567"/>
        <w:rPr>
          <w:lang w:val="en-US"/>
        </w:rPr>
      </w:pPr>
      <w:r w:rsidRPr="009404D0">
        <w:rPr>
          <w:noProof/>
          <w:lang w:val="en-US"/>
        </w:rPr>
        <w:lastRenderedPageBreak/>
        <w:drawing>
          <wp:inline distT="0" distB="0" distL="0" distR="0" wp14:anchorId="04CC1E40" wp14:editId="25B128C9">
            <wp:extent cx="5458587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EA5B" w14:textId="77777777" w:rsidR="004277DA" w:rsidRDefault="004277DA" w:rsidP="004277DA">
      <w:pPr>
        <w:ind w:firstLine="567"/>
      </w:pPr>
      <w:r>
        <w:t xml:space="preserve">И конец конструкции </w:t>
      </w:r>
      <w:r w:rsidRPr="005910EF">
        <w:rPr>
          <w:b/>
          <w:bCs/>
          <w:lang w:val="en-US"/>
        </w:rPr>
        <w:t>if</w:t>
      </w:r>
      <w:r w:rsidRPr="005910EF">
        <w:rPr>
          <w:b/>
          <w:bCs/>
        </w:rPr>
        <w:t>-</w:t>
      </w:r>
      <w:r w:rsidRPr="005910EF">
        <w:rPr>
          <w:b/>
          <w:bCs/>
          <w:lang w:val="en-US"/>
        </w:rPr>
        <w:t>else</w:t>
      </w:r>
      <w:r>
        <w:t xml:space="preserve">, куда переходит после выполнения инструкций при верном условии </w:t>
      </w:r>
      <w:r>
        <w:rPr>
          <w:lang w:val="en-US"/>
        </w:rPr>
        <w:t>if</w:t>
      </w:r>
      <w:r>
        <w:t xml:space="preserve"> (либо после </w:t>
      </w:r>
      <w:r w:rsidRPr="00834D39">
        <w:rPr>
          <w:b/>
          <w:bCs/>
          <w:lang w:val="en-US"/>
        </w:rPr>
        <w:t>else</w:t>
      </w:r>
      <w:r w:rsidRPr="00834D39">
        <w:t>,</w:t>
      </w:r>
      <w:r>
        <w:t xml:space="preserve"> но без перехода, команды идут подряд)</w:t>
      </w:r>
      <w:r w:rsidRPr="009404D0">
        <w:t xml:space="preserve">. </w:t>
      </w:r>
      <w:r>
        <w:t>Здесь могут быть дальнейшие команды программы. Но тут – конец функции.</w:t>
      </w:r>
    </w:p>
    <w:p w14:paraId="7E8369C0" w14:textId="313ABB33" w:rsidR="004277DA" w:rsidRDefault="004277DA" w:rsidP="004277DA">
      <w:pPr>
        <w:ind w:firstLine="567"/>
      </w:pPr>
      <w:r w:rsidRPr="005910EF">
        <w:rPr>
          <w:b/>
          <w:bCs/>
          <w:lang w:val="en-US"/>
        </w:rPr>
        <w:t>RET</w:t>
      </w:r>
      <w:r>
        <w:t xml:space="preserve"> в Ассемблере выполняет возврат из ближней процедуры. У этой команды обычно нет операндов, хотя в качестве операнда может быть чётное число (только непосредственное значение). Коротко - эта команда выполняет выход из программы или процедуры.</w:t>
      </w:r>
    </w:p>
    <w:p w14:paraId="019DE128" w14:textId="75EC6606" w:rsidR="004277DA" w:rsidRPr="004277DA" w:rsidRDefault="004277DA" w:rsidP="004277DA">
      <w:pPr>
        <w:ind w:firstLine="567"/>
      </w:pPr>
    </w:p>
    <w:p w14:paraId="65E20E15" w14:textId="0912F596" w:rsidR="009404D0" w:rsidRDefault="004277DA" w:rsidP="00607C21">
      <w:pPr>
        <w:ind w:firstLine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D1365" wp14:editId="7DD8CB31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7524000" cy="0"/>
                <wp:effectExtent l="0" t="19050" r="22225" b="19050"/>
                <wp:wrapNone/>
                <wp:docPr id="21346775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5F70" id="Прямая соединительная линия 1" o:spid="_x0000_s1026" type="#_x0000_t32" style="position:absolute;margin-left:541.25pt;margin-top:2.2pt;width:592.45pt;height:0;flip:y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" strokecolor="red" strokeweight="2.25pt">
                <v:stroke joinstyle="miter"/>
                <w10:wrap anchorx="margin"/>
              </v:shape>
            </w:pict>
          </mc:Fallback>
        </mc:AlternateContent>
      </w:r>
    </w:p>
    <w:p w14:paraId="702BFC16" w14:textId="0559BBF8" w:rsidR="009226E1" w:rsidRPr="009226E1" w:rsidRDefault="009226E1" w:rsidP="00607C21">
      <w:pPr>
        <w:ind w:firstLine="567"/>
        <w:rPr>
          <w:lang w:val="en-US"/>
        </w:rPr>
      </w:pPr>
      <w:r>
        <w:t xml:space="preserve">Условный оператор </w:t>
      </w:r>
      <w:r w:rsidRPr="005910EF">
        <w:rPr>
          <w:b/>
          <w:bCs/>
          <w:lang w:val="en-US"/>
        </w:rPr>
        <w:t>switch</w:t>
      </w:r>
      <w:r>
        <w:rPr>
          <w:lang w:val="en-US"/>
        </w:rPr>
        <w:t>:</w:t>
      </w:r>
    </w:p>
    <w:p w14:paraId="286FB08E" w14:textId="35FBFEC8" w:rsidR="009404D0" w:rsidRDefault="009404D0" w:rsidP="00607C21">
      <w:pPr>
        <w:ind w:firstLine="567"/>
        <w:rPr>
          <w:lang w:val="en-US"/>
        </w:rPr>
      </w:pPr>
      <w:r w:rsidRPr="009404D0">
        <w:rPr>
          <w:noProof/>
          <w:lang w:val="en-US"/>
        </w:rPr>
        <w:drawing>
          <wp:inline distT="0" distB="0" distL="0" distR="0" wp14:anchorId="2DB04C52" wp14:editId="5F6CB596">
            <wp:extent cx="5477639" cy="202910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02EB" w14:textId="519FEB9F" w:rsidR="009226E1" w:rsidRDefault="009226E1" w:rsidP="00607C21">
      <w:pPr>
        <w:ind w:firstLine="567"/>
        <w:rPr>
          <w:lang w:val="en-US"/>
        </w:rPr>
      </w:pPr>
      <w:r w:rsidRPr="00607C21">
        <w:rPr>
          <w:b/>
          <w:bCs/>
          <w:lang w:val="en-US"/>
        </w:rPr>
        <w:t>Assembler</w:t>
      </w:r>
      <w:r>
        <w:rPr>
          <w:lang w:val="en-US"/>
        </w:rPr>
        <w:t>:</w:t>
      </w:r>
    </w:p>
    <w:p w14:paraId="5DDDC779" w14:textId="49C6E919" w:rsidR="00607C21" w:rsidRPr="00607C21" w:rsidRDefault="009226E1" w:rsidP="00607C21">
      <w:pPr>
        <w:ind w:firstLine="567"/>
        <w:rPr>
          <w:lang w:val="en-US"/>
        </w:rPr>
      </w:pPr>
      <w:r w:rsidRPr="009226E1">
        <w:rPr>
          <w:noProof/>
          <w:lang w:val="en-US"/>
        </w:rPr>
        <w:lastRenderedPageBreak/>
        <w:drawing>
          <wp:inline distT="0" distB="0" distL="0" distR="0" wp14:anchorId="4AB7E8CE" wp14:editId="5264BAEA">
            <wp:extent cx="5468113" cy="4363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97B8" w14:textId="570BF7FE" w:rsidR="00C5643B" w:rsidRDefault="009226E1" w:rsidP="00607C21">
      <w:pPr>
        <w:ind w:firstLine="567"/>
      </w:pPr>
      <w:r>
        <w:t xml:space="preserve">После полного разбора конструкции </w:t>
      </w:r>
      <w:r w:rsidRPr="005910EF">
        <w:rPr>
          <w:b/>
          <w:bCs/>
          <w:lang w:val="en-US"/>
        </w:rPr>
        <w:t>if</w:t>
      </w:r>
      <w:r w:rsidRPr="005910EF">
        <w:rPr>
          <w:b/>
          <w:bCs/>
        </w:rPr>
        <w:t>-</w:t>
      </w:r>
      <w:r w:rsidRPr="005910EF">
        <w:rPr>
          <w:b/>
          <w:bCs/>
          <w:lang w:val="en-US"/>
        </w:rPr>
        <w:t>else</w:t>
      </w:r>
      <w:r w:rsidRPr="009226E1">
        <w:t xml:space="preserve"> </w:t>
      </w:r>
      <w:r>
        <w:t>общий синтаксис понятен.</w:t>
      </w:r>
    </w:p>
    <w:p w14:paraId="4005C292" w14:textId="7F9CDB66" w:rsidR="00C5643B" w:rsidRPr="00607829" w:rsidRDefault="009226E1" w:rsidP="00607C21">
      <w:pPr>
        <w:ind w:firstLine="567"/>
      </w:pPr>
      <w:r>
        <w:t xml:space="preserve">Добавляется </w:t>
      </w:r>
      <w:r w:rsidRPr="005910EF">
        <w:rPr>
          <w:b/>
          <w:bCs/>
          <w:lang w:val="en-US"/>
        </w:rPr>
        <w:t>tv</w:t>
      </w:r>
      <w:r w:rsidRPr="005910EF">
        <w:rPr>
          <w:b/>
          <w:bCs/>
        </w:rPr>
        <w:t>64</w:t>
      </w:r>
      <w:r w:rsidRPr="009226E1">
        <w:t xml:space="preserve"> – </w:t>
      </w:r>
      <w:r>
        <w:t>сюда записывается значение</w:t>
      </w:r>
      <w:r w:rsidR="00607C21">
        <w:t>,</w:t>
      </w:r>
      <w:r>
        <w:t xml:space="preserve"> которое мы будем сравнивать в дальнейшем. С помощью </w:t>
      </w:r>
      <w:r w:rsidRPr="004277DA">
        <w:rPr>
          <w:b/>
          <w:bCs/>
          <w:lang w:val="en-US"/>
        </w:rPr>
        <w:t>CMP</w:t>
      </w:r>
      <w:r w:rsidRPr="009226E1">
        <w:t xml:space="preserve"> </w:t>
      </w:r>
      <w:r>
        <w:t>происходит сравнение</w:t>
      </w:r>
      <w:r w:rsidR="00C5643B" w:rsidRPr="00607829">
        <w:t>.</w:t>
      </w:r>
    </w:p>
    <w:p w14:paraId="1AEC41DE" w14:textId="1290A55D" w:rsidR="009226E1" w:rsidRDefault="009226E1" w:rsidP="00607C21">
      <w:pPr>
        <w:ind w:firstLine="567"/>
      </w:pPr>
      <w:r>
        <w:t xml:space="preserve">Здесь используется другая команда перехода </w:t>
      </w:r>
      <w:r w:rsidR="00607C21">
        <w:t xml:space="preserve">- </w:t>
      </w:r>
      <w:r>
        <w:t xml:space="preserve">команда </w:t>
      </w:r>
      <w:r w:rsidRPr="005910EF">
        <w:rPr>
          <w:b/>
          <w:bCs/>
        </w:rPr>
        <w:t>JE</w:t>
      </w:r>
      <w:r>
        <w:t xml:space="preserve"> в ассемблере выполняет короткий переход, если первый операнд </w:t>
      </w:r>
      <w:r w:rsidRPr="005910EF">
        <w:rPr>
          <w:i/>
          <w:iCs/>
        </w:rPr>
        <w:t>РАВЕН</w:t>
      </w:r>
      <w:r>
        <w:t xml:space="preserve"> второму операнду при выполнении операции сравнения с помощью команды </w:t>
      </w:r>
      <w:r w:rsidRPr="005910EF">
        <w:rPr>
          <w:b/>
          <w:bCs/>
        </w:rPr>
        <w:t>CMP</w:t>
      </w:r>
      <w:r>
        <w:t>.</w:t>
      </w:r>
    </w:p>
    <w:p w14:paraId="342D9776" w14:textId="62553FD4" w:rsidR="009226E1" w:rsidRDefault="009226E1" w:rsidP="00607C21">
      <w:pPr>
        <w:ind w:firstLine="567"/>
      </w:pPr>
      <w:r>
        <w:t xml:space="preserve">Т.к. не задано </w:t>
      </w:r>
      <w:r w:rsidRPr="005910EF">
        <w:rPr>
          <w:b/>
          <w:bCs/>
          <w:lang w:val="en-US"/>
        </w:rPr>
        <w:t>default</w:t>
      </w:r>
      <w:r w:rsidRPr="009226E1">
        <w:t xml:space="preserve"> </w:t>
      </w:r>
      <w:r>
        <w:t>инструкция, то при невыполнении условий будет осуществляться переход в конец конструкции.</w:t>
      </w:r>
    </w:p>
    <w:p w14:paraId="7B7E9D0D" w14:textId="24778BA8" w:rsidR="00C5643B" w:rsidRDefault="00C5643B" w:rsidP="00607C21">
      <w:pPr>
        <w:ind w:firstLine="567"/>
      </w:pPr>
      <w:r>
        <w:t xml:space="preserve">Всё </w:t>
      </w:r>
      <w:r w:rsidR="005910EF">
        <w:t>остальное,</w:t>
      </w:r>
      <w:r>
        <w:t xml:space="preserve"> как и в </w:t>
      </w:r>
      <w:r w:rsidRPr="005910EF">
        <w:rPr>
          <w:b/>
          <w:bCs/>
          <w:lang w:val="en-US"/>
        </w:rPr>
        <w:t>if</w:t>
      </w:r>
      <w:r w:rsidRPr="005910EF">
        <w:rPr>
          <w:b/>
          <w:bCs/>
        </w:rPr>
        <w:t>-</w:t>
      </w:r>
      <w:r w:rsidRPr="005910EF">
        <w:rPr>
          <w:b/>
          <w:bCs/>
          <w:lang w:val="en-US"/>
        </w:rPr>
        <w:t>else</w:t>
      </w:r>
      <w:r w:rsidRPr="00C5643B">
        <w:t>.</w:t>
      </w:r>
    </w:p>
    <w:p w14:paraId="4585C748" w14:textId="53C9BE11" w:rsidR="00607C21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140B7" wp14:editId="0BD85B46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7524000" cy="0"/>
                <wp:effectExtent l="0" t="19050" r="22225" b="19050"/>
                <wp:wrapNone/>
                <wp:docPr id="73804042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AC74" id="Прямая соединительная линия 1" o:spid="_x0000_s1026" type="#_x0000_t32" style="position:absolute;margin-left:541.25pt;margin-top:8.95pt;width:592.45pt;height:0;flip:y;z-index:25167360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" strokecolor="red" strokeweight="2.25pt">
                <v:stroke joinstyle="miter"/>
                <w10:wrap anchorx="margin"/>
              </v:shape>
            </w:pict>
          </mc:Fallback>
        </mc:AlternateContent>
      </w:r>
    </w:p>
    <w:p w14:paraId="6FC677F6" w14:textId="0E404CAA" w:rsidR="00C5643B" w:rsidRDefault="006B7202" w:rsidP="00607C21">
      <w:pPr>
        <w:ind w:left="567"/>
        <w:rPr>
          <w:lang w:val="en-US"/>
        </w:rPr>
      </w:pPr>
      <w:r w:rsidRPr="005910EF">
        <w:rPr>
          <w:b/>
          <w:bCs/>
        </w:rPr>
        <w:t>Тернарный</w:t>
      </w:r>
      <w:r>
        <w:t xml:space="preserve"> оператор</w:t>
      </w:r>
      <w:r>
        <w:rPr>
          <w:lang w:val="en-US"/>
        </w:rPr>
        <w:t xml:space="preserve">: </w:t>
      </w:r>
      <w:r w:rsidRPr="006B7202">
        <w:rPr>
          <w:noProof/>
          <w:lang w:val="en-US"/>
        </w:rPr>
        <w:drawing>
          <wp:inline distT="0" distB="0" distL="0" distR="0" wp14:anchorId="59C2EB06" wp14:editId="25BF3580">
            <wp:extent cx="5439534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B001" w14:textId="56AB14C7" w:rsidR="006B7202" w:rsidRDefault="006B7202" w:rsidP="00607C21">
      <w:pPr>
        <w:ind w:firstLine="567"/>
        <w:rPr>
          <w:lang w:val="en-US"/>
        </w:rPr>
      </w:pPr>
      <w:r w:rsidRPr="005910EF">
        <w:rPr>
          <w:b/>
          <w:bCs/>
          <w:lang w:val="en-US"/>
        </w:rPr>
        <w:t>Assembler</w:t>
      </w:r>
      <w:r>
        <w:rPr>
          <w:lang w:val="en-US"/>
        </w:rPr>
        <w:t>:</w:t>
      </w:r>
    </w:p>
    <w:p w14:paraId="19334BDB" w14:textId="37A613C6" w:rsidR="006B7202" w:rsidRDefault="006B7202" w:rsidP="00607C21">
      <w:pPr>
        <w:ind w:firstLine="567"/>
        <w:rPr>
          <w:lang w:val="en-US"/>
        </w:rPr>
      </w:pPr>
      <w:r w:rsidRPr="006B7202">
        <w:rPr>
          <w:noProof/>
          <w:lang w:val="en-US"/>
        </w:rPr>
        <w:lastRenderedPageBreak/>
        <w:drawing>
          <wp:inline distT="0" distB="0" distL="0" distR="0" wp14:anchorId="6E9C64BB" wp14:editId="7ED25DAC">
            <wp:extent cx="5940425" cy="37585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2BFF" w14:textId="584E6F12" w:rsidR="009226E1" w:rsidRPr="006F0E01" w:rsidRDefault="00607829" w:rsidP="00607C21">
      <w:pPr>
        <w:ind w:firstLine="567"/>
      </w:pPr>
      <w:r>
        <w:t xml:space="preserve">Очень похоже по структуре на </w:t>
      </w:r>
      <w:r w:rsidRPr="005910EF">
        <w:rPr>
          <w:b/>
          <w:bCs/>
          <w:lang w:val="en-US"/>
        </w:rPr>
        <w:t>if</w:t>
      </w:r>
      <w:r w:rsidRPr="00607829">
        <w:t xml:space="preserve">. </w:t>
      </w:r>
      <w:r>
        <w:t>Только в данном случае сама конструкция находится в назначении значения переменной</w:t>
      </w:r>
      <w:r w:rsidR="006F0E01">
        <w:t xml:space="preserve"> </w:t>
      </w:r>
      <w:r w:rsidR="006F0E01" w:rsidRPr="006F0E01">
        <w:t>“</w:t>
      </w:r>
      <w:r w:rsidR="006F0E01" w:rsidRPr="005910EF">
        <w:rPr>
          <w:b/>
          <w:bCs/>
          <w:lang w:val="en-US"/>
        </w:rPr>
        <w:t>a</w:t>
      </w:r>
      <w:r w:rsidR="006F0E01" w:rsidRPr="006F0E01">
        <w:t>”</w:t>
      </w:r>
      <w:r>
        <w:t>. Здесь также используется</w:t>
      </w:r>
      <w:r w:rsidR="006F0E01">
        <w:t xml:space="preserve"> дополнительная переменная для работы условного оператора – </w:t>
      </w:r>
      <w:r w:rsidR="006F0E01" w:rsidRPr="005910EF">
        <w:rPr>
          <w:b/>
          <w:bCs/>
          <w:lang w:val="en-US"/>
        </w:rPr>
        <w:t>tv</w:t>
      </w:r>
      <w:r w:rsidR="006F0E01" w:rsidRPr="005910EF">
        <w:rPr>
          <w:b/>
          <w:bCs/>
        </w:rPr>
        <w:t>67</w:t>
      </w:r>
      <w:r w:rsidR="006F0E01">
        <w:t xml:space="preserve"> (в </w:t>
      </w:r>
      <w:r w:rsidR="006F0E01" w:rsidRPr="005910EF">
        <w:rPr>
          <w:b/>
          <w:bCs/>
          <w:lang w:val="en-US"/>
        </w:rPr>
        <w:t>switch</w:t>
      </w:r>
      <w:r w:rsidR="006F0E01" w:rsidRPr="006F0E01">
        <w:t xml:space="preserve"> </w:t>
      </w:r>
      <w:r w:rsidR="006F0E01">
        <w:t>–</w:t>
      </w:r>
      <w:r w:rsidR="006F0E01" w:rsidRPr="006F0E01">
        <w:t xml:space="preserve"> </w:t>
      </w:r>
      <w:r w:rsidR="006F0E01" w:rsidRPr="005910EF">
        <w:rPr>
          <w:b/>
          <w:bCs/>
          <w:lang w:val="en-US"/>
        </w:rPr>
        <w:t>tv</w:t>
      </w:r>
      <w:r w:rsidR="006F0E01" w:rsidRPr="005910EF">
        <w:rPr>
          <w:b/>
          <w:bCs/>
        </w:rPr>
        <w:t>64</w:t>
      </w:r>
      <w:r w:rsidR="006F0E01" w:rsidRPr="006F0E01">
        <w:t xml:space="preserve">, </w:t>
      </w:r>
      <w:r w:rsidR="006F0E01">
        <w:t>предназначение у них разное), служит неким мостом между промежуточным регистром. Все остальные команды идентичны</w:t>
      </w:r>
      <w:r w:rsidR="006F0E01" w:rsidRPr="006F0E01">
        <w:t xml:space="preserve">: </w:t>
      </w:r>
      <w:r w:rsidR="006F0E01">
        <w:t>проверка условия, переход по метке, либо продолжение инструкции и в конечном итоге запись в переменную.</w:t>
      </w:r>
    </w:p>
    <w:p w14:paraId="629E4AFF" w14:textId="168204AF" w:rsidR="006F0E01" w:rsidRDefault="006F0E01" w:rsidP="00607C21">
      <w:pPr>
        <w:ind w:firstLine="567"/>
      </w:pPr>
    </w:p>
    <w:p w14:paraId="512F146D" w14:textId="14FA6998" w:rsidR="00607C21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CB23B" wp14:editId="65B1B2A6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7524000" cy="0"/>
                <wp:effectExtent l="0" t="19050" r="22225" b="19050"/>
                <wp:wrapNone/>
                <wp:docPr id="197071208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F2C5" id="Прямая соединительная линия 1" o:spid="_x0000_s1026" type="#_x0000_t32" style="position:absolute;margin-left:541.25pt;margin-top:2.25pt;width:592.45pt;height:0;flip:y;z-index:25167564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" strokecolor="red" strokeweight="2.25pt">
                <v:stroke joinstyle="miter"/>
                <w10:wrap anchorx="margin"/>
              </v:shape>
            </w:pict>
          </mc:Fallback>
        </mc:AlternateContent>
      </w:r>
    </w:p>
    <w:p w14:paraId="37E22701" w14:textId="0633F051" w:rsidR="006F0E01" w:rsidRPr="0010156C" w:rsidRDefault="006F0E01" w:rsidP="00607C21">
      <w:pPr>
        <w:ind w:firstLine="567"/>
      </w:pPr>
      <w:r>
        <w:t xml:space="preserve">Условные операторы в некотором плане схожи, код на ассемблере, а точнее команды и общая структура похожи. Даже тот же тернарный оператор, на </w:t>
      </w:r>
      <w:r w:rsidRPr="005910EF">
        <w:rPr>
          <w:b/>
          <w:bCs/>
          <w:lang w:val="en-US"/>
        </w:rPr>
        <w:t>C</w:t>
      </w:r>
      <w:r w:rsidRPr="005910EF">
        <w:rPr>
          <w:b/>
          <w:bCs/>
        </w:rPr>
        <w:t>++</w:t>
      </w:r>
      <w:r w:rsidRPr="006F0E01">
        <w:t xml:space="preserve"> </w:t>
      </w:r>
      <w:r>
        <w:t xml:space="preserve">выглядит коротко, но на </w:t>
      </w:r>
      <w:r w:rsidRPr="005910EF">
        <w:rPr>
          <w:b/>
          <w:bCs/>
        </w:rPr>
        <w:t>Ассемблере</w:t>
      </w:r>
      <w:r>
        <w:t xml:space="preserve"> такая же </w:t>
      </w:r>
      <w:r w:rsidRPr="006F0E01">
        <w:t>“</w:t>
      </w:r>
      <w:r w:rsidRPr="005910EF">
        <w:rPr>
          <w:i/>
          <w:iCs/>
        </w:rPr>
        <w:t>массивная</w:t>
      </w:r>
      <w:r w:rsidRPr="006F0E01">
        <w:t xml:space="preserve">” </w:t>
      </w:r>
      <w:r>
        <w:t>инструкция, как и остальные условные операторы.</w:t>
      </w:r>
      <w:r w:rsidR="0010156C">
        <w:t xml:space="preserve"> Ещё можно заметить, что на операторе </w:t>
      </w:r>
      <w:r w:rsidR="0010156C" w:rsidRPr="005910EF">
        <w:rPr>
          <w:b/>
          <w:bCs/>
          <w:lang w:val="en-US"/>
        </w:rPr>
        <w:t>switch</w:t>
      </w:r>
      <w:r w:rsidR="0010156C" w:rsidRPr="0010156C">
        <w:t xml:space="preserve"> </w:t>
      </w:r>
      <w:r w:rsidR="0010156C">
        <w:t>сначала идёт сравнение, а сами команды расположены уже после, переход к ним осуществляется только по отдельным командам. У других операторов если первое условие верно, то код просто продолжается и там же расположены команды для этого условия, а после просто переход в конец.</w:t>
      </w:r>
      <w:r w:rsidR="00607C21">
        <w:t xml:space="preserve"> А так – для использования пригодит</w:t>
      </w:r>
      <w:r w:rsidR="00834D39">
        <w:t>ь</w:t>
      </w:r>
      <w:r w:rsidR="00607C21">
        <w:t xml:space="preserve">ся может любой из операторов, </w:t>
      </w:r>
      <w:r w:rsidR="00834D39">
        <w:t>в различных ситуациях каждый оператор будет удобен по</w:t>
      </w:r>
      <w:r w:rsidR="0043518E">
        <w:t>-</w:t>
      </w:r>
      <w:r w:rsidR="00834D39">
        <w:t xml:space="preserve">своему. </w:t>
      </w:r>
    </w:p>
    <w:sectPr w:rsidR="006F0E01" w:rsidRPr="00101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F"/>
    <w:rsid w:val="0010156C"/>
    <w:rsid w:val="00260E3B"/>
    <w:rsid w:val="00342B4C"/>
    <w:rsid w:val="004277DA"/>
    <w:rsid w:val="0043518E"/>
    <w:rsid w:val="004B49EF"/>
    <w:rsid w:val="005910EF"/>
    <w:rsid w:val="00607829"/>
    <w:rsid w:val="00607C21"/>
    <w:rsid w:val="006B7202"/>
    <w:rsid w:val="006F0E01"/>
    <w:rsid w:val="00770596"/>
    <w:rsid w:val="00834D39"/>
    <w:rsid w:val="009226E1"/>
    <w:rsid w:val="009404D0"/>
    <w:rsid w:val="00945290"/>
    <w:rsid w:val="00A22D98"/>
    <w:rsid w:val="00AB18F9"/>
    <w:rsid w:val="00AC7A6F"/>
    <w:rsid w:val="00B35DDB"/>
    <w:rsid w:val="00B75ECA"/>
    <w:rsid w:val="00C5643B"/>
    <w:rsid w:val="00D7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CAF7"/>
  <w15:chartTrackingRefBased/>
  <w15:docId w15:val="{2D4DDAC2-4851-49FB-8BC7-4B775370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4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9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9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9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5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6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1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4A7A-E8D9-4C71-8302-AC7E3703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Морозов</dc:creator>
  <cp:keywords/>
  <dc:description/>
  <cp:lastModifiedBy>Максим Морозов</cp:lastModifiedBy>
  <cp:revision>5</cp:revision>
  <dcterms:created xsi:type="dcterms:W3CDTF">2023-09-24T11:38:00Z</dcterms:created>
  <dcterms:modified xsi:type="dcterms:W3CDTF">2023-09-24T17:11:00Z</dcterms:modified>
</cp:coreProperties>
</file>