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MR原型解析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745105"/>
            <wp:effectExtent l="0" t="0" r="5715" b="17145"/>
            <wp:docPr id="2" name="图片 2" descr="MR简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R简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Yarn的安装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集群上会运行多个程序，不会把所有资源都分配给一个程序，比如说各个部门的程序都需要运行，也就是说都需要资源，这时候我们就需要一个资源分配和调度程序，帮我们分配资源：cpu,内存，磁盘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Yarn是属于hadoop的一个组件，不需要再单独安装,hadoop中已经存在，只需要配置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Yarn的配置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Yarn也是一个集群,有主节点和从节点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Nodemanager提供资源，ResourceManager负责分配资源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配置配置文件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配置map-site.xml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mapred-site.xml.template mapred-site.xml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mapred-site.xml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配置如下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&lt;configuration&gt;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&lt;!--用于执行MapReduce作业的运行时框架--&gt;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&lt;name&gt;mapreduce.framework.name&lt;/name&gt;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&lt;value&gt;yarn&lt;/value&gt;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&lt;/configuration&gt;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配置yarn-site.xml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&lt;!--配置resourcemanager的主机--&gt;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&lt;name&gt;yarn.resourcemanager.hostname&lt;/name&gt;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&lt;value&gt;mini1&lt;/value&gt;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&lt;!--NodeManager上运行的附属服务--&gt;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&lt;name&gt;yarn.nodemanager.aux-services&lt;/name&gt;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&lt;value&gt;mapreduce_shuffle&lt;/value&gt;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&lt;!--配置resourcemanager的scheduler的内部通讯地址--&gt;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&lt;name&gt;yarn.resourcemanager.scheduler.address&lt;/name&gt;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&lt;value&gt;mini1:8030&lt;/value&gt;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&lt;!--配置resoucemanager的资源调度的内部通讯地址--&gt;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&lt;name&gt;yarn.resourcemanager.resource-tracker.address&lt;/name&gt;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&lt;value&gt;mini1:8031&lt;/value&gt;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&lt;!--配置resourcemanager的内部通讯地址--&gt;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&lt;name&gt;yarn.resourcemanager.address&lt;/name&gt;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&lt;value&gt;mini1:8032&lt;/value&gt;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&lt;!--配置resourcemanager的管理员的内部通讯地址--&gt;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&lt;name&gt;yarn.resourcemanager.admin.address&lt;/name&gt;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&lt;value&gt;mini1:8033&lt;/value&gt;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&lt;!--配置resourcemanager的web ui 的监控页面--&gt;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&lt;name&gt;yarn.resourcemanager.webapp.address&lt;/name&gt;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&lt;value&gt;mini1:8088&lt;/value&gt;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在resourcemanager上配置slaves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将所有的nodemanager写入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Yarn的介绍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思想：将资源管理和作业调度/监控功能划分为单独的进程，其思想是拥有一个全局的RM和每个应用程序的applicationMaster,应用程序可以是单个作业也可以使一组作业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RM和NM构成了数据计算框架，RM负责分配资源，NM负责管理每台机器的资源，负责监视容器的资源使用情况，资源（cpu,memory，disk,network）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每个应用程序ApplicationMaster实际上是一个特定的库，他的任务是与RM协商资源，并与NM一起执行和监视任务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Yarn的启动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Yarn-daemon.sh start\stop resourcemanger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Yarn-daemon.sh start\stop  nodemanger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Start-yarn.sh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Stop-yarn.sh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第一个MR程序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先编写局部统计程序，这个阶段我们称之为映射，会将数据内容转换为key-value,要使用一个框架通常都是实现一个接口或者继承抽象类重写方法，那么这个局部统计程序就需要继承框架系统的mapper类，然后重新map（）方法，map()方法来统计IP出现次数</w:t>
      </w:r>
    </w:p>
    <w:p>
      <w:r>
        <w:drawing>
          <wp:inline distT="0" distB="0" distL="114300" distR="114300">
            <wp:extent cx="5269865" cy="391287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MR程序的总结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一种分布式运算程序，分为map阶段和reduce阶段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Map阶段会有一个实体程序，不需要我们自己开发，用户只需要维护map方法就可以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默认情况下</w:t>
      </w:r>
      <w:r>
        <w:rPr>
          <w:rFonts w:hint="eastAsia"/>
          <w:lang w:val="en-US" w:eastAsia="zh-CN"/>
        </w:rPr>
        <w:t>map程序读取一行数据就会调用一次map方法，而且会将这一行数据的偏移量作为key，这一行数据的内容作为value返回给框架，然后由框架写出context.write(key,value)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阶段会有一个实体程序，不要我们自己开发我们需要维护reduce方法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程序会接受map端输出的中间结果数据，而且相同的key的数据会到达同一个reduce实例中去，每个reduce实例会处理多个key的数据。Reduce程序会将自己收集的数据按照key相同进行分组，对一组数据调用一次reduce方法，并且将参数传给reduce(key,迭代器values，context)，然后写出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MR运行流程简析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4008120"/>
            <wp:effectExtent l="0" t="0" r="5715" b="11430"/>
            <wp:docPr id="3" name="图片 3" descr="MR流程剖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R流程剖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color w:val="FF0000"/>
          <w:lang w:val="en-US" w:eastAsia="zh-CN"/>
        </w:rPr>
        <w:t>分片：逻辑概念，分片信息包括起始偏移量，分片大小，分片数据所在的块的信息,块所在的主机列表。每一个分片对应着一个maptask,通过调整分片的大小可以调整maptask的数量，也就是调整map阶段的并行度。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long minSize = Math.max(getFormatMinSplitSize(), getMinSplitSize(job));</w:t>
      </w:r>
      <w:r>
        <w:rPr>
          <w:rFonts w:hint="eastAsia"/>
          <w:color w:val="FF0000"/>
          <w:lang w:val="en-US" w:eastAsia="zh-CN"/>
        </w:rPr>
        <w:t>//返回1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long maxSize = getMaxSplitSize(job);</w:t>
      </w:r>
      <w:r>
        <w:rPr>
          <w:rFonts w:hint="eastAsia"/>
          <w:color w:val="FF0000"/>
          <w:lang w:val="en-US" w:eastAsia="zh-CN"/>
        </w:rPr>
        <w:t>//返回long的最大值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long splitSize = computeSplitSize(blockSize, minSize, maxSize)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return Math.max(minSize, Math.min(maxSize, blockSize));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//计算分片大小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while (((double) bytesRemaining)/splitSize &gt; SPLIT_SLOP) {} //分片有一个1.1倍的冗余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分片机制的补充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分片读取规则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第一个分片从第一行开始读取，读到分片末尾，再读取下一个分片的第一行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既不是第一个分片也不是最后一个分片，第一行数据舍去，读到分片末尾，再继续读取下一个分片的第一行数据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最后一个分片舍去第一行，读到分片末尾</w:t>
      </w:r>
    </w:p>
    <w:p>
      <w:pPr>
        <w:numPr>
          <w:ilvl w:val="0"/>
          <w:numId w:val="2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分片大小的设置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FileInputFormat.setMinInputSplitSize(job,1000);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FileInputFormat.setMaxInputSplitSize(job,1000000);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判断是否可以分片，文件若是压缩的需要判断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七、wordcount的编写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A0E29"/>
    <w:multiLevelType w:val="multilevel"/>
    <w:tmpl w:val="0A9A0E29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2BF704F"/>
    <w:multiLevelType w:val="multilevel"/>
    <w:tmpl w:val="22BF70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91524"/>
    <w:rsid w:val="0DB14C75"/>
    <w:rsid w:val="2BE64623"/>
    <w:rsid w:val="39B97DEE"/>
    <w:rsid w:val="78A2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冷水</cp:lastModifiedBy>
  <dcterms:modified xsi:type="dcterms:W3CDTF">2019-04-12T10:11:57Z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