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AI Queue Automation App</w:t>
      </w:r>
    </w:p>
    <w:p>
      <w:pPr>
        <w:pStyle w:val="Title"/>
        <w:jc w:val="left"/>
      </w:pPr>
      <w:r>
        <w:t>Testing Validation Report</w:t>
      </w:r>
    </w:p>
    <w:p>
      <w:r>
        <w:rPr>
          <w:color w:val="595959"/>
          <w:sz w:val="20"/>
        </w:rPr>
        <w:t>Prepared: May 24, 2026 | Scope: white-box, black-box, role, security, build, and API validation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40" w:type="dxa"/>
              <w:start w:w="160" w:type="dxa"/>
              <w:bottom w:w="140" w:type="dxa"/>
              <w:end w:w="160" w:type="dxa"/>
            </w:tcMar>
            <w:vAlign w:val="center"/>
            <w:shd w:fill="E8EEF5"/>
          </w:tcPr>
          <w:p>
            <w:r/>
            <w:r>
              <w:rPr>
                <w:b/>
                <w:color w:val="1F4D78"/>
                <w:sz w:val="20"/>
              </w:rPr>
              <w:t>Overall result:</w:t>
            </w:r>
            <w:r>
              <w:rPr>
                <w:sz w:val="20"/>
              </w:rPr>
              <w:t xml:space="preserve"> Core backend, frontend automated tests, production build, security consent, secret admin access, and role creation flows passed. Remaining items are recommendations and coverage gaps, not blockers found during this pass.</w:t>
            </w:r>
          </w:p>
        </w:tc>
      </w:tr>
    </w:tbl>
    <w:p/>
    <w:p>
      <w:pPr>
        <w:pStyle w:val="Heading1"/>
      </w:pPr>
      <w:r>
        <w:t>Executive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600"/>
        <w:gridCol w:w="5560"/>
      </w:tblGrid>
      <w:tr>
        <w:trPr>
          <w:tblHeader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Area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Result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Evidence / Notes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Backend syntax</w:t>
            </w:r>
          </w:p>
        </w:tc>
        <w:tc>
          <w:tcPr>
            <w:tcW w:type="dxa" w:w="1600"/>
            <w:shd w:fill="EAF4E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  <w:tc>
          <w:tcPr>
            <w:tcW w:type="dxa" w:w="55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python -m py_compile backend/app.py completed successfully.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Frontend automated tests</w:t>
            </w:r>
          </w:p>
        </w:tc>
        <w:tc>
          <w:tcPr>
            <w:tcW w:type="dxa" w:w="1600"/>
            <w:shd w:fill="EAF4E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  <w:tc>
          <w:tcPr>
            <w:tcW w:type="dxa" w:w="55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2 test suites passed; 4 tests passed; 0 snapshots.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Production build</w:t>
            </w:r>
          </w:p>
        </w:tc>
        <w:tc>
          <w:tcPr>
            <w:tcW w:type="dxa" w:w="1600"/>
            <w:shd w:fill="EAF4E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  <w:tc>
          <w:tcPr>
            <w:tcW w:type="dxa" w:w="55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npm run build compiled successfully; JS about 78.73 kB gzip, CSS about 7.64 kB gzip.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Black-box API flows</w:t>
            </w:r>
          </w:p>
        </w:tc>
        <w:tc>
          <w:tcPr>
            <w:tcW w:type="dxa" w:w="1600"/>
            <w:shd w:fill="EAF4E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  <w:tc>
          <w:tcPr>
            <w:tcW w:type="dxa" w:w="55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Health, terms, register, login, consent, secret admin unlock, device table, branch, and staff flows validated.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Browser click-through</w:t>
            </w:r>
          </w:p>
        </w:tc>
        <w:tc>
          <w:tcPr>
            <w:tcW w:type="dxa" w:w="1600"/>
            <w:shd w:fill="FFF6D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NOT RUN</w:t>
            </w:r>
          </w:p>
        </w:tc>
        <w:tc>
          <w:tcPr>
            <w:tcW w:type="dxa" w:w="55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Playwright, Puppeteer, and @playwright/test were not installed in the frontend workspace.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Data side effects</w:t>
            </w:r>
          </w:p>
        </w:tc>
        <w:tc>
          <w:tcPr>
            <w:tcW w:type="dxa" w:w="1600"/>
            <w:shd w:fill="EAF4E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PASS WITH NOTE</w:t>
            </w:r>
          </w:p>
        </w:tc>
        <w:tc>
          <w:tcPr>
            <w:tcW w:type="dxa" w:w="55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QA test users, branch, staff, and device audit rows were created during API testing.</w:t>
            </w:r>
          </w:p>
        </w:tc>
      </w:tr>
    </w:tbl>
    <w:p/>
    <w:p>
      <w:pPr>
        <w:pStyle w:val="Heading1"/>
      </w:pPr>
      <w:r>
        <w:t>Test Environment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000"/>
        <w:gridCol w:w="4260"/>
      </w:tblGrid>
      <w:tr>
        <w:trPr>
          <w:tblHeader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Item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Value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Workspace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e:\asmath\git</w:t>
            </w:r>
          </w:p>
        </w:tc>
        <w:tc>
          <w:tcPr>
            <w:tcW w:type="dxa" w:w="42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Local application repository under test.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Backend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Flask app in backend/app.py</w:t>
            </w:r>
          </w:p>
        </w:tc>
        <w:tc>
          <w:tcPr>
            <w:tcW w:type="dxa" w:w="42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API, authentication, admin, consent, and device audit behavior.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Backend URL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http://localhost:5000</w:t>
            </w:r>
          </w:p>
        </w:tc>
        <w:tc>
          <w:tcPr>
            <w:tcW w:type="dxa" w:w="42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Used for black-box API validation.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Frontend package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frontend2@0.1.0</w:t>
            </w:r>
          </w:p>
        </w:tc>
        <w:tc>
          <w:tcPr>
            <w:tcW w:type="dxa" w:w="42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React automated tests and production build.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Date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May 24, 2026</w:t>
            </w:r>
          </w:p>
        </w:tc>
        <w:tc>
          <w:tcPr>
            <w:tcW w:type="dxa" w:w="42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Testing report preparation date.</w:t>
            </w:r>
          </w:p>
        </w:tc>
      </w:tr>
    </w:tbl>
    <w:p/>
    <w:p>
      <w:pPr>
        <w:pStyle w:val="Heading1"/>
      </w:pPr>
      <w:r>
        <w:t>White-Box Validation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900"/>
        <w:gridCol w:w="2100"/>
        <w:gridCol w:w="2360"/>
        <w:gridCol w:w="1100"/>
      </w:tblGrid>
      <w:tr>
        <w:trPr>
          <w:tblHeader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Check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Method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Expected Result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Actual Result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Backend import/syntax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Python compile check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No syntax errors</w:t>
            </w:r>
          </w:p>
        </w:tc>
        <w:tc>
          <w:tcPr>
            <w:tcW w:type="dxa" w:w="23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Compiled backend/app.py successfully</w:t>
            </w:r>
          </w:p>
        </w:tc>
        <w:tc>
          <w:tcPr>
            <w:tcW w:type="dxa" w:w="1100"/>
            <w:shd w:fill="EAF4E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Security endpoints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Source review and API exercise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Admin-only routes protected</w:t>
            </w:r>
          </w:p>
        </w:tc>
        <w:tc>
          <w:tcPr>
            <w:tcW w:type="dxa" w:w="23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Device table returned 403 before secret unlock</w:t>
            </w:r>
          </w:p>
        </w:tc>
        <w:tc>
          <w:tcPr>
            <w:tcW w:type="dxa" w:w="1100"/>
            <w:shd w:fill="EAF4E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Terms enforcement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Source review and negative API test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Registration blocked without accepted terms</w:t>
            </w:r>
          </w:p>
        </w:tc>
        <w:tc>
          <w:tcPr>
            <w:tcW w:type="dxa" w:w="23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API returned HTTP 400</w:t>
            </w:r>
          </w:p>
        </w:tc>
        <w:tc>
          <w:tcPr>
            <w:tcW w:type="dxa" w:w="1100"/>
            <w:shd w:fill="EAF4E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Device consent model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Source/API validation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Consent can be allowed or denied</w:t>
            </w:r>
          </w:p>
        </w:tc>
        <w:tc>
          <w:tcPr>
            <w:tcW w:type="dxa" w:w="23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Both allow=true and allow=false paths updated the flag</w:t>
            </w:r>
          </w:p>
        </w:tc>
        <w:tc>
          <w:tcPr>
            <w:tcW w:type="dxa" w:w="1100"/>
            <w:shd w:fill="EAF4E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Schema migration risk</w:t>
            </w:r>
          </w:p>
        </w:tc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Source review</w:t>
            </w:r>
          </w:p>
        </w:tc>
        <w:tc>
          <w:tcPr>
            <w:tcW w:type="dxa" w:w="21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Portable migration for production DB</w:t>
            </w:r>
          </w:p>
        </w:tc>
        <w:tc>
          <w:tcPr>
            <w:tcW w:type="dxa" w:w="23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SQLite path is handled; PostgreSQL migration coverage should be confirmed</w:t>
            </w:r>
          </w:p>
        </w:tc>
        <w:tc>
          <w:tcPr>
            <w:tcW w:type="dxa" w:w="1100"/>
            <w:shd w:fill="FDEAE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RISK</w:t>
            </w:r>
          </w:p>
        </w:tc>
      </w:tr>
    </w:tbl>
    <w:p/>
    <w:p>
      <w:pPr>
        <w:pStyle w:val="Heading1"/>
      </w:pPr>
      <w:r>
        <w:t>Black-Box API Test Results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200"/>
        <w:gridCol w:w="1800"/>
        <w:gridCol w:w="2600"/>
        <w:gridCol w:w="1160"/>
      </w:tblGrid>
      <w:tr>
        <w:trPr>
          <w:tblHeader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Flow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Input / Action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Expected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Observed</w:t>
            </w:r>
          </w:p>
        </w:tc>
        <w:tc>
          <w:tcPr>
            <w:tcW w:type="dxa" w:w="1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Health check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GET /health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HTTP 200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Returned 200</w:t>
            </w:r>
          </w:p>
        </w:tc>
        <w:tc>
          <w:tcPr>
            <w:tcW w:type="dxa" w:w="1160"/>
            <w:shd w:fill="EAF4E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Terms content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GET /api/security/terms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Terms text available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Terms endpoint returned content</w:t>
            </w:r>
          </w:p>
        </w:tc>
        <w:tc>
          <w:tcPr>
            <w:tcW w:type="dxa" w:w="1160"/>
            <w:shd w:fill="EAF4E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Negative registration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Register without terms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Reject request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Returned HTTP 400</w:t>
            </w:r>
          </w:p>
        </w:tc>
        <w:tc>
          <w:tcPr>
            <w:tcW w:type="dxa" w:w="1160"/>
            <w:shd w:fill="EAF4E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Positive registration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Register QA user with terms accepted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Create user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Registration succeeded</w:t>
            </w:r>
          </w:p>
        </w:tc>
        <w:tc>
          <w:tcPr>
            <w:tcW w:type="dxa" w:w="1160"/>
            <w:shd w:fill="EAF4E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Login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Login QA user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Return auth token/session data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Login succeeded</w:t>
            </w:r>
          </w:p>
        </w:tc>
        <w:tc>
          <w:tcPr>
            <w:tcW w:type="dxa" w:w="1160"/>
            <w:shd w:fill="EAF4E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Current user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GET /api/auth/me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terms_accepted true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Returned terms_accepted=true and device_consent_required=true</w:t>
            </w:r>
          </w:p>
        </w:tc>
        <w:tc>
          <w:tcPr>
            <w:tcW w:type="dxa" w:w="1160"/>
            <w:shd w:fill="EAF4E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Consent allow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POST allow=true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Store allowed consent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Returned device_consent=true</w:t>
            </w:r>
          </w:p>
        </w:tc>
        <w:tc>
          <w:tcPr>
            <w:tcW w:type="dxa" w:w="1160"/>
            <w:shd w:fill="EAF4E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Consent deny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POST allow=false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Store denied consent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Returned device_consent=false</w:t>
            </w:r>
          </w:p>
        </w:tc>
        <w:tc>
          <w:tcPr>
            <w:tcW w:type="dxa" w:w="1160"/>
            <w:shd w:fill="EAF4E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PASS WITH NOTE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Secret protection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GET /api/admin/secret/devices before unlock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Reject access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Returned HTTP 403</w:t>
            </w:r>
          </w:p>
        </w:tc>
        <w:tc>
          <w:tcPr>
            <w:tcW w:type="dxa" w:w="1160"/>
            <w:shd w:fill="EAF4E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Secret unlock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POST password 1234 as main admin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Unlock section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Returned success and device rows</w:t>
            </w:r>
          </w:p>
        </w:tc>
        <w:tc>
          <w:tcPr>
            <w:tcW w:type="dxa" w:w="1160"/>
            <w:shd w:fill="EAF4E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Secret device table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GET /api/admin/secret/devices after unlock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Display device audit rows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Returned allowed and unknown-user style entries</w:t>
            </w:r>
          </w:p>
        </w:tc>
        <w:tc>
          <w:tcPr>
            <w:tcW w:type="dxa" w:w="1160"/>
            <w:shd w:fill="EAF4E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Directory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Admin directory endpoint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Return users, companies, branches, roles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Returned Users 11, Companies 1, Branches 3, role counts</w:t>
            </w:r>
          </w:p>
        </w:tc>
        <w:tc>
          <w:tcPr>
            <w:tcW w:type="dxa" w:w="1160"/>
            <w:shd w:fill="EAF4E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Branch creation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Industry admin creates branch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Create branch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Returned BranchId 3</w:t>
            </w:r>
          </w:p>
        </w:tc>
        <w:tc>
          <w:tcPr>
            <w:tcW w:type="dxa" w:w="1160"/>
            <w:shd w:fill="EAF4E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Staff creation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Industry admin creates queue_operator staff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Create staff role</w:t>
            </w:r>
          </w:p>
        </w:tc>
        <w:tc>
          <w:tcPr>
            <w:tcW w:type="dxa" w:w="26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Returned role queue_operator</w:t>
            </w:r>
          </w:p>
        </w:tc>
        <w:tc>
          <w:tcPr>
            <w:tcW w:type="dxa" w:w="1160"/>
            <w:shd w:fill="EAF4E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</w:tbl>
    <w:p/>
    <w:p>
      <w:pPr>
        <w:pStyle w:val="Heading1"/>
      </w:pPr>
      <w:r>
        <w:t>Frontend Automated Tests and Build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000"/>
        <w:gridCol w:w="3260"/>
        <w:gridCol w:w="1200"/>
      </w:tblGrid>
      <w:tr>
        <w:trPr>
          <w:tblHeader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Test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Command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Observed Result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Jest UI smoke tests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npm test -- --runInBand --watchAll=false --passWithNoTests --verbose</w:t>
            </w:r>
          </w:p>
        </w:tc>
        <w:tc>
          <w:tcPr>
            <w:tcW w:type="dxa" w:w="32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PASS src/App.test.js</w:t>
            </w:r>
          </w:p>
        </w:tc>
        <w:tc>
          <w:tcPr>
            <w:tcW w:type="dxa" w:w="1200"/>
            <w:shd w:fill="EAF4E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Extension error guard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Same Jest command</w:t>
            </w:r>
          </w:p>
        </w:tc>
        <w:tc>
          <w:tcPr>
            <w:tcW w:type="dxa" w:w="32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PASS src/ignoreExtensionErrors.test.js</w:t>
            </w:r>
          </w:p>
        </w:tc>
        <w:tc>
          <w:tcPr>
            <w:tcW w:type="dxa" w:w="1200"/>
            <w:shd w:fill="EAF4E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Total Jest result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Same Jest command</w:t>
            </w:r>
          </w:p>
        </w:tc>
        <w:tc>
          <w:tcPr>
            <w:tcW w:type="dxa" w:w="32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2 suites passed, 4 tests passed, 0 snapshots</w:t>
            </w:r>
          </w:p>
        </w:tc>
        <w:tc>
          <w:tcPr>
            <w:tcW w:type="dxa" w:w="1200"/>
            <w:shd w:fill="EAF4E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Production build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npm run build</w:t>
            </w:r>
          </w:p>
        </w:tc>
        <w:tc>
          <w:tcPr>
            <w:tcW w:type="dxa" w:w="32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Compiled successfully</w:t>
            </w:r>
          </w:p>
        </w:tc>
        <w:tc>
          <w:tcPr>
            <w:tcW w:type="dxa" w:w="1200"/>
            <w:shd w:fill="EAF4E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Full browser flow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Package availability check</w:t>
            </w:r>
          </w:p>
        </w:tc>
        <w:tc>
          <w:tcPr>
            <w:tcW w:type="dxa" w:w="32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Playwright/Puppeteer not installed</w:t>
            </w:r>
          </w:p>
        </w:tc>
        <w:tc>
          <w:tcPr>
            <w:tcW w:type="dxa" w:w="1200"/>
            <w:shd w:fill="FFF6D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NOT RUN</w:t>
            </w:r>
          </w:p>
        </w:tc>
      </w:tr>
    </w:tbl>
    <w:p/>
    <w:p>
      <w:pPr>
        <w:pStyle w:val="Heading1"/>
      </w:pPr>
      <w:r>
        <w:t>Role and Permission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500"/>
        <w:gridCol w:w="3960"/>
        <w:gridCol w:w="1200"/>
      </w:tblGrid>
      <w:tr>
        <w:trPr>
          <w:tblHeader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Role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Scenario Tested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Observed Permission / Result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main_admin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Login, secret lock, secret unlock, device table</w:t>
            </w:r>
          </w:p>
        </w:tc>
        <w:tc>
          <w:tcPr>
            <w:tcW w:type="dxa" w:w="39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Could unlock with password 1234 and view device audit table</w:t>
            </w:r>
          </w:p>
        </w:tc>
        <w:tc>
          <w:tcPr>
            <w:tcW w:type="dxa" w:w="1200"/>
            <w:shd w:fill="EAF4E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industry_admin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Login and create branch/staff</w:t>
            </w:r>
          </w:p>
        </w:tc>
        <w:tc>
          <w:tcPr>
            <w:tcW w:type="dxa" w:w="39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Could create branch and queue_operator staff</w:t>
            </w:r>
          </w:p>
        </w:tc>
        <w:tc>
          <w:tcPr>
            <w:tcW w:type="dxa" w:w="1200"/>
            <w:shd w:fill="EAF4E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queue_operator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Created through staff flow</w:t>
            </w:r>
          </w:p>
        </w:tc>
        <w:tc>
          <w:tcPr>
            <w:tcW w:type="dxa" w:w="39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Staff creation returned queue_operator role</w:t>
            </w:r>
          </w:p>
        </w:tc>
        <w:tc>
          <w:tcPr>
            <w:tcW w:type="dxa" w:w="1200"/>
            <w:shd w:fill="EAF4E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user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Registered QA user and consented</w:t>
            </w:r>
          </w:p>
        </w:tc>
        <w:tc>
          <w:tcPr>
            <w:tcW w:type="dxa" w:w="39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Terms accepted and device consent flag updated</w:t>
            </w:r>
          </w:p>
        </w:tc>
        <w:tc>
          <w:tcPr>
            <w:tcW w:type="dxa" w:w="1200"/>
            <w:shd w:fill="EAF4E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service_provider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Existing role count observed</w:t>
            </w:r>
          </w:p>
        </w:tc>
        <w:tc>
          <w:tcPr>
            <w:tcW w:type="dxa" w:w="39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Role exists in directory count; new provider creation was not separately exercised</w:t>
            </w:r>
          </w:p>
        </w:tc>
        <w:tc>
          <w:tcPr>
            <w:tcW w:type="dxa" w:w="1200"/>
            <w:shd w:fill="EAF4E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PASS WITH NOTE</w:t>
            </w:r>
          </w:p>
        </w:tc>
      </w:tr>
    </w:tbl>
    <w:p/>
    <w:p>
      <w:pPr>
        <w:pStyle w:val="Heading1"/>
      </w:pPr>
      <w:r>
        <w:t>Security and Privacy Checks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100"/>
        <w:gridCol w:w="1500"/>
        <w:gridCol w:w="2860"/>
      </w:tblGrid>
      <w:tr>
        <w:trPr>
          <w:tblHeader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Security Area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Validation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Result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Recommendation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Terms and conditions</w:t>
            </w:r>
          </w:p>
        </w:tc>
        <w:tc>
          <w:tcPr>
            <w:tcW w:type="dxa" w:w="31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Registration requires checkbox and popup terms text exists in UI/API</w:t>
            </w:r>
          </w:p>
        </w:tc>
        <w:tc>
          <w:tcPr>
            <w:tcW w:type="dxa" w:w="1500"/>
            <w:shd w:fill="EAF4E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  <w:tc>
          <w:tcPr>
            <w:tcW w:type="dxa" w:w="28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Keep terms versioned if legal language changes.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Device consent</w:t>
            </w:r>
          </w:p>
        </w:tc>
        <w:tc>
          <w:tcPr>
            <w:tcW w:type="dxa" w:w="31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User can allow or deny device detail sharing</w:t>
            </w:r>
          </w:p>
        </w:tc>
        <w:tc>
          <w:tcPr>
            <w:tcW w:type="dxa" w:w="1500"/>
            <w:shd w:fill="EAF4E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  <w:tc>
          <w:tcPr>
            <w:tcW w:type="dxa" w:w="28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Expose device_consent_at in user response if the UI needs to show consent date.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Admin secret section</w:t>
            </w:r>
          </w:p>
        </w:tc>
        <w:tc>
          <w:tcPr>
            <w:tcW w:type="dxa" w:w="31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Device table blocked until main admin secret password unlock</w:t>
            </w:r>
          </w:p>
        </w:tc>
        <w:tc>
          <w:tcPr>
            <w:tcW w:type="dxa" w:w="1500"/>
            <w:shd w:fill="EAF4E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  <w:tc>
          <w:tcPr>
            <w:tcW w:type="dxa" w:w="28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Require password rotation after first production setup.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Default secret password</w:t>
            </w:r>
          </w:p>
        </w:tc>
        <w:tc>
          <w:tcPr>
            <w:tcW w:type="dxa" w:w="31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Default 1234 unlock tested</w:t>
            </w:r>
          </w:p>
        </w:tc>
        <w:tc>
          <w:tcPr>
            <w:tcW w:type="dxa" w:w="1500"/>
            <w:shd w:fill="EAF4E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PASS WITH NOTE</w:t>
            </w:r>
          </w:p>
        </w:tc>
        <w:tc>
          <w:tcPr>
            <w:tcW w:type="dxa" w:w="28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Force change in profile before production use.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Encrypted audit fields</w:t>
            </w:r>
          </w:p>
        </w:tc>
        <w:tc>
          <w:tcPr>
            <w:tcW w:type="dxa" w:w="31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Secret device rows were viewable only after unlock</w:t>
            </w:r>
          </w:p>
        </w:tc>
        <w:tc>
          <w:tcPr>
            <w:tcW w:type="dxa" w:w="1500"/>
            <w:shd w:fill="EAF4E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PASS WITH NOTE</w:t>
            </w:r>
          </w:p>
        </w:tc>
        <w:tc>
          <w:tcPr>
            <w:tcW w:type="dxa" w:w="28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Add database-level verification in an isolated test DB to prove ciphertext at rest.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Security headers</w:t>
            </w:r>
          </w:p>
        </w:tc>
        <w:tc>
          <w:tcPr>
            <w:tcW w:type="dxa" w:w="31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Backend code includes header hardening</w:t>
            </w:r>
          </w:p>
        </w:tc>
        <w:tc>
          <w:tcPr>
            <w:tcW w:type="dxa" w:w="1500"/>
            <w:shd w:fill="FFF6D8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NOT RUN</w:t>
            </w:r>
          </w:p>
        </w:tc>
        <w:tc>
          <w:tcPr>
            <w:tcW w:type="dxa" w:w="28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Add automated assertion for X-Content-Type-Options, frame, and referrer headers.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Data minimization</w:t>
            </w:r>
          </w:p>
        </w:tc>
        <w:tc>
          <w:tcPr>
            <w:tcW w:type="dxa" w:w="31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Denied users still display as unknown/non-consented in admin section</w:t>
            </w:r>
          </w:p>
        </w:tc>
        <w:tc>
          <w:tcPr>
            <w:tcW w:type="dxa" w:w="1500"/>
            <w:shd w:fill="EAF4EA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17"/>
              </w:rPr>
              <w:t>PASS</w:t>
            </w:r>
          </w:p>
        </w:tc>
        <w:tc>
          <w:tcPr>
            <w:tcW w:type="dxa" w:w="28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Keep exact location optional and consent-gated.</w:t>
            </w:r>
          </w:p>
        </w:tc>
      </w:tr>
    </w:tbl>
    <w:p/>
    <w:p>
      <w:pPr>
        <w:pStyle w:val="Heading1"/>
      </w:pPr>
      <w:r>
        <w:t>Defects, Risks, and New Update Ideas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2700"/>
        <w:gridCol w:w="2700"/>
        <w:gridCol w:w="2960"/>
      </w:tblGrid>
      <w:tr>
        <w:trPr>
          <w:tblHeader/>
          <w:cantSplit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Priority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Item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Impact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Suggested Update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High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No full browser click-through was run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UI behavior may have untested integration issues</w:t>
            </w:r>
          </w:p>
        </w:tc>
        <w:tc>
          <w:tcPr>
            <w:tcW w:type="dxa" w:w="29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Install Playwright or enable browser automation in the project test suite.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Medium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device_consent_at not visible in /api/auth/me output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Admin/profile UI cannot display when consent changed</w:t>
            </w:r>
          </w:p>
        </w:tc>
        <w:tc>
          <w:tcPr>
            <w:tcW w:type="dxa" w:w="29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Add serialized consent timestamp if needed.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Medium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Test data remains in local database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QA rows may confuse later manual checks</w:t>
            </w:r>
          </w:p>
        </w:tc>
        <w:tc>
          <w:tcPr>
            <w:tcW w:type="dxa" w:w="29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Use an isolated test database or add cleanup test helpers.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Medium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PostgreSQL schema migration path needs confirmation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Production deploy may miss new columns/tables if not migrated</w:t>
            </w:r>
          </w:p>
        </w:tc>
        <w:tc>
          <w:tcPr>
            <w:tcW w:type="dxa" w:w="29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Add Alembic/Flask-Migrate migrations for security columns and device audit table.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Low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Service provider creation was not separately exercised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One role path has partial coverage</w:t>
            </w:r>
          </w:p>
        </w:tc>
        <w:tc>
          <w:tcPr>
            <w:tcW w:type="dxa" w:w="29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Add role-specific creation and login test cases.</w:t>
            </w:r>
          </w:p>
        </w:tc>
      </w:tr>
      <w:tr>
        <w:trPr>
          <w:cantSplit/>
        </w:trPr>
        <w:tc>
          <w:tcPr>
            <w:tcW w:type="dxa" w:w="10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Low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Jest run is slow</w:t>
            </w:r>
          </w:p>
        </w:tc>
        <w:tc>
          <w:tcPr>
            <w:tcW w:type="dxa" w:w="27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Local validation takes several minutes</w:t>
            </w:r>
          </w:p>
        </w:tc>
        <w:tc>
          <w:tcPr>
            <w:tcW w:type="dxa" w:w="29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Profile frontend tests and split slow integration work from smoke tests.</w:t>
            </w:r>
          </w:p>
        </w:tc>
      </w:tr>
    </w:tbl>
    <w:p/>
    <w:p>
      <w:pPr>
        <w:pStyle w:val="Heading1"/>
      </w:pPr>
      <w:r>
        <w:t>Test Data Created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2800"/>
        <w:gridCol w:w="2560"/>
      </w:tblGrid>
      <w:tr>
        <w:trPr>
          <w:tblHeader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Data Type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Created During Test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Reason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Cleanup Recommendation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QA users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Yes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Registration, login, and consent validation</w:t>
            </w:r>
          </w:p>
        </w:tc>
        <w:tc>
          <w:tcPr>
            <w:tcW w:type="dxa" w:w="25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Remove from local DB or keep only in a test database.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Device audit rows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Yes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Secret admin device table validation</w:t>
            </w:r>
          </w:p>
        </w:tc>
        <w:tc>
          <w:tcPr>
            <w:tcW w:type="dxa" w:w="25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Clear after QA if production-like data is not needed.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QA branch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Yes, BranchId 3 observed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Industry admin branch creation test</w:t>
            </w:r>
          </w:p>
        </w:tc>
        <w:tc>
          <w:tcPr>
            <w:tcW w:type="dxa" w:w="25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Delete after manual review if not needed.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QA staff/operator</w:t>
            </w:r>
          </w:p>
        </w:tc>
        <w:tc>
          <w:tcPr>
            <w:tcW w:type="dxa" w:w="22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Yes</w:t>
            </w:r>
          </w:p>
        </w:tc>
        <w:tc>
          <w:tcPr>
            <w:tcW w:type="dxa" w:w="28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Staff creation and queue_operator role validation</w:t>
            </w:r>
          </w:p>
        </w:tc>
        <w:tc>
          <w:tcPr>
            <w:tcW w:type="dxa" w:w="25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Delete after manual review if not needed.</w:t>
            </w:r>
          </w:p>
        </w:tc>
      </w:tr>
    </w:tbl>
    <w:p/>
    <w:p>
      <w:pPr>
        <w:pStyle w:val="Heading1"/>
      </w:pPr>
      <w:r>
        <w:t>Command Evidence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200"/>
        <w:gridCol w:w="3360"/>
      </w:tblGrid>
      <w:tr>
        <w:trPr>
          <w:tblHeader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Area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Command / Action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  <w:sz w:val="18"/>
              </w:rPr>
              <w:t>Key Output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Backend compile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python -m py_compile backend/app.py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No errors.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Frontend tests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npm test -- --runInBand --watchAll=false --passWithNoTests --verbose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2 passed suites, 4 passed tests.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Frontend build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npm run build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Compiled successfully.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API health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GET http://localhost:5000/health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HTTP 200.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Secret access</w:t>
            </w:r>
          </w:p>
        </w:tc>
        <w:tc>
          <w:tcPr>
            <w:tcW w:type="dxa" w:w="420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Unlock with admin@queue.com and password 1234</w:t>
            </w:r>
          </w:p>
        </w:tc>
        <w:tc>
          <w:tcPr>
            <w:tcW w:type="dxa" w:w="336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17"/>
              </w:rPr>
              <w:t>Secret device rows returned after unlock.</w:t>
            </w:r>
          </w:p>
        </w:tc>
      </w:tr>
    </w:tbl>
    <w:p/>
    <w:p>
      <w:pPr>
        <w:pStyle w:val="Heading1"/>
      </w:pPr>
      <w:r>
        <w:t>Conclusion</w:t>
      </w:r>
    </w:p>
    <w:p>
      <w:r>
        <w:rPr>
          <w:b/>
        </w:rPr>
        <w:t xml:space="preserve">Conclusion: </w:t>
      </w:r>
      <w:r>
        <w:t>The tested application changes are functionally valid for the covered backend, frontend, security, consent, secret admin, and role-creation flows. The main next step is not a code fix from this pass, but stronger automated browser coverage and production-grade migration/testing hygiene before deployment.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 xml:space="preserve">AI Queue App Testing Report | Page </w:t>
    </w:r>
    <w:fldChar w:fldCharType="begin"/>
    <w:instrText xml:space="preserve">PAGE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Calibri" w:hAnsi="Calibri"/>
      <w:i/>
      <w:iCs/>
      <w:color w:val="59595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Queue App Testing Validation Report</dc:title>
  <dc:subject>White-box and black-box QA report</dc:subject>
  <dc:creator>Codex</dc:creator>
  <cp:keywords/>
  <dc:description>generated by python-docx</dc:description>
  <cp:lastModifiedBy/>
  <cp:revision>1</cp:revision>
  <dcterms:created xsi:type="dcterms:W3CDTF">2026-05-24T00:00:00Z</dcterms:created>
  <dcterms:modified xsi:type="dcterms:W3CDTF">2026-05-24T00:00:00Z</dcterms:modified>
  <cp:category/>
</cp:coreProperties>
</file>