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</w:t>
            </w:r>
          </w:p>
        </w:tc>
        <w:tc>
          <w:tcPr>
            <w:tcW w:type="dxa" w:w="2160"/>
          </w:tcPr>
          <w:p>
            <w:r>
              <w:t>ARBETSOMRÅDE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Hemkundskap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Språk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aa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Vad</w:t>
            </w:r>
          </w:p>
        </w:tc>
        <w:tc>
          <w:tcPr>
            <w:tcW w:type="dxa" w:w="2160"/>
          </w:tcPr>
          <w:p>
            <w:r>
              <w:t>Hur</w:t>
            </w:r>
          </w:p>
        </w:tc>
        <w:tc>
          <w:tcPr>
            <w:tcW w:type="dxa" w:w="2160"/>
          </w:tcPr>
          <w:p>
            <w:r>
              <w:t>När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