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在视察汤阴</w:t>
      </w:r>
      <w:r>
        <w:rPr>
          <w:rStyle w:val="FootnoteReference"/>
        </w:rPr>
        <w:footnoteReference w:id="4"/>
      </w:r>
      <w:r>
        <w:rPr/>
        <w:t>、安阳</w:t>
      </w:r>
      <w:r>
        <w:rPr>
          <w:rStyle w:val="FootnoteReference"/>
        </w:rPr>
        <w:footnoteReference w:id="5"/>
      </w:r>
      <w:r>
        <w:rPr/>
        <w:t xml:space="preserve">时的谈话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（1952年11月1日）</w:t>
      </w:r>
    </w:p>
    <w:p w14:paraId="2AEEF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1952年11月1日，毛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的专列继续北上，进入岳飞</w:t>
      </w:r>
      <w:r>
        <w:rPr>
          <w:rStyle w:val="FootnoteReference"/>
        </w:rPr>
        <w:footnoteReference w:id="6"/>
      </w:r>
      <w:r>
        <w:rPr/>
        <w:t xml:space="preserve">的故乡汤阴县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6F92D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：“到了汤阴站，我要下去看岳庙</w:t>
      </w:r>
      <w:r>
        <w:rPr>
          <w:rStyle w:val="FootnoteReference"/>
        </w:rPr>
        <w:footnoteReference w:id="7"/>
      </w:r>
      <w:r>
        <w:rPr/>
        <w:t xml:space="preserve">。”</w:t>
      </w:r>
    </w:p>
    <w:p w14:paraId="361B3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罗瑞卿吃了一惊，便想法竭力劝阻，并说已经给汤阴县负责人打了招呼，要来汇报工作。还不到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点，专列进入了汤阴火车站，徐徐停下来。</w:t>
      </w:r>
    </w:p>
    <w:p w14:paraId="276DD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汤阴站台的东南方向，有一个歌颂岳飞的碑林，在这片碑林中，有个典雅的小亭子，亭子中央立有一尊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一九四二</w:t>
      </w:r>
      <w:r>
        <w:rPr>
          <w:rFonts w:hint="eastAsia" w:ascii="仿宋" w:hAnsi="仿宋" w:eastAsia="仿宋"/>
          <w:sz w:val="32"/>
          <w:szCs w:val="32"/>
        </w:rPr>
        <w:t>年汤阴县知事张直主持镌刻的岳庙指路碑，叫《岳忠武王故里》碑。毛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不能去岳庙了，就走上小亭，站在《岳忠武王故里》碑的正面，端详着这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个圆润、奔放的大字，微微点头称赞。尔后，他转向碑的左侧，默读《七言律》，又转向碑的右侧，看了“镌刻经过”，最后在碑后停下脚步，仔细观赏《岳忠武王故里》碑，又小声念起了碑文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2FD9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宋岳飞，字鹏举，汤阴人，……少负气节，沉重寡言，家贫力学，好左氏春秋孙武兵法……，力未冠，能挽弓三百斤，弩八石……靖康初破敌有功……飞绝酒，帝为飞营荑，飞力辞，或问天下何时太平，飞曰：文官不爱钱，武官不惜死，天下太平矣，卒夜宿，民开门愿纳，无入者，军冻死不拆屋，饿死不掳掠，卒有疾，亲为调药，诸将远戍，遣妻慰其家……撼山易，撼岳家军难，终以不附和议，为桧所害……”</w:t>
      </w:r>
    </w:p>
    <w:p w14:paraId="5B074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此碑高大且文字较多，毛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看起来很是吃力，有时不得不仔细辨认，但他还是耐心地一字一句地读完了碑文。他的眼睛盯着署名处的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二十四</w:t>
      </w:r>
      <w:r>
        <w:rPr>
          <w:rFonts w:hint="eastAsia" w:ascii="仿宋" w:hAnsi="仿宋" w:eastAsia="仿宋"/>
          <w:sz w:val="32"/>
          <w:szCs w:val="32"/>
        </w:rPr>
        <w:t>个小坑，这显然是用锤子打掉的人名，便摇摇头，遗憾地问当地公安局长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97FE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：“这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</w:t>
      </w:r>
      <w:r>
        <w:rPr>
          <w:rFonts w:hint="eastAsia" w:ascii="仿宋" w:hAnsi="仿宋" w:eastAsia="仿宋"/>
          <w:sz w:val="32"/>
          <w:szCs w:val="32"/>
        </w:rPr>
        <w:t>个立碑的人的名字，为什么都给打掉了？”</w:t>
      </w:r>
    </w:p>
    <w:p w14:paraId="66A50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公安局长：“他们都是汉奸，群众恨它们，才给打掉的。”</w:t>
      </w:r>
    </w:p>
    <w:p w14:paraId="7539D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：“汉奸想借岳飞给他自己扬名于世么，这是历史，不必打掉，留下来让他们做反面教员，人民的眼睛是雪亮的，他们还是遗臭万年。”</w:t>
      </w:r>
    </w:p>
    <w:p w14:paraId="451E5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上午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点刚过，汤阴县县长王庭文因上级通知他车站有人召见，便匆忙赶来。毛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在询问了汤阴的一般情况后，向王庭文提出了他所关心的问题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6DE38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：“岳庙都有些啥子建筑？”</w:t>
      </w:r>
    </w:p>
    <w:p w14:paraId="21B7C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王庭文：“岳庙的碑碣石刻现在有近百块。”</w:t>
      </w:r>
    </w:p>
    <w:p w14:paraId="30118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：“那里有岳飞的《满江红</w:t>
      </w:r>
      <w:r>
        <w:rPr>
          <w:rStyle w:val="FootnoteReference"/>
        </w:rPr>
        <w:footnoteReference w:id="8"/>
      </w:r>
      <w:r>
        <w:rPr/>
        <w:t xml:space="preserve">》吗？”</w:t>
      </w:r>
    </w:p>
    <w:p w14:paraId="19E15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王庭文：“有啊，有。”</w:t>
      </w:r>
    </w:p>
    <w:p w14:paraId="06C50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：“你看过吗？”</w:t>
      </w:r>
    </w:p>
    <w:p w14:paraId="14464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王庭文：“看过，看过，我还会背呢！”</w:t>
      </w:r>
    </w:p>
    <w:p w14:paraId="2F0E7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 xml:space="preserve">：“好啊，能让我听听吗？”  </w:t>
      </w:r>
    </w:p>
    <w:p w14:paraId="6BB65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王庭文：“怒发冲冠，凭栏处，潇潇雨歇，抬眼望，仰天长啸，壮怀激烈……”</w:t>
      </w:r>
    </w:p>
    <w:p w14:paraId="5F469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：“诸葛亮</w:t>
      </w:r>
      <w:r>
        <w:rPr>
          <w:rStyle w:val="FootnoteReference"/>
        </w:rPr>
        <w:footnoteReference w:id="9"/>
      </w:r>
      <w:r>
        <w:rPr/>
        <w:t>的《出师表</w:t>
      </w:r>
      <w:r>
        <w:rPr>
          <w:rStyle w:val="FootnoteReference"/>
        </w:rPr>
        <w:footnoteReference w:id="10"/>
      </w:r>
      <w:r>
        <w:rPr/>
        <w:t xml:space="preserve">》，你会背吗？”</w:t>
      </w:r>
    </w:p>
    <w:p w14:paraId="63EFD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王庭文：“会！”说着，王庭文又背诵起来：“先帝创业未半而中途崩殂……”</w:t>
      </w:r>
    </w:p>
    <w:p w14:paraId="28B3D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 xml:space="preserve">：“哈哈，你这个县长的脑子不错嘛，背得很熟的，现在岳庙怎么样？还好吗？”   </w:t>
      </w:r>
    </w:p>
    <w:p w14:paraId="6F39D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王庭文：“战争年代，岳庙也遭到了破坏，解放后，我们拿出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一千五百</w:t>
      </w:r>
      <w:r>
        <w:rPr>
          <w:rFonts w:hint="eastAsia" w:ascii="仿宋" w:hAnsi="仿宋" w:eastAsia="仿宋"/>
          <w:sz w:val="32"/>
          <w:szCs w:val="32"/>
        </w:rPr>
        <w:t>多公斤小米的费用维修了一下。”</w:t>
      </w:r>
    </w:p>
    <w:p w14:paraId="2A501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：“你们给人民办了一件好事。”毛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说：“还应当搞些钱，把坏的地方修一修，保持古庙的静穆才好。”</w:t>
      </w:r>
    </w:p>
    <w:p w14:paraId="52A89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：“岳家有后代没有？现在表现怎样？”</w:t>
      </w:r>
    </w:p>
    <w:p w14:paraId="13EC0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王庭文：“岳家有后代，表现也好。据我们所查，岳家一门忠孝，没有一个当汉奸的。”</w:t>
      </w:r>
    </w:p>
    <w:p w14:paraId="2BD55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：“很好，很好！”</w:t>
      </w:r>
    </w:p>
    <w:p w14:paraId="58A46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：“岳飞是大好人，岳家又没有一个当汉奸的，都保持了岳飞的爱国主义气节，好！”</w:t>
      </w:r>
    </w:p>
    <w:p w14:paraId="003CB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（十一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日上午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五十五</w:t>
      </w:r>
      <w:r>
        <w:rPr>
          <w:rFonts w:hint="eastAsia" w:ascii="仿宋" w:hAnsi="仿宋" w:eastAsia="仿宋"/>
          <w:sz w:val="32"/>
          <w:szCs w:val="32"/>
        </w:rPr>
        <w:t>分，毛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的专列到了安阳火车站。先行来到安阳的潘复生、晁哲甫和安阳地委书记曹幼民、安阳行署专员程耀吾、市委书记刘仿生等一群干部，早已在车站等候，他们见专列到了，立即一起拥来。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7AA8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：“怎么，大家都来了？”</w:t>
      </w:r>
    </w:p>
    <w:p w14:paraId="1E504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潘复生：“同志们都想见见主席。”</w:t>
      </w:r>
    </w:p>
    <w:p w14:paraId="419C0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：“大家都很忙，我不是说过，一不谈工作，二不扰民吗？”</w:t>
      </w:r>
    </w:p>
    <w:p w14:paraId="7C2AA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潘复生顾不得再作说明，依次向毛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介绍前来迎接的安阳地区领导人。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9A12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：噢</w:t>
      </w:r>
      <w:r>
        <w:rPr>
          <w:rFonts w:hint="eastAsia" w:ascii="仿宋" w:hAnsi="仿宋" w:eastAsia="仿宋"/>
          <w:sz w:val="32"/>
          <w:szCs w:val="32"/>
          <w:lang w:eastAsia="zh-CN"/>
        </w:rPr>
        <w:t>。</w:t>
      </w:r>
    </w:p>
    <w:p w14:paraId="57092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：“陈耀吾，好一个名字，是耳东陈吗？”</w:t>
      </w:r>
    </w:p>
    <w:p w14:paraId="1A3EB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：“你这个名字不如我的名字好。程耀吾，就是你光耀自己，不耀别人；我的名字叫毛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泽东</w:t>
      </w:r>
      <w:r>
        <w:rPr>
          <w:rFonts w:hint="eastAsia" w:ascii="仿宋" w:hAnsi="仿宋" w:eastAsia="仿宋"/>
          <w:sz w:val="32"/>
          <w:szCs w:val="32"/>
        </w:rPr>
        <w:t>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泽东</w:t>
      </w:r>
      <w:r>
        <w:rPr>
          <w:rFonts w:hint="eastAsia" w:ascii="仿宋" w:hAnsi="仿宋" w:eastAsia="仿宋"/>
          <w:sz w:val="32"/>
          <w:szCs w:val="32"/>
        </w:rPr>
        <w:t>就是光泽大海，普照东方。你是安阳人民的专员，为什么只照耀自己，不照耀人民啊！”</w:t>
      </w:r>
    </w:p>
    <w:p w14:paraId="6D16B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程耀吾不好意思地笑笑。他本来可以解释，他原名叫程远增，因为做地下工作而改了名。但在这种场合，哪有时间做解释呢？</w:t>
      </w:r>
    </w:p>
    <w:p w14:paraId="3A7C6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在省公安厅厅长王路宾护卫下，乘坐市公安局的美式吉普，向殷墟</w:t>
      </w:r>
      <w:r>
        <w:rPr>
          <w:rStyle w:val="FootnoteReference"/>
        </w:rPr>
        <w:footnoteReference w:id="11"/>
      </w:r>
      <w:r>
        <w:rPr/>
        <w:t xml:space="preserve">方向开去。车队经南厂街、金钟烟厂道口，向西徐家桥村北驶去。</w:t>
      </w:r>
    </w:p>
    <w:p w14:paraId="0E6D9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殷墟中心宫殿区，由小屯、花园庄、小庄和王裕口等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个村的地面组成。毛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一行在王裕口村东下车，步行来到花园庄。毛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脱下大衣，交给李银桥，在孙勇陪同下，向妇好墓那一带走去。此时，妇好墓尚不为世人所知。如果毛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知道在他的脚下，就躺着中国有文字记载的第一位女政治家、军事家妇好，不知道又会引出多少话题来。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0F03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：“这里是中国最早的古都之一，商代最后一个王叫纣王</w:t>
      </w:r>
      <w:r>
        <w:rPr>
          <w:rStyle w:val="FootnoteReference"/>
        </w:rPr>
        <w:footnoteReference w:id="12"/>
      </w:r>
      <w:r>
        <w:rPr/>
        <w:t xml:space="preserve">，这个人很有本事，能文能武。他经营东南，把东夷和中原统一巩固起来，在历史上曾有过贡献。但那时商已衰败，加上纣王滥用职权，为自己享乐，在修建鹿台中不知耗费了多少劳动人民的金钱和血汗；那些酒池肉林，说明他极其放荡、荒淫、独裁和残暴。据说，他与妲己以砍断樵夫的脚胫取乐；比干冒死进谏，却被他在摘心台剖腹挖心；周文王也被他囚在羑里城监狱，一囚就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是七</w:t>
      </w:r>
      <w:r>
        <w:rPr>
          <w:rFonts w:hint="eastAsia" w:ascii="仿宋" w:hAnsi="仿宋" w:eastAsia="仿宋"/>
          <w:sz w:val="32"/>
          <w:szCs w:val="32"/>
        </w:rPr>
        <w:t>年。由于纣王一意孤行，拒绝批评，又非常残暴，所以众叛亲离，终于被周武王在牧野打败。最后，纣王自焚在自己建造的鹿台上，殷商也就灭亡了。这里在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三千</w:t>
      </w:r>
      <w:r>
        <w:rPr>
          <w:rFonts w:hint="eastAsia" w:ascii="仿宋" w:hAnsi="仿宋" w:eastAsia="仿宋"/>
          <w:sz w:val="32"/>
          <w:szCs w:val="32"/>
        </w:rPr>
        <w:t>年前是个很大的国都，后来成了废墟埋在地下，所以，表面上也看不到什么古迹了。”</w:t>
      </w:r>
    </w:p>
    <w:p w14:paraId="4CF5A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：“殷墟面积有多大？”</w:t>
      </w:r>
    </w:p>
    <w:p w14:paraId="25166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程耀吾：“大约有20多平方公里。”</w:t>
      </w:r>
    </w:p>
    <w:p w14:paraId="7C4FA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：“你知道纣王的墓在哪里？”</w:t>
      </w:r>
    </w:p>
    <w:p w14:paraId="2F585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程耀吾：“过去盗墓成风，把古墓搞得乱七八糟，现在没搞清纣王墓在哪里？”</w:t>
      </w:r>
    </w:p>
    <w:p w14:paraId="0AF5A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：“你知道盘庚</w:t>
      </w:r>
      <w:r>
        <w:rPr>
          <w:rStyle w:val="FootnoteReference"/>
        </w:rPr>
        <w:footnoteReference w:id="13"/>
      </w:r>
      <w:r>
        <w:rPr/>
        <w:t xml:space="preserve">为什么要迁殷吗？”</w:t>
      </w:r>
    </w:p>
    <w:p w14:paraId="59BA1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程耀吾这才看出来，毛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是要考考自己了，好在自己是由安阳县长提拔起来的专员，事先也做了一些准备，一般问题还不至于被问住。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727D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据说，商在奄以前已迁都多次。阳甲死后，其弟盘庚即位。这时的商贵族很奢侈腐化，政治衰乱，兄弟之间争夺王位的斗争很激烈。盘庚为了解决奢侈恶习，借以缓和争夺王位的斗争，便强迫贵族和民众渡河迁殷。”</w:t>
      </w:r>
    </w:p>
    <w:p w14:paraId="65306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：“还有别的原因吗？”</w:t>
      </w:r>
    </w:p>
    <w:p w14:paraId="144B2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“其他原因，我就说不清了。”</w:t>
      </w:r>
    </w:p>
    <w:p w14:paraId="44D7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：“这里出土了哪些文物？”</w:t>
      </w:r>
    </w:p>
    <w:p w14:paraId="7F7DC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“这里是殷商王朝的宫寝、宗庙、祭祀的地方，古物很多，现在出土的主要是甲片。据《续安阳志》记载，在甲骨</w:t>
      </w:r>
      <w:r>
        <w:rPr>
          <w:rStyle w:val="FootnoteReference"/>
        </w:rPr>
        <w:footnoteReference w:id="16"/>
      </w:r>
      <w:r>
        <w:rPr/>
        <w:t xml:space="preserve">未被破译之前，这里地面上就有很多甲片。村民犁地、打井时，时常见到。”</w:t>
      </w:r>
    </w:p>
    <w:p w14:paraId="15124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：“还有什么？”</w:t>
      </w:r>
    </w:p>
    <w:p w14:paraId="0641C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除了甲片，其次是青铜器、骨器、陶器、玉雕等。周围村民解放前靠此发财的很多。还有因此而被绑架的。近年出土的主要是青铜器和玉雕。土改时，在花园庄挖出了三四个青铜器和玉雕，最大的青铜器有1米多高。王裕口村的贫雇农还挖出一块上面刻有马尾草图案的镶嵌玉石‘虎头鱼’，竖着看像虎头，倒着看像鱼尾。翻身农民提高了觉悟，无偿地献给了国家。”</w:t>
      </w:r>
    </w:p>
    <w:p w14:paraId="2DA1C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：“这西边、北边是什么地方？”</w:t>
      </w:r>
    </w:p>
    <w:p w14:paraId="3F579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程耀吾：“西边是太行山，北边是漳河。”</w:t>
      </w:r>
    </w:p>
    <w:p w14:paraId="09140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：“漳河就是曹操</w:t>
      </w:r>
      <w:r>
        <w:rPr>
          <w:rStyle w:val="FootnoteReference"/>
        </w:rPr>
        <w:footnoteReference w:id="14"/>
      </w:r>
      <w:r>
        <w:rPr/>
        <w:t xml:space="preserve">练水兵的地方。”</w:t>
      </w:r>
    </w:p>
    <w:p w14:paraId="3546F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程耀吾：“对。”</w:t>
      </w:r>
    </w:p>
    <w:p w14:paraId="28943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：“曹操也是个了不起的人物。这里属于古邺。邺北城始建于春秋齐桓公时。战国时这里属魏国，西门豹</w:t>
      </w:r>
      <w:r>
        <w:rPr>
          <w:rStyle w:val="FootnoteReference"/>
        </w:rPr>
        <w:footnoteReference w:id="15"/>
      </w:r>
      <w:r>
        <w:rPr/>
        <w:t xml:space="preserve">曾为邺令。西汉时邺城是魏郡治所；东汉末年是冀州牧袁绍驻地。曹操破袁绍后，于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二〇四</w:t>
      </w:r>
      <w:r>
        <w:rPr>
          <w:rFonts w:hint="eastAsia" w:ascii="仿宋" w:hAnsi="仿宋" w:eastAsia="仿宋"/>
          <w:sz w:val="32"/>
          <w:szCs w:val="32"/>
        </w:rPr>
        <w:t>年进邺建都，此后史称邺都为魏都。</w:t>
      </w:r>
    </w:p>
    <w:p w14:paraId="713C2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东汉建安十八年，曹操被封为魏公，后为魏王，掌握中央一切军政大权。邺都成为朝臣聚集、发布政令的中央政权所在地，直到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二二〇</w:t>
      </w:r>
      <w:r>
        <w:rPr>
          <w:rFonts w:hint="eastAsia" w:ascii="仿宋" w:hAnsi="仿宋" w:eastAsia="仿宋"/>
          <w:sz w:val="32"/>
          <w:szCs w:val="32"/>
        </w:rPr>
        <w:t>年曹丕代汉，虽建都洛阳，但仍称邺都为‘北都’，七庙不废，直至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二六五</w:t>
      </w:r>
      <w:r>
        <w:rPr>
          <w:rFonts w:hint="eastAsia" w:ascii="仿宋" w:hAnsi="仿宋" w:eastAsia="仿宋"/>
          <w:sz w:val="32"/>
          <w:szCs w:val="32"/>
        </w:rPr>
        <w:t>年司马炎灭魏建晋，故魏前后在邺建都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五十二</w:t>
      </w:r>
      <w:r>
        <w:rPr>
          <w:rFonts w:hint="eastAsia" w:ascii="仿宋" w:hAnsi="仿宋" w:eastAsia="仿宋"/>
          <w:sz w:val="32"/>
          <w:szCs w:val="32"/>
        </w:rPr>
        <w:t>年。</w:t>
      </w:r>
    </w:p>
    <w:p w14:paraId="45CD3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曹操在邺时，进行大规模的扩建。著名的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台，即金凤台、铜雀台、冰井台，就是那时所建的。晋朝文学家左思曾写过《魏都赋》，对魏都进行了很好的描写。曹操在这一带实行屯田制，使百姓丰衣足食，积蓄力量，逐渐统一了北方，为后来晋统一全国打下了基础。”</w:t>
      </w:r>
    </w:p>
    <w:p w14:paraId="50BE6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程耀吾听着毛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这一番议论，深深感觉到自己在安阳工作多年，尚不及领袖对安阳及豫北这样的深切了解，不得不为之折服，至此他完全为毛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的博学强记所倾倒了。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91D5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：“洹北那两个村庄叫什么名字？”</w:t>
      </w:r>
    </w:p>
    <w:p w14:paraId="49181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程耀吾：“西边那个村子叫小司空，东边那个村子叫大司空。”</w:t>
      </w:r>
    </w:p>
    <w:p w14:paraId="429F3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：“你知道司空是什么意思吗？”</w:t>
      </w:r>
    </w:p>
    <w:p w14:paraId="76A2E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：“司空，是古代王朝的一个官职名称，小司空的职责和你这个专员所管的事务差不多。”</w:t>
      </w:r>
    </w:p>
    <w:p w14:paraId="6CC37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此时，汪东兴向李银桥使个眼色，让马武义给毛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倒水，提醒一下时间。毛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喝了水，会意地向小屯西头的打谷场走去，走到从省城调来的小轿车旁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808E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：“走，到安阳市里看看。”</w:t>
      </w:r>
    </w:p>
    <w:p w14:paraId="3E9D8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罗瑞卿事先安排，车队到安阳市内后，按程耀吾所说的有古迹布局的路线走慢一点，不要毛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下车，好让他走马观花。于是，毛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乘坐的车子便走街串巷，使他看到了文峰塔、旧县衙、城隍庙、高阁寺。</w:t>
      </w:r>
    </w:p>
    <w:p w14:paraId="3F381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原计划是车队在十字大街调头向北去鼓楼、钟楼，再由北大街、北关、安阳桥，最后到袁林</w:t>
      </w:r>
      <w:r>
        <w:rPr>
          <w:rStyle w:val="FootnoteReference"/>
        </w:rPr>
        <w:footnoteReference w:id="19"/>
      </w:r>
      <w:r>
        <w:rPr/>
        <w:t xml:space="preserve">。可是，毛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一到十字大街这个市中心繁华的商业区，看到有一家新华书店，就对在视察中专为他开汽车的司机周西林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谈话。）</w:t>
      </w:r>
    </w:p>
    <w:p w14:paraId="70137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：“老周停车。”</w:t>
      </w:r>
    </w:p>
    <w:p w14:paraId="79DFC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本来是想像普通人一样，进这个书店看看有没有自己喜欢的书。他待车子一停，推开车门，伸出一条腿，低下头，侧着身子就要下车。这时坐在他前面的罗瑞卿，刚刚反应过来，不禁吃了一惊，迅速起身下车，堵住了车门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AF88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：“我要到书店看看。”</w:t>
      </w:r>
    </w:p>
    <w:p w14:paraId="0BC13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罗瑞卿：“不行！”</w:t>
      </w:r>
    </w:p>
    <w:p w14:paraId="0A5D7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说着，他用双手托住毛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的身子，往车里送，顺势又把车门关上。从停车到罗瑞卿关上车门，虽然只是短短的一个瞬间，可是群众已经把小车给围住了。老百姓很少见到小轿车，况且又是这么一个大车队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7C03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群众：</w:t>
      </w:r>
      <w:r>
        <w:rPr>
          <w:rFonts w:hint="eastAsia" w:ascii="仿宋" w:hAnsi="仿宋" w:eastAsia="仿宋"/>
          <w:sz w:val="32"/>
          <w:szCs w:val="32"/>
        </w:rPr>
        <w:t>“不知道有多么大的人物来了。看，停车了，走，看看是谁！”</w:t>
      </w:r>
    </w:p>
    <w:p w14:paraId="3AB05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罗瑞卿：“开车！”</w:t>
      </w:r>
    </w:p>
    <w:p w14:paraId="051F1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“嘟、嘟、嘟！”周西林连续按喇叭，工作人员也都慌忙下车疏导群众，人们总算闪开了一条夹道，车队慢慢地通过了鼓楼。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A9D5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：“在汤阴下了车，你们不让我看岳庙。现在又不让我进书店，这是为什么嘛！”</w:t>
      </w:r>
    </w:p>
    <w:p w14:paraId="2C823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罗瑞卿也不吭声，车内一时沉默。不一会儿，车队就到了袁林。</w:t>
      </w:r>
    </w:p>
    <w:p w14:paraId="659E4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袁林就是袁世凯</w:t>
      </w:r>
      <w:r>
        <w:rPr>
          <w:rStyle w:val="FootnoteReference"/>
        </w:rPr>
        <w:footnoteReference w:id="17"/>
      </w:r>
      <w:r>
        <w:rPr/>
        <w:t xml:space="preserve">的墓地，称为袁公林，简称袁林，位于安阳市北郊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二点五</w:t>
      </w:r>
      <w:r>
        <w:rPr>
          <w:rFonts w:hint="eastAsia" w:ascii="仿宋" w:hAnsi="仿宋" w:eastAsia="仿宋"/>
          <w:sz w:val="32"/>
          <w:szCs w:val="32"/>
        </w:rPr>
        <w:t>公里的太平庄北面，北依韩陵，南临洹水，始建于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一九一六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月，建成于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一九一八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月，占地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万多平方米。其建筑设计沿袭民族传统形式，又吸收近代西方建筑特点，形成了一组中西合璧的陵地建筑群。那么袁世凯墓为什么不称“陵”而称“林”呢？原来袁世凯的大儿子袁克定最初也是想效仿历代帝王，把他老子的墓地称为“袁陵”。徐世昌</w:t>
      </w:r>
      <w:r>
        <w:rPr>
          <w:rStyle w:val="FootnoteReference"/>
        </w:rPr>
        <w:footnoteReference w:id="20"/>
      </w:r>
      <w:r>
        <w:rPr/>
        <w:t xml:space="preserve">却表示反对，他说：“项城生前称帝未成，未曾身居大宝，且已取消洪宪年号，如果采取袁陵之名，实为不妥。林与陵谐音，《说文解字》上所载陵与林二字又可以互相借用，避陵之名，仍陵之实，这多好啊！”于是，袁克定便弃“袁陵”之称而谓之“袁公林”。</w:t>
      </w:r>
    </w:p>
    <w:p w14:paraId="40D98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在潘复生、晁哲甫、曹幼民、程耀吾、刘仿生等人陪同下，沿着神道越过牌楼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66865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：“这些都是一块石头所雕，你们知道是怎么运来的吗？”</w:t>
      </w:r>
    </w:p>
    <w:p w14:paraId="1DB77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曹幼民：“据说，是泼水成冰运来的。”</w:t>
      </w:r>
    </w:p>
    <w:p w14:paraId="496E0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：“不容易啊，这是劳动人民的智慧结晶，应保护好啊！”</w:t>
      </w:r>
    </w:p>
    <w:p w14:paraId="741FD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来到袁世凯墓碑亭前，毛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先绕着青白石赑屃趺碑石雕转了一圈，仔细看看上面镌刻的“大总统袁公世凯之墓”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个大字，然后出碑亭到享堂，穿过后堂门，来到墓台，绕袁世凯墓一周，登上墓顶，朝远处环视。李银桥提醒毛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，应该休息一下，吃点东西了。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F506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曹幼民：“主席，下去歇歇脚好吗？”</w:t>
      </w:r>
    </w:p>
    <w:p w14:paraId="0D803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：“好，你是地委书记，听你的。”</w:t>
      </w:r>
    </w:p>
    <w:p w14:paraId="76A33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李家骥和李银桥搀扶毛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下了袁世凯墓，坐在一块条石上，点上一支烟吸起来。曹幼民指挥工作人员把简单的食品和热水、香蕉、苹果，放在毛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面前的石条上。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BCA8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程耀吾：“主席，请用吧。”</w:t>
      </w:r>
    </w:p>
    <w:p w14:paraId="2411D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：“谢谢。”</w:t>
      </w:r>
    </w:p>
    <w:p w14:paraId="19F18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：“大家都吃嘛，你们只让我一个人吃不好。你是省委书记，你来分，平分土地，每人一份。”</w:t>
      </w:r>
    </w:p>
    <w:p w14:paraId="54D8D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说着，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自己先笑了。一个地方领导递给毛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一个苹果，毛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摆摆手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32DE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：“我享不了这个福。”</w:t>
      </w:r>
    </w:p>
    <w:p w14:paraId="6D6D6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马武义给他剥了一个香蕉，他高兴地接了过去，大家还是不动手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296C6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：“胜利果实，大家都应享受，每人一份，都吃，都吃。”</w:t>
      </w:r>
    </w:p>
    <w:p w14:paraId="5CD39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说着，他站起身来，把香蕉苹果分给大家，见大家都动手了，才把那个香蕉送到口中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4BE01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：“我只能吃这个。”</w:t>
      </w:r>
    </w:p>
    <w:p w14:paraId="338F4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：“你说对不对，王大夫？”</w:t>
      </w:r>
    </w:p>
    <w:p w14:paraId="2BC3B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王鹤滨连连点头。王鹤滨和卫士们都知道，毛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牙不好，不能吃苹果和桔子一些硬的酸的水果。毛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吃着香蕉又给大家讲起了袁世凯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5060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：“袁世凯是你们河南项城人，是一个大官僚地主。他在项城有很多土地，又在安阳搞了这么多土地。袁世凯特别惯于耍两面派手法，他从天津小站练新军起家，混入维新派，骗取了光绪的信任。戊戌变法</w:t>
      </w:r>
      <w:r>
        <w:rPr>
          <w:rStyle w:val="FootnoteReference"/>
        </w:rPr>
        <w:footnoteReference w:id="18"/>
      </w:r>
      <w:r>
        <w:rPr/>
        <w:t xml:space="preserve">时，他当面慷慨陈词，要实行兵谏，诛杀荣禄，软禁慈禧，拥戴光绪；但暗中又向荣禄告密，用出卖维新派的代价，换来了直隶总督兼外务部尚书的头衔。宣统初年，清廷已看出袁世凯有野心，要杀他，又怕袁世凯一伙造反，便令其回家养‘足疾’。袁世凯看中了安阳这个地方，来到洹上隐居。名为隐居，其实他一刻也没有闲着，他与自己在各地的势力紧密联系，伺机以动。”</w:t>
      </w:r>
    </w:p>
    <w:p w14:paraId="51110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武昌起义后，资产阶级民主革命力量直接威胁清廷的命运，清廷又想起了袁世凯，让他镇压革命。袁世凯借机要挟民主革命派和清廷，大耍手腕，窃取了大总统的位置，不久又搞复辟。由于他倒行逆施，出卖国家和民族利益，引起全国人民的反对，只当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八十三</w:t>
      </w:r>
      <w:r>
        <w:rPr>
          <w:rFonts w:hint="eastAsia" w:ascii="仿宋" w:hAnsi="仿宋" w:eastAsia="仿宋"/>
          <w:sz w:val="32"/>
          <w:szCs w:val="32"/>
        </w:rPr>
        <w:t>天的皇帝就见上帝去了。可见逆历史潮流而动，肯定是短命的。”</w:t>
      </w:r>
    </w:p>
    <w:p w14:paraId="11BB6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讲到这里，有人说，像袁世凯这样的历史罪人，应当把他的坟平了。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0416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：“不要平嘛，还要保护好，留作反面教材。”</w:t>
      </w:r>
    </w:p>
    <w:p w14:paraId="42A93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：“还有什么要看的吗？”</w:t>
      </w:r>
    </w:p>
    <w:p w14:paraId="5A2AD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曹幼民、程耀吾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“门外还有两处。”</w:t>
      </w:r>
    </w:p>
    <w:p w14:paraId="1F19D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：“那好，既然来了，就看个彻底。”</w:t>
      </w:r>
    </w:p>
    <w:p w14:paraId="688E9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说完，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起身拉了一下曹幼民，两个人并肩而行，来到了玉带桥。小桥不大，但很精致，下面有流水。距玉带桥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两百</w:t>
      </w:r>
      <w:r>
        <w:rPr>
          <w:rFonts w:hint="eastAsia" w:ascii="仿宋" w:hAnsi="仿宋" w:eastAsia="仿宋"/>
          <w:sz w:val="32"/>
          <w:szCs w:val="32"/>
        </w:rPr>
        <w:t>米处，有一座很有气势的照壁。按照迷信的说法，照壁挡视线，“坟山贯气”。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6263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：“这袁世凯祖上在项城，为什么在这里做茔？”</w:t>
      </w:r>
    </w:p>
    <w:p w14:paraId="4D16B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曹幼民：“一般地说，皇帝去世，要离开祖坟，另造皇陵。袁世凯虽然是个短命的皇帝，也要遵奉这个习惯。洹上这片土地，西边与殷都遗址相连；西北则与邺城相连；洹北、漳水则是曹操战胜对手的古战场；洹南是大平原；洹上村是块风水宝地。袁世凯生前在这里隐居一段时间，并从这里东山再起。从各方面说，袁世凯都会满意的。”</w:t>
      </w:r>
    </w:p>
    <w:p w14:paraId="2FC17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：“你曹幼民真能识破袁世凯的良苦用心，不愧安阳人民的领头人。”</w:t>
      </w:r>
    </w:p>
    <w:p w14:paraId="371EA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其实“袁项城”在弥留之际嘱其儿辈“扶柩回籍，葬吾洹上”，还有一个重要原因，曹幼民是不可能知道的。这个原因只有袁世凯的后人才知道。他的三女儿袁静雪在《我的父亲袁世凯》一文中是这样说的：“我父亲的兄弟姐妹，一共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人。除了我的大伯世敦是嫡出的以外，其余兄弟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人、姐妹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人都是庶出。我父亲的生母是刘氏。……后来，我祖母刘氏死在天津。当时我父亲任直隶总督。他请了假，搬运灵柩回转项城安葬。但是我的大伯世敦，认为刘氏不过是一位庶母，所以不准入祖坟正穴，可是我父亲却和他争执了很多次，由于大伯坚决不答应，最后只得另买了新坟地安葬。从这以后，我父亲和大伯世敦就不再往来。还由于这个原因，以后就定居在彰德的洹上村，不再回项城老家，直到我父亲做了总统，他们老兄弟俩还是不相闻问的。”袁世凯正是因为生母未被尊重而愤然迁籍，从此一去不回原籍了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8F51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</w:t>
      </w:r>
      <w:r>
        <w:rPr>
          <w:rFonts w:hint="eastAsia" w:ascii="仿宋" w:hAnsi="仿宋" w:eastAsia="仿宋"/>
          <w:sz w:val="32"/>
          <w:szCs w:val="32"/>
        </w:rPr>
        <w:t>点钟，毛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一行乘车离开袁林，驶向火车站。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7C40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：“安阳是个好地方，战略地位很重要，自古就是兵家必争之地。你们要好好工作，把安阳建设得更好。”</w:t>
      </w:r>
    </w:p>
    <w:p w14:paraId="7AF0E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大家都说：“请主席放心，我们一定不辜负主席的期望。”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晚上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点钟，毛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回到了北京。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]关于本文的真实性及时间还存在争议，《毛泽东年谱》中并未记载。本文是根据东方直心同志编著的《毛泽东大传》（2021年终极版）第六卷，第2140页记载内容编辑而成。标题为编者所加。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汤阴，位于河南省北部，古称荡阴，是南宋抗金名将岳飞的故乡。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安阳，位于河南省最北部，中国八大古都之一。商代后期都城殷墟所在地，也是甲骨文的发现地。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岳飞（1103—1142），字鹏举，相州汤阴（今河南汤阴）人。南宋杰出的军事家、民族英雄。因坚决主张抗金被秦桧以“莫须有”罪名杀害。其词作《满江红》为千古名篇。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岳庙，即岳飞庙，位于汤阴县城内。始建于明景泰元年（1450年），祀奉岳飞。庙内有大量碑碣石刻和岳飞塑像。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《满江红》，岳飞最著名的词作。上阕“怒发冲冠，凭栏处，潇潇雨歇。抬望眼，仰天长啸，壮怀激烈。”表达了作者抗金救国的英雄气概和壮志未酬的悲愤。</w:t>
      </w:r>
    </w:p>
  </w:footnote>
  <w:footnote w:id="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诸葛亮（181—234），字孔明，琅琊阳都（今山东沂南）人。三国时期蜀汉丞相。</w:t>
      </w:r>
    </w:p>
  </w:footnote>
  <w:footnote w:id="1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《出师表》，诸葛亮227年北伐曹魏前写给后主刘禅的奏表，表达了“鞠躬尽瘁，死而后已”的忠心。</w:t>
      </w:r>
    </w:p>
  </w:footnote>
  <w:footnote w:id="11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殷墟，位于安阳市西北郊，是商代后期都城遗址，距今约3300年。1899年在此发现甲骨文，是中国第一个有文献可考、并为考古发掘所证实的古代都城遗址。2006年被列为世界文化遗产。</w:t>
      </w:r>
    </w:p>
  </w:footnote>
  <w:footnote w:id="12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纣王（？—前1046年？），子姓，名受，商朝末代君主。在位期间经营东南，统一中原和东夷，但后期荒淫残暴，周武王联合诸侯伐纣，商朝灭亡。</w:t>
      </w:r>
    </w:p>
  </w:footnote>
  <w:footnote w:id="13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盘庚，商朝第二十任君主。在位期间将商都从奄（今山东曲阜）迁至殷（今河南安阳），史称“盘庚迁殷”。此后商朝也被称为殷商。</w:t>
      </w:r>
    </w:p>
  </w:footnote>
  <w:footnote w:id="1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曹操（155—220），字孟德，沛国谯（今安徽亳州）人。东汉末年杰出的政治家、军事家、文学家。官渡之战大破袁绍后基本统一北方。曹魏政权的奠基人。</w:t>
      </w:r>
    </w:p>
  </w:footnote>
  <w:footnote w:id="1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西门豹，战国时期魏国人，魏文侯时任邺（今河北临漳西南）令。以破除“河伯娶妇”迷信、开凿十二渠引漳水灌田而著名。</w:t>
      </w:r>
    </w:p>
  </w:footnote>
  <w:footnote w:id="1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甲骨文，刻写在龟甲和兽骨上的文字，是中国已知最早的成体系的文字形式，主要出土于安阳殷墟。1899年被王懿荣首次辨认，至今已发现约15万片。</w:t>
      </w:r>
    </w:p>
  </w:footnote>
  <w:footnote w:id="1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袁世凯（1859—1916），河南项城人，北洋军阀首领。戊戌变法中出卖维新派，后窃取辛亥革命成果任中华民国大总统。1915年12月宣布恢复帝制，次年3月被迫取消，6月病死。</w:t>
      </w:r>
    </w:p>
  </w:footnote>
  <w:footnote w:id="1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戊戌变法，1898年（农历戊戌年）以康有为、梁启超为首的维新派通过光绪皇帝推行的资产阶级改良运动，历时103天被慈禧太后发动政变镇压，史称“百日维新”。</w:t>
      </w:r>
    </w:p>
  </w:footnote>
  <w:footnote w:id="1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袁林，即袁世凯墓，位于安阳市北郊。1916年至1918年修建，占地9万余平方米，建筑中西合璧。因袁世凯称帝未成，不以“陵”名而以“林”名（谐音）。</w:t>
      </w:r>
    </w:p>
  </w:footnote>
  <w:footnote w:id="2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徐世昌（1855—1939），字卜五，号菊人，天津人。北洋军阀重要人物，1918年至1922年任中华民国大总统。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AD75EC9"/>
    <w:rsid w:val="5C1A7A34"/>
    <w:rsid w:val="63F53596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13</Pages>
  <Words>8</Words>
  <Characters>11</Characters>
  <Lines>15</Lines>
  <Paragraphs>4</Paragraphs>
  <TotalTime>19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2024-07-17T14:58:23Z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141D199377A64ED0B43769481836E14C_13</vt:lpwstr>
  </property>
</Properties>
</file>