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与李讷等人的谈话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（1952年3月）</w:t>
      </w:r>
    </w:p>
    <w:p w14:paraId="1421E6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1952年春天的一个星期六，毛泽东过去的一个警卫员翟作军来看望毛泽东。江青正在和毛远新打牌，马上放下手中的牌，热情地欢迎翟作军的到来，她还叫来12岁的李讷和15岁的李敏，和客人见面问好。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48FC2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吃晚饭时，毛泽东为招待翟作军加了几个菜。李讷来了，站在毛泽东的后面，搂着他的脖子说：爸爸，你可真有本事，你怎么找了一个这么漂亮的老婆呀！</w:t>
      </w:r>
    </w:p>
    <w:p w14:paraId="0400A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说着，她还得意地瞟了母亲一眼。毛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闻言，也高兴得咯咯咯地笑了起来。一家人围坐在一起，其乐融融。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翟作军见江青和孩子们还是穿着十分普通的布衣服和布鞋，江青在饭前饭后又一直忙里忙外，殷勤招待客人，照顾孩子们，非常感动。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东方直心同志编著的《毛泽东大传》（2021年终极版）第六卷，第2081页记载内容编辑而成。标题为编者所加。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9EB0C67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2024-07-12T13:09:06Z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3F03679DA4F046E6940E5B52EDE89827_13</vt:lpwstr>
  </property>
</Properties>
</file>