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99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关于补充炮兵弹药</w:t>
      </w:r>
    </w:p>
    <w:bookmarkEnd w:id="0"/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和器材问题致斯大林电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（1952年7月4日）</w:t>
      </w:r>
    </w:p>
    <w:p w14:paraId="3FC74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致菲利波夫同志：</w:t>
      </w:r>
    </w:p>
    <w:p w14:paraId="55335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您1952年6月13日来电已收到。有一些迹象表明，在朝鲜停战谈判中，敌方似乎会有转变（关于这一点另行通报），尽管如此，也不排除敌方将拖延谈判的可能。6月份，敌人在朝鲜战场的某些地段上加强了军事行动。6月23日敌人对鸭绿江水丰水力发电站进行集中轰炸，结果发电站被毁。所有这些事实说明，敌人企图对我们施加军事压力，我们认为，敌人可能发动新的局部进攻。为了给予敌人坚决打击和反击，以及进一步巩固既有阵地，我们急需补充一些炮兵弹药和器材，以保证顺利完成上述任务。在1952年5月31日我给您的电报附录中，已提出了炮兵武器和弹药申请单。请您研究一下提供炮兵弹药、燃滑油料和火炮零部件的可能性，这些都是我们在5月31日申请单提出，请在今年8月至年底提供并计算在军事贷款项目下的。这份电报也附有这类申请单。</w:t>
      </w:r>
    </w:p>
    <w:p w14:paraId="6E376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请把您的决定通报我们。</w:t>
      </w:r>
    </w:p>
    <w:p w14:paraId="38182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申请单……</w:t>
      </w:r>
    </w:p>
    <w:p w14:paraId="3CD45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</w:p>
    <w:p w14:paraId="6C79E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毛泽东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1952年7月4日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东方直心同志编著的《毛泽东大传》（2021年终极版）第六卷，第2100页记载内容编辑而成。标题为编者所加。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C3611AA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2024-07-14T13:43:21Z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759BEC7F04D94683B9CF110E74091F5E_13</vt:lpwstr>
  </property>
</Properties>
</file>