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与梁漱溟的谈话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（1952年8月7日）</w:t>
      </w:r>
    </w:p>
    <w:p w14:paraId="149B7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（当</w:t>
      </w:r>
      <w:r>
        <w:rPr>
          <w:rFonts w:hint="eastAsia" w:ascii="仿宋" w:hAnsi="仿宋" w:eastAsia="仿宋"/>
          <w:sz w:val="32"/>
          <w:szCs w:val="32"/>
        </w:rPr>
        <w:t>梁漱溟在谈话中提出要到苏联去做学术研究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时</w:t>
      </w:r>
      <w:r>
        <w:rPr>
          <w:rFonts w:hint="eastAsia" w:ascii="仿宋" w:hAnsi="仿宋" w:eastAsia="仿宋"/>
          <w:sz w:val="32"/>
          <w:szCs w:val="32"/>
        </w:rPr>
        <w:t>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摇了摇头，说道：</w:t>
      </w:r>
      <w:r>
        <w:rPr>
          <w:rFonts w:hint="eastAsia" w:ascii="仿宋" w:hAnsi="仿宋" w:eastAsia="仿宋"/>
          <w:sz w:val="32"/>
          <w:szCs w:val="32"/>
        </w:rPr>
        <w:t>“这不合适。派你去苏联参观访问，游历一番或去苏联进修一门学问，这两种情况都不合适。中国的什么单位派这么一位上了年纪的老先生去搞什么研究，人家不好理解嘛。像你这种情况，应该在国内各地继续参观访问，做社会调查。你愿意去什么地方就去什么地方，喜欢调查什么就调查什么，我可以通知各地负责同志，要他们给你提供一切照料和方便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东方直心同志编著的《毛泽东大传》（2021年终极版）第六卷，第2105</w:t>
      </w:r>
      <w:bookmarkStart w:id="0" w:name="_GoBack"/>
      <w:bookmarkEnd w:id="0"/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B5717E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2024-07-14T14:06:25Z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01BD1E43F3FF42B58FB660FF17E618F7_13</vt:lpwstr>
  </property>
</Properties>
</file>