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与肖劲光等人的谈话</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（1952年2月14日）</w:t>
      </w:r>
    </w:p>
    <w:p w14:paraId="494982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2月14日下午，天刚下过大雪，位于建国门</w:t>
      </w:r>
      <w:r>
        <w:rPr>
          <w:rStyle w:val="FootnoteReference"/>
          <w:vertAlign w:val="superscript"/>
        </w:rPr>
        <w:t>[</w:t>
        <w:footnoteReference w:id="4"/>
        <w:t>]</w:t>
      </w:r>
      <w:r>
        <w:rPr>
          <w:rFonts w:hint="eastAsia" w:ascii="仿宋" w:hAnsi="仿宋" w:eastAsia="仿宋"/>
          <w:sz w:val="32"/>
          <w:szCs w:val="32"/>
        </w:rPr>
        <w:t>内路北一个新建院子里的海军司令部接到空军打来的电话说，毛泽东到了空军司令部，马上就到海军司令部来。萧劲光</w:t>
      </w:r>
      <w:r>
        <w:rPr>
          <w:rStyle w:val="FootnoteReference"/>
          <w:vertAlign w:val="superscript"/>
        </w:rPr>
        <w:t>[</w:t>
        <w:footnoteReference w:id="5"/>
        <w:t>]</w:t>
      </w:r>
      <w:r>
        <w:rPr>
          <w:rFonts w:hint="eastAsia" w:ascii="仿宋" w:hAnsi="仿宋" w:eastAsia="仿宋"/>
          <w:sz w:val="32"/>
          <w:szCs w:val="32"/>
        </w:rPr>
        <w:t>司令员放下电话，令警卫员到门口看看情况。警卫员刚下到楼梯口，毛泽东就到了。萧劲光和副司令员王宏坤</w:t>
      </w:r>
      <w:r>
        <w:rPr>
          <w:rStyle w:val="FootnoteReference"/>
          <w:vertAlign w:val="superscript"/>
        </w:rPr>
        <w:t>[</w:t>
        <w:footnoteReference w:id="6"/>
        <w:t>]</w:t>
      </w:r>
      <w:r>
        <w:rPr>
          <w:rFonts w:hint="eastAsia" w:ascii="仿宋" w:hAnsi="仿宋" w:eastAsia="仿宋"/>
          <w:sz w:val="32"/>
          <w:szCs w:val="32"/>
        </w:rPr>
        <w:t>、副政委刘道生</w:t>
      </w:r>
      <w:r>
        <w:rPr>
          <w:rStyle w:val="FootnoteReference"/>
          <w:vertAlign w:val="superscript"/>
        </w:rPr>
        <w:t>[</w:t>
        <w:footnoteReference w:id="7"/>
        <w:t>]</w:t>
      </w:r>
      <w:r>
        <w:rPr>
          <w:rFonts w:hint="eastAsia" w:ascii="仿宋" w:hAnsi="仿宋" w:eastAsia="仿宋"/>
          <w:sz w:val="32"/>
          <w:szCs w:val="32"/>
        </w:rPr>
        <w:t>、参谋长罗舜初</w:t>
      </w:r>
      <w:r>
        <w:rPr>
          <w:rStyle w:val="FootnoteReference"/>
          <w:vertAlign w:val="superscript"/>
        </w:rPr>
        <w:t>[</w:t>
        <w:footnoteReference w:id="8"/>
        <w:t>]</w:t>
      </w:r>
      <w:r>
        <w:rPr>
          <w:rFonts w:hint="eastAsia" w:ascii="仿宋" w:hAnsi="仿宋" w:eastAsia="仿宋"/>
          <w:sz w:val="32"/>
          <w:szCs w:val="32"/>
        </w:rPr>
        <w:t>赶到楼梯口，见罗瑞卿</w:t>
      </w:r>
      <w:r>
        <w:rPr>
          <w:rStyle w:val="FootnoteReference"/>
          <w:vertAlign w:val="superscript"/>
        </w:rPr>
        <w:t>[</w:t>
        <w:footnoteReference w:id="9"/>
        <w:t>]</w:t>
      </w:r>
      <w:r>
        <w:rPr>
          <w:rFonts w:hint="eastAsia" w:ascii="仿宋" w:hAnsi="仿宋" w:eastAsia="仿宋"/>
          <w:sz w:val="32"/>
          <w:szCs w:val="32"/>
        </w:rPr>
        <w:t>、刘亚楼</w:t>
      </w:r>
      <w:r>
        <w:rPr>
          <w:rStyle w:val="FootnoteReference"/>
          <w:vertAlign w:val="superscript"/>
        </w:rPr>
        <w:t>[</w:t>
        <w:footnoteReference w:id="10"/>
        <w:t>]</w:t>
      </w:r>
      <w:r>
        <w:rPr>
          <w:rFonts w:hint="eastAsia" w:ascii="仿宋" w:hAnsi="仿宋" w:eastAsia="仿宋"/>
          <w:sz w:val="32"/>
          <w:szCs w:val="32"/>
        </w:rPr>
        <w:t xml:space="preserve">随侍在毛泽东左右，立即恭恭敬敬地敬礼问好，尔后把他们迎入司令部办公室外间的会客室。</w:t>
      </w:r>
      <w:r>
        <w:rPr>
          <w:rFonts w:hint="eastAsia" w:ascii="仿宋" w:hAnsi="仿宋" w:eastAsia="仿宋"/>
          <w:sz w:val="32"/>
          <w:szCs w:val="32"/>
          <w:lang w:eastAsia="zh-CN"/>
        </w:rPr>
        <w:t>）</w:t>
      </w:r>
    </w:p>
    <w:p w14:paraId="415544B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w:t>
      </w:r>
      <w:r>
        <w:rPr>
          <w:rFonts w:hint="eastAsia" w:ascii="仿宋" w:hAnsi="仿宋" w:eastAsia="仿宋"/>
          <w:sz w:val="32"/>
          <w:szCs w:val="32"/>
        </w:rPr>
        <w:t>瑞雪兆丰年，看样子今年是个好年景。</w:t>
      </w:r>
    </w:p>
    <w:p w14:paraId="6E78183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接着，他问了正在开展的“三反”</w:t>
      </w:r>
      <w:r>
        <w:rPr>
          <w:rStyle w:val="FootnoteReference"/>
          <w:vertAlign w:val="superscript"/>
        </w:rPr>
        <w:t>[</w:t>
        <w:footnoteReference w:id="11"/>
        <w:t>]</w:t>
      </w:r>
      <w:r>
        <w:rPr>
          <w:rFonts w:hint="eastAsia" w:ascii="仿宋" w:hAnsi="仿宋" w:eastAsia="仿宋"/>
          <w:sz w:val="32"/>
          <w:szCs w:val="32"/>
        </w:rPr>
        <w:t xml:space="preserve">运动情况</w:t>
      </w:r>
      <w:r>
        <w:rPr>
          <w:rFonts w:hint="eastAsia" w:ascii="仿宋" w:hAnsi="仿宋" w:eastAsia="仿宋"/>
          <w:sz w:val="32"/>
          <w:szCs w:val="32"/>
          <w:lang w:eastAsia="zh-CN"/>
        </w:rPr>
        <w:t>）</w:t>
      </w:r>
    </w:p>
    <w:p w14:paraId="747696A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今天，我来和你们商量一件事，现在抗美援朝</w:t>
      </w:r>
      <w:r>
        <w:rPr>
          <w:rStyle w:val="FootnoteReference"/>
          <w:vertAlign w:val="superscript"/>
        </w:rPr>
        <w:t>[</w:t>
        <w:footnoteReference w:id="12"/>
        <w:t>]</w:t>
      </w:r>
      <w:r>
        <w:rPr>
          <w:rFonts w:hint="eastAsia" w:ascii="仿宋" w:hAnsi="仿宋" w:eastAsia="仿宋"/>
          <w:sz w:val="32"/>
          <w:szCs w:val="32"/>
        </w:rPr>
        <w:t>需要飞机，我们打算集中外汇解决一下空军的问题。原来计划了2亿卢布</w:t>
      </w:r>
      <w:r>
        <w:rPr>
          <w:rStyle w:val="FootnoteReference"/>
          <w:vertAlign w:val="superscript"/>
        </w:rPr>
        <w:t>[</w:t>
        <w:footnoteReference w:id="13"/>
        <w:t>]</w:t>
      </w:r>
      <w:r>
        <w:rPr>
          <w:rFonts w:hint="eastAsia" w:ascii="仿宋" w:hAnsi="仿宋" w:eastAsia="仿宋"/>
          <w:sz w:val="32"/>
          <w:szCs w:val="32"/>
        </w:rPr>
        <w:t xml:space="preserve">，准备再给海军购买几艘驱逐舰，几十条鱼雷快艇，但这样外汇就不够了。是不是可以先给空军买飞机？你们要买的舰艇再往后推一推，怎么样？国内的钱有，不成问题，就是外汇不够。</w:t>
      </w:r>
    </w:p>
    <w:p w14:paraId="33F115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萧劲光和刘道生当即表示说：坚决拥护毛主席和中央的决定。空军、海军都是党的军队，就这么办，把有限的外汇先给空军买飞机吧！</w:t>
      </w:r>
    </w:p>
    <w:p w14:paraId="56088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王宏坤和罗舜初也都表示同意。</w:t>
      </w:r>
      <w:r>
        <w:rPr>
          <w:rFonts w:hint="eastAsia" w:ascii="仿宋" w:hAnsi="仿宋" w:eastAsia="仿宋"/>
          <w:sz w:val="32"/>
          <w:szCs w:val="32"/>
          <w:lang w:eastAsia="zh-CN"/>
        </w:rPr>
        <w:t>）</w:t>
      </w:r>
    </w:p>
    <w:p w14:paraId="5905F7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好</w:t>
      </w:r>
      <w:r>
        <w:rPr>
          <w:rFonts w:hint="eastAsia" w:ascii="仿宋" w:hAnsi="仿宋" w:eastAsia="仿宋"/>
          <w:sz w:val="32"/>
          <w:szCs w:val="32"/>
          <w:lang w:eastAsia="zh-CN"/>
        </w:rPr>
        <w:t>！</w:t>
      </w:r>
      <w:r>
        <w:rPr>
          <w:rFonts w:hint="eastAsia" w:ascii="仿宋" w:hAnsi="仿宋" w:eastAsia="仿宋"/>
          <w:sz w:val="32"/>
          <w:szCs w:val="32"/>
        </w:rPr>
        <w:t>就这样说定了。国内的钱，有。你们是不是买点材料，自己造，打下个基础。上海的江南造船厂</w:t>
      </w:r>
      <w:r>
        <w:rPr>
          <w:rStyle w:val="FootnoteReference"/>
          <w:vertAlign w:val="superscript"/>
        </w:rPr>
        <w:t>[</w:t>
        <w:footnoteReference w:id="14"/>
        <w:t>]</w:t>
      </w:r>
      <w:r>
        <w:rPr>
          <w:rFonts w:hint="eastAsia" w:ascii="仿宋" w:hAnsi="仿宋" w:eastAsia="仿宋"/>
          <w:sz w:val="32"/>
          <w:szCs w:val="32"/>
        </w:rPr>
        <w:t xml:space="preserve">过去不是造过一千多吨的船嘛。</w:t>
      </w:r>
    </w:p>
    <w:p w14:paraId="03585FC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萧劲光他们说</w:t>
      </w:r>
      <w:r>
        <w:rPr>
          <w:rFonts w:hint="eastAsia" w:ascii="仿宋" w:hAnsi="仿宋" w:eastAsia="仿宋"/>
          <w:sz w:val="32"/>
          <w:szCs w:val="32"/>
          <w:lang w:eastAsia="zh-CN"/>
        </w:rPr>
        <w:t>：</w:t>
      </w:r>
      <w:r>
        <w:rPr>
          <w:rFonts w:hint="eastAsia" w:ascii="仿宋" w:hAnsi="仿宋" w:eastAsia="仿宋"/>
          <w:sz w:val="32"/>
          <w:szCs w:val="32"/>
        </w:rPr>
        <w:t>江南厂，还有其它一些造船厂，都可以造，先造几十吨的小艇。去年青岛造船厂</w:t>
      </w:r>
      <w:r>
        <w:rPr>
          <w:rStyle w:val="FootnoteReference"/>
          <w:vertAlign w:val="superscript"/>
        </w:rPr>
        <w:t>[</w:t>
        <w:footnoteReference w:id="15"/>
        <w:t>]</w:t>
      </w:r>
      <w:r>
        <w:rPr>
          <w:rFonts w:hint="eastAsia" w:ascii="仿宋" w:hAnsi="仿宋" w:eastAsia="仿宋"/>
          <w:sz w:val="32"/>
          <w:szCs w:val="32"/>
        </w:rPr>
        <w:t xml:space="preserve">就已造出了几条小艇，今年打算让江南厂再试制几条大一点的。</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听说国内船厂可以造小艇，就连声说：</w:t>
      </w:r>
      <w:r>
        <w:rPr>
          <w:rFonts w:hint="eastAsia" w:ascii="仿宋" w:hAnsi="仿宋" w:eastAsia="仿宋"/>
          <w:sz w:val="32"/>
          <w:szCs w:val="32"/>
        </w:rPr>
        <w:t>很好，很好。造小艇，来得快，花钱也不多，还能起作用，可以积累经验，把我们自己的造船工业逐步搞起来。</w:t>
      </w:r>
    </w:p>
    <w:p>
      <w:r>
        <w:br/>
        <w:t>────────────────────────────────────────</w:t>
      </w:r>
    </w:p>
    <w:p>
      <w:r>
        <w:rPr>
          <w:b/>
        </w:rPr>
        <w:t>本篇待人工确认事项：</w:t>
      </w:r>
    </w:p>
    <w:p>
      <w:commentRangeStart w:id="0"/>
      <w:r>
        <w:t>1. 【需核】“2亿卢布”的具体数额和对苏联军购的对应关系，建议核对相关外交档案。</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【需核】“2亿卢布”的具体数额和对苏联军购的对应关系，建议核对相关外交档案。</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东方直心同志编著的《毛泽东大传》（2021年终极版）第六卷，第2077页记载内容编辑而成。标题为编者所加。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建国门，北京内城东南侧的城门旧址区域，1950年代在此陆续兴建了外交部等国家部委办公楼。</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萧劲光（1903—1989），湖南长沙人，1922年加入中国共产党。中国人民解放军海军主要创建者之一，时任海军司令员。1955年被授予大将军衔。</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王宏坤（1909—1993），湖北麻城人，1929年参加中国工农红军。时任海军副司令员。1955年被授予上将军衔。</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刘道生（1915—1995），湖南茶陵人，1930年参加红军。时任海军副政治委员。1955年被授予中将军衔。</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罗舜初（1914—1981），福建上杭人，1931年参加红军。时任海军参谋长。1955年被授予中将军衔。</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罗瑞卿（1906—1978），四川南充人，1928年加入中国共产党。时任中央人民政府公安部部长。</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刘亚楼（1910—1965），福建武平人，1929年加入中国共产党。时任中国人民解放军空军司令员。1955年被授予上将军衔。</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抗美援朝，即中国人民志愿军赴朝鲜支援朝鲜人民抗击以美国为首的联合国军的战争。1950年10月开始，至1953年7月签订停战协定。</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卢布，苏联货币单位。新中国成立初期，中苏贸易以卢布结算。此处“2亿卢布”指中苏贸易协定中用于国防采购的外汇额度。</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江南造船厂，位于上海，前身为1865年创办的江南机器制造总局，是中国近代最早的造船企业之一。新中国成立后恢复军用和民用船舶建造。</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青岛造船厂，位于山东青岛，新中国成立初期承担海军小型舰艇的建造任务。</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9C70AA5"/>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2024-07-11T13:54:02Z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38D8D507A6E349FD91CC04C85B9AE84B_13</vt:lpwstr>
  </property>
</Properties>
</file>